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81DF" w14:textId="77777777" w:rsidR="00111264" w:rsidRPr="00413271" w:rsidRDefault="00111264" w:rsidP="00111264">
      <w:pPr>
        <w:pStyle w:val="MsgTitle"/>
      </w:pPr>
      <w:r w:rsidRPr="00413271">
        <w:t>PATTERNS OF LIVING AN OVERCOMING LIFE ON THE LINE OF LIFE</w:t>
      </w:r>
    </w:p>
    <w:p>
      <w:pPr>
        <w:pStyle w:val="MsgTitle"/>
      </w:pPr>
      <w:r>
        <w:rPr>
          <w:highlight w:val="yellow"/>
        </w:rPr>
        <w:t>[DE]</w:t>
      </w:r>
    </w:p>
    <w:p>
      <w:r>
        <w:rPr>
          <w:color w:val="4224E9"/>
        </w:rPr>
      </w:r>
    </w:p>
    <w:p w14:paraId="269E22D4" w14:textId="77777777" w:rsidR="00111264" w:rsidRPr="00413271" w:rsidRDefault="00111264" w:rsidP="00111264">
      <w:pPr>
        <w:pStyle w:val="Msg"/>
      </w:pPr>
      <w:r w:rsidRPr="00413271">
        <w:t xml:space="preserve">Message </w:t>
      </w:r>
      <w:r>
        <w:t>One</w:t>
      </w:r>
    </w:p>
    <w:p>
      <w:pPr>
        <w:pStyle w:val="Msg"/>
      </w:pPr>
      <w:r>
        <w:rPr>
          <w:highlight w:val="yellow"/>
        </w:rPr>
        <w:t>[DE]</w:t>
      </w:r>
    </w:p>
    <w:p>
      <w:r>
        <w:rPr>
          <w:color w:val="4224E9"/>
        </w:rPr>
      </w:r>
    </w:p>
    <w:p w14:paraId="1BAAD830" w14:textId="77777777" w:rsidR="00111264" w:rsidRPr="00413271" w:rsidRDefault="00111264" w:rsidP="00111264">
      <w:pPr>
        <w:pStyle w:val="MsgTitle"/>
      </w:pPr>
      <w:r w:rsidRPr="00413271">
        <w:t>Noah—Finding Grace</w:t>
      </w:r>
    </w:p>
    <w:p>
      <w:pPr>
        <w:pStyle w:val="MsgTitle"/>
      </w:pPr>
      <w:r>
        <w:rPr>
          <w:highlight w:val="yellow"/>
        </w:rPr>
        <w:t xml:space="preserve"> –</w:t>
      </w:r>
    </w:p>
    <w:p>
      <w:r>
        <w:rPr>
          <w:color w:val="4224E9"/>
        </w:rPr>
      </w:r>
    </w:p>
    <w:p w14:paraId="0434739F" w14:textId="77777777" w:rsidR="00111264" w:rsidRPr="00413271" w:rsidRDefault="00111264" w:rsidP="00111264">
      <w:pPr>
        <w:pStyle w:val="ScriptureReading"/>
      </w:pPr>
      <w:r w:rsidRPr="00413271">
        <w:t>Scripture Reading: Gen. 6:1-14; Matt. 24:37-39, 42; Heb. 4:16; 11:7</w:t>
      </w:r>
    </w:p>
    <w:p>
      <w:pPr>
        <w:pStyle w:val="ScriptureReading"/>
      </w:pPr>
      <w:r>
        <w:rPr>
          <w:highlight w:val="yellow"/>
        </w:rPr>
        <w:t xml:space="preserve"> Bibelverse: ﻿1.Mose 6:1–14; Mt. 24:37–39; Mt. 24:42; Hebr. 4:16; Hebr. 11:7</w:t>
      </w:r>
    </w:p>
    <w:p>
      <w:r>
        <w:rPr>
          <w:color w:val="4224E9"/>
        </w:rPr>
        <w:t>﻿1.Mose 6:1    Und es geschah, als die Menschen begannen, sich auf der Fläche des Erdbodens zu mehren und ihnen Töchter geboren wurden,</w:t>
        <w:br/>
        <w:t>﻿1.Mose 6:2    da sahen die Söhne Gottes, dass die Töchter der Menschen schön waren, und sie nahmen sich die zu Frauen, die sie irgend erwählten.</w:t>
        <w:br/>
        <w:t>﻿1.Mose 6:3    Und der HERR sprach: Mein Geist soll nicht ewig mit dem Menschen rechten, da er ja Fleisch ist; und seine Tage seien 120 Jahre.</w:t>
        <w:br/>
        <w:t>﻿1.Mose 6:4    In jenen Tagen waren die Riesen auf der Erde, und auch nachher, als die Söhne Gottes zu den Töchtern der Menschen eingingen und diese ihnen gebaren. Das sind die Helden, die vor alters waren, die Männer von Ruhm gewesen sind.</w:t>
        <w:br/>
        <w:t>﻿1.Mose 6:5    Und der HERR sah, dass die Bosheit des Menschen groß war auf der Erde, und alles Gebilde der Gedanken seines Herzens nur böse den ganzen Tag.</w:t>
        <w:br/>
        <w:t>﻿1.Mose 6:6    Und es reute den HERRN, dass er den Menschen gemacht hatte auf der Erde, und es schmerzte ihn in sein Herz hinein.</w:t>
        <w:br/>
        <w:t>﻿1.Mose 6:7    Und der HERR sprach: Ich will den Menschen, den ich geschaffen habe, von der Fläche des Erdbodens vertilgen – vom Menschen bis zum Vieh, bis zum Gewürm und bis zu den Vögeln des Himmels; denn es reut mich, dass ich sie gemacht habe.</w:t>
        <w:br/>
        <w:t>﻿1.Mose 6:8    Noah aber fand Gnade in den Augen des HERRN.</w:t>
        <w:br/>
        <w:t>﻿1.Mose 6:9    Dies ist die Geschichte Noahs: Noah war ein gerechter, vollkommener Mann unter seinen Zeitgenossen; Noah wandelte mit Gott.</w:t>
        <w:br/>
        <w:t>﻿1.Mose 6:10   Und Noah zeugte drei Söhne: Sem, Ham und Japhet.</w:t>
        <w:br/>
        <w:t>﻿1.Mose 6:11   Und die Erde war verdorben vor Gott, und die Erde war voll Gewalttat.</w:t>
        <w:br/>
        <w:t>﻿1.Mose 6:12   Und Gott sah die Erde, und siehe, sie war verdorben; denn alles Fleisch hatte seinen Weg verdorben auf der Erde.</w:t>
        <w:br/>
        <w:t>﻿1.Mose 6:13   Und Gott sprach zu Noah: Das Ende allen Fleisches ist vor mich gekommen; denn die Erde ist voll Gewalttat durch sie; und siehe, ich will sie verderben mit der Erde.</w:t>
        <w:br/>
        <w:t>﻿1.Mose 6:14   Mache dir eine Arche aus Gopherholz; mit Kammern sollst du die Arche machen und sie von innen und von außen mit Harz verpichen.</w:t>
        <w:br/>
        <w:t>Mt. 24:37      *Denn ebenso wie die Tage Noahs waren, so wird das Kommen des Sohnes des Menschen sein.</w:t>
        <w:br/>
        <w:t>Mt. 24:38      *Denn wie sie in jenen Tagen vor der Flut waren: Sie aßen und tranken, heirateten und verheirateten, bis zu dem Tag, an dem Noah in die Arche hineinging,</w:t>
        <w:br/>
        <w:t>Mt. 24:39      *und sie merkten nicht, dass ihnen ein Gericht bevorstand, bis die Flut kam und alle wegnahm, so wird auch das Kommen des Sohnes des Menschen sein.</w:t>
        <w:br/>
        <w:t>Mt. 24:42      Wacht also, denn ihr wisst nicht, an welchem Tag euer Herr kommt.</w:t>
        <w:br/>
        <w:t>Hebr. 4:16     *Darum lasst uns mit Freimut hinzutreten zum Thron der Gnade, damit wir Barmherzigkeit empfangen und Gnade finden für rechtzeitige Hilfe.</w:t>
        <w:br/>
        <w:t>Hebr. 11:7     Durch Glauben bereitete Noah, als er einen göttlichen Ausspruch über das, was noch nicht zu sehen war, empfangen hatte, von Furcht bewegt, eine Arche zur Rettung seines Hauses, durch die er die Welt verurteilte und Erbe der Gerechtigkeit wurde, die nach dem Glauben ist.</w:t>
      </w:r>
    </w:p>
    <w:p w14:paraId="6B44477E" w14:textId="77777777" w:rsidR="00111264" w:rsidRPr="00413271" w:rsidRDefault="00111264" w:rsidP="00111264">
      <w:pPr>
        <w:pStyle w:val="O1OutlineI"/>
        <w:numPr>
          <w:ilvl w:val="0"/>
          <w:numId w:val="1"/>
        </w:numPr>
        <w:tabs>
          <w:tab w:val="left" w:pos="1310"/>
          <w:tab w:val="left" w:pos="1656"/>
          <w:tab w:val="left" w:pos="2030"/>
          <w:tab w:val="left" w:pos="2405"/>
          <w:tab w:val="left" w:pos="2779"/>
        </w:tabs>
        <w:rPr>
          <w:szCs w:val="22"/>
        </w:rPr>
      </w:pPr>
      <w:r w:rsidRPr="00413271">
        <w:rPr>
          <w:szCs w:val="22"/>
        </w:rPr>
        <w:t xml:space="preserve">The Lord’s coming will be like the days of Noah; this indicates that when the Lord’s </w:t>
      </w:r>
      <w:proofErr w:type="spellStart"/>
      <w:r w:rsidRPr="00413271">
        <w:rPr>
          <w:szCs w:val="22"/>
        </w:rPr>
        <w:t>parousia</w:t>
      </w:r>
      <w:proofErr w:type="spellEnd"/>
      <w:r w:rsidRPr="00413271">
        <w:rPr>
          <w:szCs w:val="22"/>
        </w:rPr>
        <w:t xml:space="preserve"> is about to come, the situation on the earth will be like the days of Noah—Gen. 6:5, 11-13, Matt. 24:37-39, 42; Luke 17:26-32:</w:t>
      </w:r>
    </w:p>
    <w:p>
      <w:pPr>
        <w:pStyle w:val="O1OutlineI"/>
      </w:pPr>
      <w:r>
        <w:rPr>
          <w:highlight w:val="yellow"/>
        </w:rPr>
        <w:t xml:space="preserve"> – ﻿1.Mose 6:5; ﻿1.Mose 6:11–13; Mt. 24:37–39; Mt. 24:42; Lk. 17:26–32:</w:t>
      </w:r>
    </w:p>
    <w:p>
      <w:r>
        <w:rPr>
          <w:color w:val="4224E9"/>
        </w:rPr>
        <w:t>﻿1.Mose 6:5    Und der HERR sah, dass die Bosheit des Menschen groß war auf der Erde, und alles Gebilde der Gedanken seines Herzens nur böse den ganzen Tag.</w:t>
        <w:br/>
        <w:t>﻿1.Mose 6:11   Und die Erde war verdorben vor Gott, und die Erde war voll Gewalttat.</w:t>
        <w:br/>
        <w:t>﻿1.Mose 6:12   Und Gott sah die Erde, und siehe, sie war verdorben; denn alles Fleisch hatte seinen Weg verdorben auf der Erde.</w:t>
        <w:br/>
        <w:t>﻿1.Mose 6:13   Und Gott sprach zu Noah: Das Ende allen Fleisches ist vor mich gekommen; denn die Erde ist voll Gewalttat durch sie; und siehe, ich will sie verderben mit der Erde.</w:t>
        <w:br/>
        <w:t>Mt. 24:37      *Denn ebenso wie die Tage Noahs waren, so wird das Kommen des Sohnes des Menschen sein.</w:t>
        <w:br/>
        <w:t>Mt. 24:38      *Denn wie sie in jenen Tagen vor der Flut waren: Sie aßen und tranken, heirateten und verheirateten, bis zu dem Tag, an dem Noah in die Arche hineinging,</w:t>
        <w:br/>
        <w:t>Mt. 24:39      *und sie merkten nicht, dass ihnen ein Gericht bevorstand, bis die Flut kam und alle wegnahm, so wird auch das Kommen des Sohnes des Menschen sein.</w:t>
        <w:br/>
        <w:t>Mt. 24:42      Wacht also, denn ihr wisst nicht, an welchem Tag euer Herr kommt.</w:t>
        <w:br/>
        <w:t>Lk. 17:26      Und wie es in den Tagen Noahs geschah, so wird es auch in den Tagen des Sohnes des Menschen sein:</w:t>
        <w:br/>
        <w:t>Lk. 17:27      Sie aßen, sie tranken, sie heirateten, sie wurden verheiratet, bis zu dem Tag, als Noah in die Arche ging; und die Flut kam und brachte alle um.</w:t>
        <w:br/>
        <w:t>Lk. 17:28      Ebenso wie es in den Tagen Lots geschah: Sie aßen, sie tranken, sie kauften, sie verkauften, sie pflanzten, sie bauten;</w:t>
        <w:br/>
        <w:t>Lk. 17:29      an dem Tag aber, als Lot aus Sodom herausging, regnete es Feuer und Schwefel vom Himmel und brachte alle um.</w:t>
        <w:br/>
        <w:t>Lk. 17:30      Ebenso wird es an dem Tag sein, da der Sohn des Menschen offenbart wird.</w:t>
        <w:br/>
        <w:t>Lk. 17:31      An jenem Tag – wer auf dem Dach sein wird und sein Gerät im Haus hat, steige nicht hinab, um es zu holen; und ebenso, wer auf dem Feld ist, wende sich nicht zurück.</w:t>
        <w:br/>
        <w:t>Lk. 17:32      *Erinnert euch an Lots Frau.</w:t>
      </w:r>
    </w:p>
    <w:p w14:paraId="35779779"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Satan caused the evil spirits, the fallen angels, to mingle with man and to join with man through illegal marriage—Gen. 6:1-4.</w:t>
      </w:r>
    </w:p>
    <w:p>
      <w:pPr>
        <w:pStyle w:val="O2OutlineA"/>
      </w:pPr>
      <w:r>
        <w:rPr>
          <w:highlight w:val="yellow"/>
        </w:rPr>
        <w:t xml:space="preserve"> – ﻿1.Mose 6:1–4.</w:t>
      </w:r>
    </w:p>
    <w:p>
      <w:r>
        <w:rPr>
          <w:color w:val="4224E9"/>
        </w:rPr>
        <w:t>﻿1.Mose 6:1    Und es geschah, als die Menschen begannen, sich auf der Fläche des Erdbodens zu mehren und ihnen Töchter geboren wurden,</w:t>
        <w:br/>
        <w:t>﻿1.Mose 6:2    da sahen die Söhne Gottes, dass die Töchter der Menschen schön waren, und sie nahmen sich die zu Frauen, die sie irgend erwählten.</w:t>
        <w:br/>
        <w:t>﻿1.Mose 6:3    Und der HERR sprach: Mein Geist soll nicht ewig mit dem Menschen rechten, da er ja Fleisch ist; und seine Tage seien 120 Jahre.</w:t>
        <w:br/>
        <w:t>﻿1.Mose 6:4    In jenen Tagen waren die Riesen auf der Erde, und auch nachher, als die Söhne Gottes zu den Töchtern der Menschen eingingen und diese ihnen gebaren. Das sind die Helden, die vor alters waren, die Männer von Ruhm gewesen sind.</w:t>
      </w:r>
    </w:p>
    <w:p w14:paraId="47FAC99C"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 xml:space="preserve">The earth </w:t>
      </w:r>
      <w:r>
        <w:rPr>
          <w:szCs w:val="22"/>
        </w:rPr>
        <w:t>was</w:t>
      </w:r>
      <w:r w:rsidRPr="00413271">
        <w:rPr>
          <w:szCs w:val="22"/>
        </w:rPr>
        <w:t xml:space="preserve"> corrupt before God and filled with violence; the wickedness of man was great in the earth and every imagination of the thoughts of man’s heart was only evil continually—</w:t>
      </w:r>
      <w:r>
        <w:rPr>
          <w:szCs w:val="22"/>
        </w:rPr>
        <w:t xml:space="preserve">vv. </w:t>
      </w:r>
      <w:r w:rsidRPr="00413271">
        <w:rPr>
          <w:szCs w:val="22"/>
        </w:rPr>
        <w:t>11-13, 5.</w:t>
      </w:r>
    </w:p>
    <w:p>
      <w:pPr>
        <w:pStyle w:val="O2OutlineA"/>
      </w:pPr>
      <w:r>
        <w:rPr>
          <w:highlight w:val="yellow"/>
        </w:rPr>
        <w:t xml:space="preserve"> – ﻿1.Mose 6:11–13; ﻿1.Mose 6:5.</w:t>
      </w:r>
    </w:p>
    <w:p>
      <w:r>
        <w:rPr>
          <w:color w:val="4224E9"/>
        </w:rPr>
        <w:t>﻿1.Mose 6:11   Und die Erde war verdorben vor Gott, und die Erde war voll Gewalttat.</w:t>
        <w:br/>
        <w:t>﻿1.Mose 6:12   Und Gott sah die Erde, und siehe, sie war verdorben; denn alles Fleisch hatte seinen Weg verdorben auf der Erde.</w:t>
        <w:br/>
        <w:t>﻿1.Mose 6:13   Und Gott sprach zu Noah: Das Ende allen Fleisches ist vor mich gekommen; denn die Erde ist voll Gewalttat durch sie; und siehe, ich will sie verderben mit der Erde.</w:t>
        <w:br/>
        <w:t>﻿1.Mose 6:5    Und der HERR sah, dass die Bosheit des Menschen groß war auf der Erde, und alles Gebilde der Gedanken seines Herzens nur böse den ganzen Tag.</w:t>
      </w:r>
    </w:p>
    <w:p w14:paraId="7B15388A"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 xml:space="preserve">The people </w:t>
      </w:r>
      <w:r>
        <w:rPr>
          <w:szCs w:val="22"/>
        </w:rPr>
        <w:t>were</w:t>
      </w:r>
      <w:r w:rsidRPr="00413271">
        <w:rPr>
          <w:szCs w:val="22"/>
        </w:rPr>
        <w:t xml:space="preserve"> befuddled by eating, drinking, marrying and </w:t>
      </w:r>
      <w:r>
        <w:rPr>
          <w:szCs w:val="22"/>
        </w:rPr>
        <w:t>were</w:t>
      </w:r>
      <w:r w:rsidRPr="00413271">
        <w:rPr>
          <w:szCs w:val="22"/>
        </w:rPr>
        <w:t xml:space="preserve"> given in marriage—eating, drinking and marriage were originally ordained by God for man’s existence, but due to man’s lust, Satan utilizes these necessities of human life to occupy man and keep him from God’s purpose—Matt. 24:38; Luke 17:27.</w:t>
      </w:r>
    </w:p>
    <w:p>
      <w:pPr>
        <w:pStyle w:val="O2OutlineA"/>
      </w:pPr>
      <w:r>
        <w:rPr>
          <w:highlight w:val="yellow"/>
        </w:rPr>
        <w:t xml:space="preserve"> – Mt. 24:38; Lk. 17:27.</w:t>
      </w:r>
    </w:p>
    <w:p>
      <w:r>
        <w:rPr>
          <w:color w:val="4224E9"/>
        </w:rPr>
        <w:t>Mt. 24:38      *Denn wie sie in jenen Tagen vor der Flut waren: Sie aßen und tranken, heirateten und verheirateten, bis zu dem Tag, an dem Noah in die Arche hineinging,</w:t>
        <w:br/>
        <w:t>Lk. 17:27      Sie aßen, sie tranken, sie heirateten, sie wurden verheiratet, bis zu dem Tag, als Noah in die Arche ging; und die Flut kam und brachte alle um.</w:t>
      </w:r>
    </w:p>
    <w:p w14:paraId="78270249"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 xml:space="preserve">They did not know that judgment was coming—v. 39. </w:t>
      </w:r>
    </w:p>
    <w:p>
      <w:pPr>
        <w:pStyle w:val="O2OutlineA"/>
      </w:pPr>
      <w:r>
        <w:rPr>
          <w:highlight w:val="yellow"/>
        </w:rPr>
        <w:t xml:space="preserve"> – Lk. 17:39.</w:t>
      </w:r>
    </w:p>
    <w:p>
      <w:r>
        <w:rPr>
          <w:color w:val="4224E9"/>
        </w:rPr>
      </w:r>
    </w:p>
    <w:p w14:paraId="0B8FA9FA" w14:textId="77777777" w:rsidR="00111264" w:rsidRPr="00413271" w:rsidRDefault="00111264" w:rsidP="00111264">
      <w:pPr>
        <w:pStyle w:val="O2OutlineA"/>
        <w:numPr>
          <w:ilvl w:val="0"/>
          <w:numId w:val="2"/>
        </w:numPr>
        <w:tabs>
          <w:tab w:val="left" w:pos="936"/>
          <w:tab w:val="left" w:pos="1656"/>
          <w:tab w:val="left" w:pos="2030"/>
          <w:tab w:val="left" w:pos="2405"/>
          <w:tab w:val="left" w:pos="2779"/>
        </w:tabs>
        <w:rPr>
          <w:szCs w:val="22"/>
        </w:rPr>
      </w:pPr>
      <w:r w:rsidRPr="00413271">
        <w:rPr>
          <w:szCs w:val="22"/>
        </w:rPr>
        <w:t>“Watch therefore, for you do not know on what day your Lord comes”—Matt. 24:42.</w:t>
      </w:r>
    </w:p>
    <w:p>
      <w:pPr>
        <w:pStyle w:val="O2OutlineA"/>
      </w:pPr>
      <w:r>
        <w:rPr>
          <w:highlight w:val="yellow"/>
        </w:rPr>
        <w:t xml:space="preserve"> „ “ – Mt. 24:42.</w:t>
      </w:r>
    </w:p>
    <w:p>
      <w:r>
        <w:rPr>
          <w:color w:val="4224E9"/>
        </w:rPr>
        <w:t>Mt. 24:42      Wacht also, denn ihr wisst nicht, an welchem Tag euer Herr kommt.</w:t>
      </w:r>
    </w:p>
    <w:p w14:paraId="21788E40" w14:textId="77777777" w:rsidR="00111264" w:rsidRPr="00413271" w:rsidRDefault="00111264" w:rsidP="00111264">
      <w:pPr>
        <w:pStyle w:val="O1OutlineI"/>
        <w:numPr>
          <w:ilvl w:val="0"/>
          <w:numId w:val="1"/>
        </w:numPr>
        <w:tabs>
          <w:tab w:val="left" w:pos="1310"/>
          <w:tab w:val="left" w:pos="1656"/>
          <w:tab w:val="left" w:pos="2030"/>
          <w:tab w:val="left" w:pos="2405"/>
          <w:tab w:val="left" w:pos="2779"/>
        </w:tabs>
        <w:rPr>
          <w:szCs w:val="22"/>
        </w:rPr>
      </w:pPr>
      <w:r w:rsidRPr="00413271">
        <w:rPr>
          <w:szCs w:val="22"/>
        </w:rPr>
        <w:t xml:space="preserve">Noah inherited all the spiritual blessings from his forefathers, including Adam, Abel, </w:t>
      </w:r>
      <w:proofErr w:type="spellStart"/>
      <w:r w:rsidRPr="00413271">
        <w:rPr>
          <w:szCs w:val="22"/>
        </w:rPr>
        <w:t>Enosh</w:t>
      </w:r>
      <w:proofErr w:type="spellEnd"/>
      <w:r>
        <w:rPr>
          <w:szCs w:val="22"/>
        </w:rPr>
        <w:t>,</w:t>
      </w:r>
      <w:r w:rsidRPr="00413271">
        <w:rPr>
          <w:szCs w:val="22"/>
        </w:rPr>
        <w:t xml:space="preserve"> and Enoch; </w:t>
      </w:r>
      <w:r>
        <w:rPr>
          <w:szCs w:val="22"/>
        </w:rPr>
        <w:t>Noah followed</w:t>
      </w:r>
      <w:r w:rsidRPr="00413271">
        <w:rPr>
          <w:szCs w:val="22"/>
        </w:rPr>
        <w:t xml:space="preserve"> Enoch to walk with God—Gen. 6:9:</w:t>
      </w:r>
    </w:p>
    <w:p>
      <w:pPr>
        <w:pStyle w:val="O1OutlineI"/>
      </w:pPr>
      <w:r>
        <w:rPr>
          <w:highlight w:val="yellow"/>
        </w:rPr>
        <w:t xml:space="preserve"> – ﻿1.Mose 6:9:</w:t>
      </w:r>
    </w:p>
    <w:p>
      <w:r>
        <w:rPr>
          <w:color w:val="4224E9"/>
        </w:rPr>
        <w:t>﻿1.Mose 6:9    Dies ist die Geschichte Noahs: Noah war ein gerechter, vollkommener Mann unter seinen Zeitgenossen; Noah wandelte mit Gott.</w:t>
      </w:r>
    </w:p>
    <w:p w14:paraId="28F5EA18"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Because Noah found grace in the eyes of Jehovah</w:t>
      </w:r>
      <w:r>
        <w:rPr>
          <w:szCs w:val="22"/>
        </w:rPr>
        <w:t>,</w:t>
      </w:r>
      <w:r w:rsidRPr="00413271">
        <w:rPr>
          <w:szCs w:val="22"/>
        </w:rPr>
        <w:t xml:space="preserve"> we are told that he walked with God—v. 8.</w:t>
      </w:r>
    </w:p>
    <w:p>
      <w:pPr>
        <w:pStyle w:val="O2OutlineA"/>
      </w:pPr>
      <w:r>
        <w:rPr>
          <w:highlight w:val="yellow"/>
        </w:rPr>
        <w:t xml:space="preserve"> – ﻿1.Mose 6:8.</w:t>
      </w:r>
    </w:p>
    <w:p>
      <w:r>
        <w:rPr>
          <w:color w:val="4224E9"/>
        </w:rPr>
        <w:t>﻿1.Mose 6:8    Noah aber fand Gnade in den Augen des HERRN.</w:t>
      </w:r>
    </w:p>
    <w:p w14:paraId="7D226113"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Noah came from a godly family and learned from his forefathers all the godly things; thus</w:t>
      </w:r>
      <w:r>
        <w:rPr>
          <w:szCs w:val="22"/>
        </w:rPr>
        <w:t>,</w:t>
      </w:r>
      <w:r w:rsidRPr="00413271">
        <w:rPr>
          <w:szCs w:val="22"/>
        </w:rPr>
        <w:t xml:space="preserve"> he came to realize his need for grace:</w:t>
      </w:r>
    </w:p>
    <w:p>
      <w:pPr>
        <w:pStyle w:val="O2OutlineA"/>
      </w:pPr>
      <w:r>
        <w:rPr>
          <w:highlight w:val="yellow"/>
        </w:rPr>
        <w:t>:</w:t>
      </w:r>
    </w:p>
    <w:p>
      <w:r>
        <w:rPr>
          <w:color w:val="4224E9"/>
        </w:rPr>
      </w:r>
    </w:p>
    <w:p w14:paraId="2AF3053F" w14:textId="77777777" w:rsidR="00111264" w:rsidRPr="00413271" w:rsidRDefault="00111264" w:rsidP="00111264">
      <w:pPr>
        <w:pStyle w:val="O3Outline1"/>
        <w:numPr>
          <w:ilvl w:val="0"/>
          <w:numId w:val="5"/>
        </w:numPr>
        <w:tabs>
          <w:tab w:val="left" w:pos="936"/>
          <w:tab w:val="left" w:pos="1310"/>
          <w:tab w:val="left" w:pos="2030"/>
          <w:tab w:val="left" w:pos="2405"/>
          <w:tab w:val="left" w:pos="2779"/>
        </w:tabs>
        <w:rPr>
          <w:szCs w:val="22"/>
        </w:rPr>
      </w:pPr>
      <w:r w:rsidRPr="00413271">
        <w:rPr>
          <w:szCs w:val="22"/>
        </w:rPr>
        <w:t>God was prepared to give grace to fallen man, because His Spirit was striving with man, ready to give grace to the needy ones—v. 2.</w:t>
      </w:r>
    </w:p>
    <w:p>
      <w:pPr>
        <w:pStyle w:val="O3Outline1"/>
      </w:pPr>
      <w:r>
        <w:rPr>
          <w:highlight w:val="yellow"/>
        </w:rPr>
        <w:t xml:space="preserve"> – ﻿1.Mose 6:2.</w:t>
      </w:r>
    </w:p>
    <w:p>
      <w:r>
        <w:rPr>
          <w:color w:val="4224E9"/>
        </w:rPr>
        <w:t>﻿1.Mose 6:2    da sahen die Söhne Gottes, dass die Töchter der Menschen schön waren, und sie nahmen sich die zu Frauen, die sie irgend erwählten.</w:t>
      </w:r>
    </w:p>
    <w:p w14:paraId="481D18BA" w14:textId="77777777" w:rsidR="00111264" w:rsidRPr="00413271" w:rsidRDefault="00111264" w:rsidP="00111264">
      <w:pPr>
        <w:pStyle w:val="O3Outline1"/>
        <w:numPr>
          <w:ilvl w:val="0"/>
          <w:numId w:val="5"/>
        </w:numPr>
        <w:tabs>
          <w:tab w:val="left" w:pos="936"/>
          <w:tab w:val="left" w:pos="1310"/>
          <w:tab w:val="left" w:pos="2030"/>
          <w:tab w:val="left" w:pos="2405"/>
          <w:tab w:val="left" w:pos="2779"/>
        </w:tabs>
        <w:rPr>
          <w:szCs w:val="22"/>
        </w:rPr>
      </w:pPr>
      <w:r w:rsidRPr="00413271">
        <w:rPr>
          <w:szCs w:val="22"/>
        </w:rPr>
        <w:t>Grace is not only something given by God, but it is God Himself coming to us and doing things for us—1 Cor. 15:10; 2 Cor. 12:9.</w:t>
      </w:r>
    </w:p>
    <w:p>
      <w:pPr>
        <w:pStyle w:val="O3Outline1"/>
      </w:pPr>
      <w:r>
        <w:rPr>
          <w:highlight w:val="yellow"/>
        </w:rPr>
        <w:t xml:space="preserve"> – 1.Kor. 15:10; 2.Kor. 12:9.</w:t>
      </w:r>
    </w:p>
    <w:p>
      <w:r>
        <w:rPr>
          <w:color w:val="4224E9"/>
        </w:rPr>
        <w:t>1.Kor. 15:10   *Doch durch die Gnade Gottes bin ich, was ich bin; und Seine Gnade mir gegenüber hat sich nicht als vergeblich erwiesen, sondern im Gegenteil, ich habe mich überströmender abgemüht als sie alle, jedoch nicht ich, sondern die Gnade Gottes, die mit mir ist.</w:t>
        <w:br/>
        <w:t>2.Kor. 12:9    *Und Er hat zu mir gesagt: Meine Gnade ist genug für dich, denn Meine Kraft wird in Schwachheit vollkommen gemacht. Sehr gern will ich mich darum vielmehr meiner Schwachheiten rühmen, damit die Kraft Christi über mir stiftshütte.</w:t>
      </w:r>
    </w:p>
    <w:p w14:paraId="1F4A856B"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No one could stand in such a generation; we need grace in order to face the situation of the flesh today—Heb. 4:16:</w:t>
      </w:r>
    </w:p>
    <w:p>
      <w:pPr>
        <w:pStyle w:val="O2OutlineA"/>
      </w:pPr>
      <w:r>
        <w:rPr>
          <w:highlight w:val="yellow"/>
        </w:rPr>
        <w:t xml:space="preserve"> – Hebr. 4:16:</w:t>
      </w:r>
    </w:p>
    <w:p>
      <w:r>
        <w:rPr>
          <w:color w:val="4224E9"/>
        </w:rPr>
        <w:t>Hebr. 4:16     *Darum lasst uns mit Freimut hinzutreten zum Thron der Gnade, damit wir Barmherzigkeit empfangen und Gnade finden für rechtzeitige Hilfe.</w:t>
      </w:r>
    </w:p>
    <w:p w14:paraId="08ED184A"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Noah walked with God by faith—11:7:</w:t>
      </w:r>
    </w:p>
    <w:p>
      <w:pPr>
        <w:pStyle w:val="O2OutlineA"/>
      </w:pPr>
      <w:r>
        <w:rPr>
          <w:highlight w:val="yellow"/>
        </w:rPr>
        <w:t xml:space="preserve"> – Hebr. 11:7:</w:t>
      </w:r>
    </w:p>
    <w:p>
      <w:r>
        <w:rPr>
          <w:color w:val="4224E9"/>
        </w:rPr>
        <w:t>Hebr. 11:7     Durch Glauben bereitete Noah, als er einen göttlichen Ausspruch über das, was noch nicht zu sehen war, empfangen hatte, von Furcht bewegt, eine Arche zur Rettung seines Hauses, durch die er die Welt verurteilte und Erbe der Gerechtigkeit wurde, die nach dem Glauben ist.</w:t>
      </w:r>
    </w:p>
    <w:p w14:paraId="0AC98E20" w14:textId="77777777" w:rsidR="00111264" w:rsidRPr="00413271" w:rsidRDefault="00111264" w:rsidP="00111264">
      <w:pPr>
        <w:pStyle w:val="O3Outline1"/>
        <w:numPr>
          <w:ilvl w:val="0"/>
          <w:numId w:val="3"/>
        </w:numPr>
        <w:tabs>
          <w:tab w:val="left" w:pos="936"/>
          <w:tab w:val="left" w:pos="1310"/>
          <w:tab w:val="left" w:pos="2030"/>
          <w:tab w:val="left" w:pos="2405"/>
          <w:tab w:val="left" w:pos="2779"/>
        </w:tabs>
        <w:rPr>
          <w:szCs w:val="22"/>
        </w:rPr>
      </w:pPr>
      <w:r w:rsidRPr="00413271">
        <w:rPr>
          <w:szCs w:val="22"/>
        </w:rPr>
        <w:t>Faith is not something produced out from ourselves, but faith is something of God that is transfused into our being—Acts 7:2.</w:t>
      </w:r>
    </w:p>
    <w:p>
      <w:pPr>
        <w:pStyle w:val="O3Outline1"/>
      </w:pPr>
      <w:r>
        <w:rPr>
          <w:highlight w:val="yellow"/>
        </w:rPr>
        <w:t xml:space="preserve"> – Apg. 7:2.</w:t>
      </w:r>
    </w:p>
    <w:p>
      <w:r>
        <w:rPr>
          <w:color w:val="4224E9"/>
        </w:rPr>
        <w:t>Apg. 7:2       Er aber sprach: Brüder und Väter, hört! Der Gott der Herrlichkeit erschien unserem Vater Abraham, als er in Mesopotamien war, ehe er in Haran wohnte,</w:t>
      </w:r>
    </w:p>
    <w:p w14:paraId="715E20C9" w14:textId="77777777" w:rsidR="00111264" w:rsidRPr="00413271" w:rsidRDefault="00111264" w:rsidP="00111264">
      <w:pPr>
        <w:pStyle w:val="O3Outline1"/>
        <w:numPr>
          <w:ilvl w:val="0"/>
          <w:numId w:val="3"/>
        </w:numPr>
        <w:tabs>
          <w:tab w:val="left" w:pos="936"/>
          <w:tab w:val="left" w:pos="1310"/>
          <w:tab w:val="left" w:pos="2030"/>
          <w:tab w:val="left" w:pos="2405"/>
          <w:tab w:val="left" w:pos="2779"/>
        </w:tabs>
        <w:rPr>
          <w:szCs w:val="22"/>
        </w:rPr>
      </w:pPr>
      <w:r w:rsidRPr="00413271">
        <w:rPr>
          <w:szCs w:val="22"/>
        </w:rPr>
        <w:t>The more we touch the throne of God and the more we look to the Lord, the more we are transfused and infused with all that He is</w:t>
      </w:r>
      <w:r>
        <w:rPr>
          <w:szCs w:val="22"/>
        </w:rPr>
        <w:t>;</w:t>
      </w:r>
      <w:r w:rsidRPr="00413271">
        <w:rPr>
          <w:szCs w:val="22"/>
        </w:rPr>
        <w:t xml:space="preserve"> the element is faith—Gal. 2:16.</w:t>
      </w:r>
    </w:p>
    <w:p>
      <w:pPr>
        <w:pStyle w:val="O3Outline1"/>
      </w:pPr>
      <w:r>
        <w:rPr>
          <w:highlight w:val="yellow"/>
        </w:rPr>
        <w:t xml:space="preserve"> – Gal. 2:16.</w:t>
      </w:r>
    </w:p>
    <w:p>
      <w:r>
        <w:rPr>
          <w:color w:val="4224E9"/>
        </w:rPr>
        <w:t>Gal. 2:16      *und weil wir wissen, dass der Mensch nicht aus Werken des Gesetzes gerechtfertigt wird, sondern durch den Glauben an Jesus Christus, haben auch wir in Christus Jesus hineingeglaubt, damit wir aus dem Glauben an Christus und nicht aus den Werken des Gesetzes gerechtfertigt werden, denn aus den Werken des Gesetzes wird kein Fleisch gerechtfertigt werden.</w:t>
      </w:r>
    </w:p>
    <w:p w14:paraId="431CC3F1"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Because Noah believed in God, he became a righteous person, justified by God—Heb. 11:7.</w:t>
      </w:r>
    </w:p>
    <w:p>
      <w:pPr>
        <w:pStyle w:val="O2OutlineA"/>
      </w:pPr>
      <w:r>
        <w:rPr>
          <w:highlight w:val="yellow"/>
        </w:rPr>
        <w:t xml:space="preserve"> – Hebr. 11:7.</w:t>
      </w:r>
    </w:p>
    <w:p>
      <w:r>
        <w:rPr>
          <w:color w:val="4224E9"/>
        </w:rPr>
        <w:t>Hebr. 11:7     Durch Glauben bereitete Noah, als er einen göttlichen Ausspruch über das, was noch nicht zu sehen war, empfangen hatte, von Furcht bewegt, eine Arche zur Rettung seines Hauses, durch die er die Welt verurteilte und Erbe der Gerechtigkeit wurde, die nach dem Glauben ist.</w:t>
      </w:r>
    </w:p>
    <w:p w14:paraId="4195D762"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 xml:space="preserve">Noah’s work was that of believing and practicing the revelation received from God in order to build the ark, a type of the church as the corporate Christ—Gen. 6:14-16, 22; Eph. 4:11-12; Phil. 2:12-13. </w:t>
      </w:r>
    </w:p>
    <w:p>
      <w:pPr>
        <w:pStyle w:val="O2OutlineA"/>
      </w:pPr>
      <w:r>
        <w:rPr>
          <w:highlight w:val="yellow"/>
        </w:rPr>
        <w:t xml:space="preserve"> – ﻿1.Mose 6:14–16; ﻿1.Mose 6:22; Eph. 4:11–12; Phil. 2:12–13.</w:t>
      </w:r>
    </w:p>
    <w:p>
      <w:r>
        <w:rPr>
          <w:color w:val="4224E9"/>
        </w:rPr>
        <w:t>﻿1.Mose 6:14   Mache dir eine Arche aus Gopherholz; mit Kammern sollst du die Arche machen und sie von innen und von außen mit Harz verpichen.</w:t>
        <w:br/>
        <w:t>﻿1.Mose 6:15   Und so sollst du sie machen: 300 Ellen sei die Länge der Arche, 50 Ellen ihre Breite, und 30 Ellen ihre Höhe.</w:t>
        <w:br/>
        <w:t>﻿1.Mose 6:16   Eine Lichtöffnung sollst du der Arche machen, und bis zu einer Elle sollst du sie fertigen von oben her; und die Tür der Arche sollst du in ihre Seite setzen; mit einem unteren, zweiten und dritten Stockwerk sollst du sie machen.</w:t>
        <w:br/>
        <w:t>﻿1.Mose 6:22   Und Noah tat es; nach allem, was Gott ihm geboten hatte, so tat er.</w:t>
        <w:br/>
        <w:t>Eph. 4:11      *Und Er hat einige als Apostel gegeben und andere als Propheten und andere als Evangelisten und andere als Hirten und Lehrer</w:t>
        <w:br/>
        <w:t>Eph. 4:12      *für die Zurüsting der Heiligen zum Werk des Deinstes, zum Aufbau des Leibes Christi,</w:t>
        <w:br/>
        <w:t>Phil. 2:12     *Daher, meine Geliebten, so wie ihr allezeit gehorcht habt, nicht nur wie in meiner Anwesenheit, sondern noch viel mehr jetzt in meiner Abwesenheit, bewirkt eure eigene Errettung mit Furcht und Zittern;</w:t>
        <w:br/>
        <w:t>Phil. 2:13     *denn Gott ist es, der sowohl das Wollen als auch das Vollbringen in euch wirkt für Sein Wohlgefallen.</w:t>
      </w:r>
    </w:p>
    <w:p w14:paraId="2C74947B"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t xml:space="preserve">His work was that of a righteous man and a herald of righteousness who preached righteousness— Gen. 6:14; 2 Pet. 2:5; Matt. 24—25. </w:t>
      </w:r>
    </w:p>
    <w:p>
      <w:pPr>
        <w:pStyle w:val="O2OutlineA"/>
      </w:pPr>
      <w:r>
        <w:rPr>
          <w:highlight w:val="yellow"/>
        </w:rPr>
        <w:t xml:space="preserve"> – ﻿1.Mose 6:14; 2.Petr. 2:5; Mt. 2:24–25.</w:t>
      </w:r>
    </w:p>
    <w:p>
      <w:r>
        <w:rPr>
          <w:color w:val="4224E9"/>
        </w:rPr>
        <w:t>﻿1.Mose 6:14   Mache dir eine Arche aus Gopherholz; mit Kammern sollst du die Arche machen und sie von innen und von außen mit Harz verpichen.</w:t>
        <w:br/>
        <w:t>2.Petr. 2:5    und wenn er die alte Welt nicht verschonte, sondern nur Noah, den Prediger der Gerechtigkeit, als achten erhielt, als er die Flut über die Welt der Gottlosen brachte;</w:t>
      </w:r>
    </w:p>
    <w:p w14:paraId="0F711046" w14:textId="77777777" w:rsidR="00111264" w:rsidRPr="00413271" w:rsidRDefault="00111264" w:rsidP="00111264">
      <w:pPr>
        <w:pStyle w:val="O2OutlineA"/>
        <w:numPr>
          <w:ilvl w:val="0"/>
          <w:numId w:val="4"/>
        </w:numPr>
        <w:tabs>
          <w:tab w:val="left" w:pos="936"/>
          <w:tab w:val="left" w:pos="1656"/>
          <w:tab w:val="left" w:pos="2030"/>
          <w:tab w:val="left" w:pos="2405"/>
          <w:tab w:val="left" w:pos="2779"/>
        </w:tabs>
        <w:rPr>
          <w:szCs w:val="22"/>
        </w:rPr>
      </w:pPr>
      <w:r w:rsidRPr="00413271">
        <w:rPr>
          <w:szCs w:val="22"/>
        </w:rPr>
        <w:lastRenderedPageBreak/>
        <w:t xml:space="preserve">His work was that of building the ark and entering into it according to God’s revelation by faith to usher in the new age—1 Pet. 3:20, footnote 3; 1 Cor. 12:12, 27. </w:t>
      </w:r>
    </w:p>
    <w:p>
      <w:pPr>
        <w:pStyle w:val="O2OutlineA"/>
      </w:pPr>
      <w:r>
        <w:rPr>
          <w:highlight w:val="yellow"/>
        </w:rPr>
        <w:t xml:space="preserve"> – 1.Petr. 3:20; 1.Petr. 3:3; 1.Kor. 12:12; 1.Kor. 12:27.</w:t>
      </w:r>
    </w:p>
    <w:p>
      <w:r>
        <w:rPr>
          <w:color w:val="4224E9"/>
        </w:rPr>
        <w:t>1.Petr. 3:20   *die einst ungehorsam gewesen waren, als die Langmut Gottes in den Tagen Noahs wartete, während die Arche bereitet wurde, in die wenige, das heißt acht Seelen, hineingingen und sicher durch das Wasser hindurchgebracht wurden,</w:t>
        <w:br/>
        <w:t>1.Petr. 3:3    deren Schmuck nicht der äußere sei durch Flechten der Haare und Umhängen von Goldschmuck oder Anziehen von Kleidern,</w:t>
        <w:br/>
        <w:t>1.Kor. 12:12   *Denn so wie der Leib einer ist und viele Glieder hat, alle Glieder des Leibes aber, obwohl es viele sind, ein Leib sind, so ist auch der Christus.</w:t>
        <w:br/>
        <w:t>1.Kor. 12:27   *Ihr nun seid der Leib Christi und einzeln gesehen Glieder.</w:t>
      </w:r>
    </w:p>
    <w:p w14:paraId="3C679692" w14:textId="3484D46E" w:rsidR="00111264" w:rsidRPr="00111264" w:rsidRDefault="00111264" w:rsidP="00111264">
      <w:pPr>
        <w:spacing w:line="280" w:lineRule="exact"/>
        <w:rPr>
          <w:szCs w:val="22"/>
        </w:rPr>
      </w:pPr>
    </w:p>
    <w:p>
      <w:pPr/>
      <w:r>
        <w:rPr>
          <w:highlight w:val="yellow"/>
        </w:rPr>
        <w:t>[DE]</w:t>
      </w:r>
    </w:p>
    <w:p>
      <w:r>
        <w:rPr>
          <w:color w:val="4224E9"/>
        </w:rPr>
      </w:r>
    </w:p>
    <w:sectPr w:rsidR="00111264" w:rsidRPr="00111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altName w:val="﷽﷽﷽﷽﷽﷽﷽﷽ഠ]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D90"/>
    <w:multiLevelType w:val="singleLevel"/>
    <w:tmpl w:val="C20CC45C"/>
    <w:lvl w:ilvl="0">
      <w:start w:val="1"/>
      <w:numFmt w:val="upperRoman"/>
      <w:lvlText w:val="%1."/>
      <w:legacy w:legacy="1" w:legacySpace="144" w:legacyIndent="936"/>
      <w:lvlJc w:val="right"/>
      <w:pPr>
        <w:ind w:left="936" w:hanging="936"/>
      </w:pPr>
    </w:lvl>
  </w:abstractNum>
  <w:abstractNum w:abstractNumId="1" w15:restartNumberingAfterBreak="0">
    <w:nsid w:val="0DB47272"/>
    <w:multiLevelType w:val="singleLevel"/>
    <w:tmpl w:val="35F2F21C"/>
    <w:lvl w:ilvl="0">
      <w:start w:val="1"/>
      <w:numFmt w:val="decimal"/>
      <w:lvlText w:val="%1."/>
      <w:legacy w:legacy="1" w:legacySpace="144" w:legacyIndent="1656"/>
      <w:lvlJc w:val="right"/>
      <w:pPr>
        <w:ind w:left="1656" w:hanging="1656"/>
      </w:pPr>
    </w:lvl>
  </w:abstractNum>
  <w:abstractNum w:abstractNumId="2" w15:restartNumberingAfterBreak="0">
    <w:nsid w:val="139A3C53"/>
    <w:multiLevelType w:val="singleLevel"/>
    <w:tmpl w:val="35F2F21C"/>
    <w:lvl w:ilvl="0">
      <w:start w:val="1"/>
      <w:numFmt w:val="decimal"/>
      <w:lvlText w:val="%1."/>
      <w:legacy w:legacy="1" w:legacySpace="144" w:legacyIndent="1656"/>
      <w:lvlJc w:val="right"/>
      <w:pPr>
        <w:ind w:left="1656" w:hanging="1656"/>
      </w:pPr>
    </w:lvl>
  </w:abstractNum>
  <w:abstractNum w:abstractNumId="3" w15:restartNumberingAfterBreak="0">
    <w:nsid w:val="440A72F4"/>
    <w:multiLevelType w:val="singleLevel"/>
    <w:tmpl w:val="5DCCCA50"/>
    <w:lvl w:ilvl="0">
      <w:start w:val="1"/>
      <w:numFmt w:val="upperLetter"/>
      <w:lvlText w:val="%1."/>
      <w:legacy w:legacy="1" w:legacySpace="144" w:legacyIndent="1310"/>
      <w:lvlJc w:val="right"/>
      <w:pPr>
        <w:ind w:left="1310" w:hanging="1310"/>
      </w:pPr>
    </w:lvl>
  </w:abstractNum>
  <w:abstractNum w:abstractNumId="4" w15:restartNumberingAfterBreak="0">
    <w:nsid w:val="6D0D66FB"/>
    <w:multiLevelType w:val="singleLevel"/>
    <w:tmpl w:val="5DCCCA50"/>
    <w:lvl w:ilvl="0">
      <w:start w:val="1"/>
      <w:numFmt w:val="upperLetter"/>
      <w:lvlText w:val="%1."/>
      <w:legacy w:legacy="1" w:legacySpace="144" w:legacyIndent="1310"/>
      <w:lvlJc w:val="right"/>
      <w:pPr>
        <w:ind w:left="1310" w:hanging="131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64"/>
    <w:rsid w:val="00111264"/>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2D9BEB"/>
  <w15:chartTrackingRefBased/>
  <w15:docId w15:val="{5DCDB0D8-B61E-4545-85AD-57D22EFA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64"/>
    <w:rPr>
      <w:rFonts w:ascii="Georgia" w:eastAsia="Times New Roman" w:hAnsi="Georgia" w:cs="Times New Roman"/>
      <w:sz w:val="22"/>
      <w:lang w:val="en-US" w:eastAsia="en-US"/>
    </w:rPr>
  </w:style>
  <w:style w:type="paragraph" w:styleId="Heading1">
    <w:name w:val="heading 1"/>
    <w:basedOn w:val="Normal"/>
    <w:next w:val="Normal"/>
    <w:link w:val="Heading1Char"/>
    <w:uiPriority w:val="9"/>
    <w:qFormat/>
    <w:rsid w:val="001112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g">
    <w:name w:val="Msg #"/>
    <w:basedOn w:val="Normal"/>
    <w:next w:val="Normal"/>
    <w:autoRedefine/>
    <w:qFormat/>
    <w:rsid w:val="00111264"/>
    <w:pPr>
      <w:spacing w:after="80" w:line="280" w:lineRule="exact"/>
      <w:jc w:val="center"/>
    </w:pPr>
    <w:rPr>
      <w:rFonts w:eastAsiaTheme="minorHAnsi" w:cstheme="minorBidi"/>
      <w:szCs w:val="22"/>
    </w:rPr>
  </w:style>
  <w:style w:type="paragraph" w:customStyle="1" w:styleId="MsgTitle">
    <w:name w:val="Msg Title"/>
    <w:basedOn w:val="Normal"/>
    <w:next w:val="Normal"/>
    <w:link w:val="MsgTitleChar"/>
    <w:autoRedefine/>
    <w:qFormat/>
    <w:rsid w:val="00111264"/>
    <w:pPr>
      <w:spacing w:before="120" w:after="120" w:line="280" w:lineRule="exact"/>
      <w:jc w:val="center"/>
    </w:pPr>
    <w:rPr>
      <w:rFonts w:eastAsiaTheme="minorHAnsi" w:cstheme="minorBidi"/>
      <w:b/>
    </w:rPr>
  </w:style>
  <w:style w:type="paragraph" w:customStyle="1" w:styleId="O1OutlineI">
    <w:name w:val="O1 Outline / I."/>
    <w:basedOn w:val="Normal"/>
    <w:rsid w:val="00111264"/>
    <w:pPr>
      <w:tabs>
        <w:tab w:val="right" w:pos="792"/>
        <w:tab w:val="left" w:pos="936"/>
      </w:tabs>
      <w:spacing w:before="80" w:after="80" w:line="280" w:lineRule="exact"/>
      <w:ind w:left="936" w:hanging="936"/>
      <w:jc w:val="both"/>
    </w:pPr>
    <w:rPr>
      <w:rFonts w:eastAsiaTheme="minorHAnsi" w:cstheme="minorBidi"/>
      <w:b/>
    </w:rPr>
  </w:style>
  <w:style w:type="paragraph" w:customStyle="1" w:styleId="O2OutlineA">
    <w:name w:val="O2 Outline / A."/>
    <w:basedOn w:val="Normal"/>
    <w:rsid w:val="00111264"/>
    <w:pPr>
      <w:tabs>
        <w:tab w:val="right" w:pos="1166"/>
        <w:tab w:val="left" w:pos="1310"/>
      </w:tabs>
      <w:spacing w:line="280" w:lineRule="exact"/>
      <w:ind w:left="1310" w:hanging="1310"/>
      <w:jc w:val="both"/>
    </w:pPr>
    <w:rPr>
      <w:rFonts w:eastAsiaTheme="minorHAnsi" w:cstheme="minorBidi"/>
    </w:rPr>
  </w:style>
  <w:style w:type="paragraph" w:customStyle="1" w:styleId="O3Outline1">
    <w:name w:val="O3 Outline / 1."/>
    <w:basedOn w:val="Normal"/>
    <w:rsid w:val="00111264"/>
    <w:pPr>
      <w:tabs>
        <w:tab w:val="right" w:pos="1512"/>
        <w:tab w:val="left" w:pos="1656"/>
      </w:tabs>
      <w:spacing w:line="280" w:lineRule="exact"/>
      <w:ind w:left="1656" w:hanging="1656"/>
      <w:jc w:val="both"/>
    </w:pPr>
    <w:rPr>
      <w:rFonts w:eastAsiaTheme="minorHAnsi" w:cstheme="minorBidi"/>
    </w:rPr>
  </w:style>
  <w:style w:type="paragraph" w:customStyle="1" w:styleId="ScriptureReading">
    <w:name w:val="Scripture Reading"/>
    <w:basedOn w:val="MsgTitle"/>
    <w:next w:val="Heading1"/>
    <w:rsid w:val="00111264"/>
    <w:pPr>
      <w:spacing w:after="100"/>
    </w:pPr>
    <w:rPr>
      <w:b w:val="0"/>
    </w:rPr>
  </w:style>
  <w:style w:type="character" w:customStyle="1" w:styleId="MsgTitleChar">
    <w:name w:val="Msg Title Char"/>
    <w:link w:val="MsgTitle"/>
    <w:rsid w:val="00111264"/>
    <w:rPr>
      <w:rFonts w:ascii="Georgia" w:eastAsiaTheme="minorHAnsi" w:hAnsi="Georgia"/>
      <w:b/>
      <w:sz w:val="22"/>
      <w:lang w:val="en-US" w:eastAsia="en-US"/>
    </w:rPr>
  </w:style>
  <w:style w:type="character" w:customStyle="1" w:styleId="Heading1Char">
    <w:name w:val="Heading 1 Char"/>
    <w:basedOn w:val="DefaultParagraphFont"/>
    <w:link w:val="Heading1"/>
    <w:uiPriority w:val="9"/>
    <w:rsid w:val="00111264"/>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Buchhaltung Lebensstrom</dc:creator>
  <cp:keywords/>
  <dc:description/>
  <cp:lastModifiedBy>Buchhaltung Lebensstrom</cp:lastModifiedBy>
  <cp:revision>1</cp:revision>
  <dcterms:created xsi:type="dcterms:W3CDTF">2021-06-08T20:19:00Z</dcterms:created>
  <dcterms:modified xsi:type="dcterms:W3CDTF">2021-06-08T20:21:00Z</dcterms:modified>
</cp:coreProperties>
</file>