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jpg" ContentType="image/jpeg"/>
  <Override PartName="/word/media/rId109.jpg" ContentType="image/jpeg"/>
  <Override PartName="/word/media/rId23.jpg" ContentType="image/jpeg"/>
  <Override PartName="/word/media/rId34.jpg" ContentType="image/jpeg"/>
  <Override PartName="/word/media/rId49.jpg" ContentType="image/jpeg"/>
  <Override PartName="/word/media/rId56.jpg" ContentType="image/jpeg"/>
  <Override PartName="/word/media/rId63.jpg" ContentType="image/jpeg"/>
  <Override PartName="/word/media/rId73.jpg" ContentType="image/jpeg"/>
  <Override PartName="/word/media/rId6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cbec432b0d4ef31a77237e615d653f8677efb3"/>
    <w:p>
      <w:pPr>
        <w:pStyle w:val="1"/>
      </w:pPr>
      <w:r>
        <w:t xml:space="preserve">Agent Attention: On the Integration of Softmax and Linear Attention</w:t>
      </w:r>
    </w:p>
    <w:bookmarkEnd w:id="20"/>
    <w:bookmarkStart w:id="21" w:name="代理注意力softmax与线性注意力的融合"/>
    <w:p>
      <w:pPr>
        <w:pStyle w:val="1"/>
      </w:pPr>
      <w:r>
        <w:rPr>
          <w:rFonts w:hint="eastAsia"/>
        </w:rPr>
        <w:t xml:space="preserve">代理注意力：Softmax与线性注意力的融合</w:t>
      </w:r>
    </w:p>
    <w:p>
      <w:pPr>
        <w:pStyle w:val="FirstParagraph"/>
      </w:pPr>
      <w:r>
        <w:t xml:space="preserve">Dongchen Han* Tianzhu Ye* Yizeng Han Zhuofan Xia Shiji Song Gao Huang</w:t>
      </w:r>
      <w:r>
        <w:t xml:space="preserve"> </w:t>
      </w:r>
      <m:oMath>
        <m:sSup>
          <m:e>
            <m:r>
              <m:t>​</m:t>
            </m:r>
          </m:e>
          <m:sup>
            <m:r>
              <m:rPr>
                <m:sty m:val="p"/>
              </m:rPr>
              <m:t>†</m:t>
            </m:r>
          </m:sup>
        </m:sSup>
      </m:oMath>
    </w:p>
    <w:p>
      <w:pPr>
        <w:pStyle w:val="a0"/>
      </w:pPr>
      <w:r>
        <w:t xml:space="preserve">Dongchen Han* Tianzhu Ye* Yizeng Han Zhuofan Xia Shiji Song Gao Huang</w:t>
      </w:r>
      <w:r>
        <w:t xml:space="preserve"> </w:t>
      </w:r>
      <m:oMath>
        <m:sSup>
          <m:e>
            <m:r>
              <m:t>​</m:t>
            </m:r>
          </m:e>
          <m:sup>
            <m:r>
              <m:rPr>
                <m:sty m:val="p"/>
              </m:rPr>
              <m:t>†</m:t>
            </m:r>
          </m:sup>
        </m:sSup>
      </m:oMath>
    </w:p>
    <w:p>
      <w:pPr>
        <w:pStyle w:val="a0"/>
      </w:pPr>
      <w:r>
        <w:t xml:space="preserve">Department of Automation, BNRist, Tsinghua University</w:t>
      </w:r>
    </w:p>
    <w:p>
      <w:pPr>
        <w:pStyle w:val="a0"/>
      </w:pPr>
      <w:r>
        <w:rPr>
          <w:rFonts w:hint="eastAsia"/>
        </w:rPr>
        <w:t xml:space="preserve">自动化系，清华大学，BNRist</w:t>
      </w:r>
    </w:p>
    <w:p>
      <w:pPr>
        <w:pStyle w:val="a0"/>
      </w:pPr>
      <w:r>
        <w:t xml:space="preserve">Abstract</w:t>
      </w:r>
    </w:p>
    <w:p>
      <w:pPr>
        <w:pStyle w:val="a0"/>
      </w:pPr>
      <w:r>
        <w:rPr>
          <w:rFonts w:hint="eastAsia"/>
        </w:rPr>
        <w:t xml:space="preserve">摘要</w:t>
      </w:r>
    </w:p>
    <w:p>
      <w:pPr>
        <w:pStyle w:val="a0"/>
      </w:pPr>
      <w:r>
        <w:t xml:space="preserve">The attention module is the key component in Transformers. While the global attention mechanism offers high expressiveness, its excessive computational cost restricts its applicability in various scenarios. In this paper, we propose a novel attention paradigm, Agent Attention, to strike a favorable balance between computational efficiency and representation power. Specifically, the Agent Attention, denoted as a quadruple</w:t>
      </w:r>
      <w:r>
        <w:t xml:space="preserve"> </w:t>
      </w:r>
      <m:oMath>
        <m:d>
          <m:dPr>
            <m:begChr m:val="("/>
            <m:endChr m:val=")"/>
            <m:sepChr m:val=""/>
            <m:grow/>
          </m:dPr>
          <m:e>
            <m:r>
              <m:t>Q</m:t>
            </m:r>
            <m:r>
              <m:rPr>
                <m:sty m:val="p"/>
              </m:rPr>
              <m:t>,</m:t>
            </m:r>
            <m:r>
              <m:t>A</m:t>
            </m:r>
            <m:r>
              <m:rPr>
                <m:sty m:val="p"/>
              </m:rPr>
              <m:t>,</m:t>
            </m:r>
            <m:r>
              <m:t>K</m:t>
            </m:r>
            <m:r>
              <m:rPr>
                <m:sty m:val="p"/>
              </m:rPr>
              <m:t>,</m:t>
            </m:r>
            <m:r>
              <m:t>V</m:t>
            </m:r>
          </m:e>
        </m:d>
      </m:oMath>
      <w:r>
        <w:t xml:space="preserve"> </w:t>
      </w:r>
      <w:r>
        <w:t xml:space="preserve">, introduces an additional set of agent tokens</w:t>
      </w:r>
      <w:r>
        <w:t xml:space="preserve"> </w:t>
      </w:r>
      <m:oMath>
        <m:r>
          <m:t>A</m:t>
        </m:r>
      </m:oMath>
      <w:r>
        <w:t xml:space="preserve"> </w:t>
      </w:r>
      <w:r>
        <w:t xml:space="preserve">into the conventional attention module. The agent tokens first act as the agent for the query tokens</w:t>
      </w:r>
      <w:r>
        <w:t xml:space="preserve"> </w:t>
      </w:r>
      <m:oMath>
        <m:r>
          <m:t>Q</m:t>
        </m:r>
      </m:oMath>
      <w:r>
        <w:t xml:space="preserve"> </w:t>
      </w:r>
      <w:r>
        <w:t xml:space="preserve">to aggregate information from</w:t>
      </w:r>
      <w:r>
        <w:t xml:space="preserve"> </w:t>
      </w:r>
      <m:oMath>
        <m:r>
          <m:t>K</m:t>
        </m:r>
      </m:oMath>
      <w:r>
        <w:t xml:space="preserve"> </w:t>
      </w:r>
      <w:r>
        <w:t xml:space="preserve">and</w:t>
      </w:r>
      <w:r>
        <w:t xml:space="preserve"> </w:t>
      </w:r>
      <m:oMath>
        <m:r>
          <m:t>V</m:t>
        </m:r>
      </m:oMath>
      <w:r>
        <w:t xml:space="preserve"> </w:t>
      </w:r>
      <w:r>
        <w:t xml:space="preserve">, and then broadcast the information back to</w:t>
      </w:r>
      <w:r>
        <w:t xml:space="preserve"> </w:t>
      </w:r>
      <m:oMath>
        <m:r>
          <m:t>Q</m:t>
        </m:r>
      </m:oMath>
      <w:r>
        <w:t xml:space="preserve"> </w:t>
      </w:r>
      <w:r>
        <w:t xml:space="preserve">. Given the number of agent tokens can be designed to be much smaller than the number of query tokens, the agent attention is significantly more efficient than the widely adopted Soft-max attention, while preserving global context modelling capability. Interestingly, we show that the proposed agent attention is equivalent to a generalized form of linear attention. Therefore, agent attention seamlessly integrates the powerful Softmax attention and the highly efficient linear attention. Extensive experiments demonstrate the effectiveness of agent attention with various vision Transformers and across diverse vision tasks, including image classification, object detection, semantic segmentation and image generation. Notably, agent attention has shown remarkable performance in high-resolution scenarios, owning to its linear attention nature. For instance, when applied to Stable Diffusion, our agent attention accelerates generation and substantially enhances image generation quality without any additional training. Code is available at https://github.com/LeapLabTHU/Agent-Attention.</w:t>
      </w:r>
    </w:p>
    <w:p>
      <w:pPr>
        <w:pStyle w:val="a0"/>
      </w:pPr>
      <w:r>
        <w:rPr>
          <w:rFonts w:hint="eastAsia"/>
        </w:rPr>
        <w:t xml:space="preserve">注意力模块是Transformer中的关键组成部分。虽然全局注意力机制提供了高度的表示性，但其过高的计算成本限制了其在各种场景下的适用性。在本文中，我们提出了一种新颖的注意力范式，代理注意力，以在计算效率和表示能力之间取得有利的平衡。具体来说，代理注意力，表示为一个四元组</w:t>
      </w:r>
      <w:r>
        <w:t xml:space="preserve"> </w:t>
      </w:r>
      <m:oMath>
        <m:d>
          <m:dPr>
            <m:begChr m:val="("/>
            <m:endChr m:val=")"/>
            <m:sepChr m:val=""/>
            <m:grow/>
          </m:dPr>
          <m:e>
            <m:r>
              <m:t>Q</m:t>
            </m:r>
            <m:r>
              <m:rPr>
                <m:sty m:val="p"/>
              </m:rPr>
              <m:t>,</m:t>
            </m:r>
            <m:r>
              <m:t>A</m:t>
            </m:r>
            <m:r>
              <m:rPr>
                <m:sty m:val="p"/>
              </m:rPr>
              <m:t>,</m:t>
            </m:r>
            <m:r>
              <m:t>K</m:t>
            </m:r>
            <m:r>
              <m:rPr>
                <m:sty m:val="p"/>
              </m:rPr>
              <m:t>,</m:t>
            </m:r>
            <m:r>
              <m:t>V</m:t>
            </m:r>
          </m:e>
        </m:d>
      </m:oMath>
      <w:r>
        <w:t xml:space="preserve"> </w:t>
      </w:r>
      <w:r>
        <w:rPr>
          <w:rFonts w:hint="eastAsia"/>
        </w:rPr>
        <w:t xml:space="preserve">，在传统的注意力模块中引入了一组额外的代理标记</w:t>
      </w:r>
      <w:r>
        <w:t xml:space="preserve"> </w:t>
      </w:r>
      <m:oMath>
        <m:r>
          <m:t>A</m:t>
        </m:r>
      </m:oMath>
      <w:r>
        <w:t xml:space="preserve"> </w:t>
      </w:r>
      <w:r>
        <w:rPr>
          <w:rFonts w:hint="eastAsia"/>
        </w:rPr>
        <w:t xml:space="preserve">。代理标记首先作为查询标记</w:t>
      </w:r>
      <w:r>
        <w:t xml:space="preserve"> </w:t>
      </w:r>
      <m:oMath>
        <m:r>
          <m:t>Q</m:t>
        </m:r>
      </m:oMath>
      <w:r>
        <w:t xml:space="preserve"> </w:t>
      </w:r>
      <w:r>
        <w:rPr>
          <w:rFonts w:hint="eastAsia"/>
        </w:rPr>
        <w:t xml:space="preserve">的代理，从</w:t>
      </w:r>
      <w:r>
        <w:t xml:space="preserve"> </w:t>
      </w:r>
      <m:oMath>
        <m:r>
          <m:t>K</m:t>
        </m:r>
      </m:oMath>
      <w:r>
        <w:t xml:space="preserve"> </w:t>
      </w:r>
      <w:r>
        <w:rPr>
          <w:rFonts w:hint="eastAsia"/>
        </w:rPr>
        <w:t xml:space="preserve">和</w:t>
      </w:r>
      <w:r>
        <w:t xml:space="preserve"> </w:t>
      </w:r>
      <m:oMath>
        <m:r>
          <m:t>V</m:t>
        </m:r>
      </m:oMath>
      <w:r>
        <w:t xml:space="preserve"> </w:t>
      </w:r>
      <w:r>
        <w:rPr>
          <w:rFonts w:hint="eastAsia"/>
        </w:rPr>
        <w:t xml:space="preserve">聚合信息，然后将信息广播回</w:t>
      </w:r>
      <w:r>
        <w:t xml:space="preserve"> </w:t>
      </w:r>
      <m:oMath>
        <m:r>
          <m:t>Q</m:t>
        </m:r>
      </m:oMath>
      <w:r>
        <w:t xml:space="preserve"> </w:t>
      </w:r>
      <w:r>
        <w:rPr>
          <w:rFonts w:hint="eastAsia"/>
        </w:rPr>
        <w:t xml:space="preserve">。由于代理标记的数量可以设计得远小于查询标记的数量，代理注意力比广泛采用的Soft-max注意力显著更高效，同时保留了全局上下文建模能力。有趣的是，我们证明了所提出的代理注意力等价于线性注意力的广义形式。因此，代理注意力无缝集成了强大的Softmax注意力和高效率的线性注意力。广泛的实验证明了代理注意力在各种视觉Transformer和多样化的视觉任务中的有效性，包括图像分类、目标检测、语义分割和图像生成。值得注意的是，由于代理注意力具有线性注意力的特性，在高分辨率场景中表现出了显著的性能。例如，当应用于Stable</w:t>
      </w:r>
      <w:r>
        <w:t xml:space="preserve"> </w:t>
      </w:r>
      <w:r>
        <w:rPr>
          <w:rFonts w:hint="eastAsia"/>
        </w:rPr>
        <w:t xml:space="preserve">Diffusion时，我们的代理注意力加速了生成过程，并且在不需要额外训练的情况下显著提高了图像生成质量。代码可在</w:t>
      </w:r>
      <w:r>
        <w:t xml:space="preserve"> https://github.com/LeapLabTHU/Agent-Attention </w:t>
      </w:r>
      <w:r>
        <w:rPr>
          <w:rFonts w:hint="eastAsia"/>
        </w:rPr>
        <w:t xml:space="preserve">获取。</w:t>
      </w:r>
    </w:p>
    <w:bookmarkEnd w:id="21"/>
    <w:bookmarkStart w:id="22" w:name="introduction"/>
    <w:p>
      <w:pPr>
        <w:pStyle w:val="1"/>
      </w:pPr>
      <w:r>
        <w:t xml:space="preserve">1. Introduction</w:t>
      </w:r>
    </w:p>
    <w:bookmarkEnd w:id="22"/>
    <w:bookmarkStart w:id="26" w:name="引言"/>
    <w:p>
      <w:pPr>
        <w:pStyle w:val="1"/>
      </w:pPr>
      <w:r>
        <w:t xml:space="preserve">1. </w:t>
      </w:r>
      <w:r>
        <w:rPr>
          <w:rFonts w:hint="eastAsia"/>
        </w:rPr>
        <w:t xml:space="preserve">引言</w:t>
      </w:r>
    </w:p>
    <w:p>
      <w:pPr>
        <w:pStyle w:val="FirstParagraph"/>
      </w:pPr>
      <w:r>
        <w:t xml:space="preserve">Originating from natural language processing, Transformer models have rapidly gained prominence in the field of computer vision in recent years, achieving significant success in image classification</w:t>
      </w:r>
      <w:r>
        <w:t xml:space="preserve"> </w:t>
      </w:r>
      <m:oMath>
        <m:d>
          <m:dPr>
            <m:begChr m:val="["/>
            <m:endChr m:val="]"/>
            <m:sepChr m:val=""/>
            <m:grow/>
          </m:dPr>
          <m:e>
            <m:r>
              <m:t>13</m:t>
            </m:r>
            <m:r>
              <m:rPr>
                <m:sty m:val="p"/>
              </m:rPr>
              <m:t>,</m:t>
            </m:r>
            <m:r>
              <m:t>15</m:t>
            </m:r>
            <m:r>
              <m:rPr>
                <m:sty m:val="p"/>
              </m:rPr>
              <m:t>,</m:t>
            </m:r>
            <m:r>
              <m:t>37</m:t>
            </m:r>
          </m:e>
        </m:d>
      </m:oMath>
      <w:r>
        <w:t xml:space="preserve"> </w:t>
      </w:r>
      <w:r>
        <w:t xml:space="preserve">, object detection</w:t>
      </w:r>
      <w:r>
        <w:t xml:space="preserve"> </w:t>
      </w:r>
      <m:oMath>
        <m:d>
          <m:dPr>
            <m:begChr m:val="["/>
            <m:endChr m:val="]"/>
            <m:sepChr m:val=""/>
            <m:grow/>
          </m:dPr>
          <m:e>
            <m:r>
              <m:t>5</m:t>
            </m:r>
            <m:r>
              <m:rPr>
                <m:sty m:val="p"/>
              </m:rPr>
              <m:t>,</m:t>
            </m:r>
            <m:r>
              <m:t>39</m:t>
            </m:r>
          </m:e>
        </m:d>
      </m:oMath>
      <w:r>
        <w:t xml:space="preserve"> </w:t>
      </w:r>
      <w:r>
        <w:t xml:space="preserve">, semantic segmentation</w:t>
      </w:r>
      <w:r>
        <w:t xml:space="preserve"> </w:t>
      </w:r>
      <m:oMath>
        <m:d>
          <m:dPr>
            <m:begChr m:val="["/>
            <m:endChr m:val="]"/>
            <m:sepChr m:val=""/>
            <m:grow/>
          </m:dPr>
          <m:e>
            <m:r>
              <m:t>6</m:t>
            </m:r>
            <m:r>
              <m:rPr>
                <m:sty m:val="p"/>
              </m:rPr>
              <m:t>,</m:t>
            </m:r>
            <m:r>
              <m:t>43</m:t>
            </m:r>
          </m:e>
        </m:d>
      </m:oMath>
      <w:r>
        <w:t xml:space="preserve"> </w:t>
      </w:r>
      <w:r>
        <w:t xml:space="preserve">, and multimodal tasks [29].</w:t>
      </w:r>
    </w:p>
    <w:p>
      <w:pPr>
        <w:pStyle w:val="a0"/>
      </w:pPr>
      <w:r>
        <w:rPr>
          <w:rFonts w:hint="eastAsia"/>
        </w:rPr>
        <w:t xml:space="preserve">源于自然语言处理，Transformer模型近年来在计算机视觉领域迅速崭露头角，并在图像分类</w:t>
      </w:r>
      <w:r>
        <w:t xml:space="preserve"> </w:t>
      </w:r>
      <m:oMath>
        <m:d>
          <m:dPr>
            <m:begChr m:val="["/>
            <m:endChr m:val="]"/>
            <m:sepChr m:val=""/>
            <m:grow/>
          </m:dPr>
          <m:e>
            <m:r>
              <m:t>13</m:t>
            </m:r>
            <m:r>
              <m:rPr>
                <m:sty m:val="p"/>
              </m:rPr>
              <m:t>,</m:t>
            </m:r>
            <m:r>
              <m:t>15</m:t>
            </m:r>
            <m:r>
              <m:rPr>
                <m:sty m:val="p"/>
              </m:rPr>
              <m:t>,</m:t>
            </m:r>
            <m:r>
              <m:t>37</m:t>
            </m:r>
          </m:e>
        </m:d>
      </m:oMath>
      <w:r>
        <w:t xml:space="preserve"> </w:t>
      </w:r>
      <w:r>
        <w:rPr>
          <w:rFonts w:hint="eastAsia"/>
        </w:rPr>
        <w:t xml:space="preserve">、目标检测</w:t>
      </w:r>
      <w:r>
        <w:t xml:space="preserve"> </w:t>
      </w:r>
      <m:oMath>
        <m:d>
          <m:dPr>
            <m:begChr m:val="["/>
            <m:endChr m:val="]"/>
            <m:sepChr m:val=""/>
            <m:grow/>
          </m:dPr>
          <m:e>
            <m:r>
              <m:t>5</m:t>
            </m:r>
            <m:r>
              <m:rPr>
                <m:sty m:val="p"/>
              </m:rPr>
              <m:t>,</m:t>
            </m:r>
            <m:r>
              <m:t>39</m:t>
            </m:r>
          </m:e>
        </m:d>
      </m:oMath>
      <w:r>
        <w:t xml:space="preserve"> </w:t>
      </w:r>
      <w:r>
        <w:rPr>
          <w:rFonts w:hint="eastAsia"/>
        </w:rPr>
        <w:t xml:space="preserve">、语义分割</w:t>
      </w:r>
      <w:r>
        <w:t xml:space="preserve"> </w:t>
      </w:r>
      <m:oMath>
        <m:d>
          <m:dPr>
            <m:begChr m:val="["/>
            <m:endChr m:val="]"/>
            <m:sepChr m:val=""/>
            <m:grow/>
          </m:dPr>
          <m:e>
            <m:r>
              <m:t>6</m:t>
            </m:r>
            <m:r>
              <m:rPr>
                <m:sty m:val="p"/>
              </m:rPr>
              <m:t>,</m:t>
            </m:r>
            <m:r>
              <m:t>43</m:t>
            </m:r>
          </m:e>
        </m:d>
      </m:oMath>
      <w:r>
        <w:t xml:space="preserve"> </w:t>
      </w:r>
      <w:r>
        <w:rPr>
          <w:rFonts w:hint="eastAsia"/>
        </w:rPr>
        <w:t xml:space="preserve">以及多模态任务</w:t>
      </w:r>
      <w:r>
        <w:t xml:space="preserve"> [29] </w:t>
      </w:r>
      <w:r>
        <w:rPr>
          <w:rFonts w:hint="eastAsia"/>
        </w:rPr>
        <w:t xml:space="preserve">上取得了显著成功。</w:t>
      </w:r>
    </w:p>
    <w:p>
      <w:pPr>
        <w:pStyle w:val="a0"/>
      </w:pPr>
      <w:r>
        <w:drawing>
          <wp:inline>
            <wp:extent cx="2879999" cy="3618947"/>
            <wp:effectExtent b="0" l="0" r="0" t="0"/>
            <wp:docPr descr="image" title="" id="24" name="Picture"/>
            <a:graphic>
              <a:graphicData uri="http://schemas.openxmlformats.org/drawingml/2006/picture">
                <pic:pic>
                  <pic:nvPicPr>
                    <pic:cNvPr descr="images/2e0b7341-e2fe-4863-8192-3505441b55f5_1_690131.jpg" id="25" name="Picture"/>
                    <pic:cNvPicPr>
                      <a:picLocks noChangeArrowheads="1" noChangeAspect="1"/>
                    </pic:cNvPicPr>
                  </pic:nvPicPr>
                  <pic:blipFill>
                    <a:blip r:embed="rId23"/>
                    <a:stretch>
                      <a:fillRect/>
                    </a:stretch>
                  </pic:blipFill>
                  <pic:spPr bwMode="auto">
                    <a:xfrm>
                      <a:off x="0" y="0"/>
                      <a:ext cx="2879999" cy="3618947"/>
                    </a:xfrm>
                    <a:prstGeom prst="rect">
                      <a:avLst/>
                    </a:prstGeom>
                    <a:noFill/>
                    <a:ln w="9525">
                      <a:noFill/>
                      <a:headEnd/>
                      <a:tailEnd/>
                    </a:ln>
                  </pic:spPr>
                </pic:pic>
              </a:graphicData>
            </a:graphic>
          </wp:inline>
        </w:drawing>
      </w:r>
    </w:p>
    <w:p>
      <w:pPr>
        <w:pStyle w:val="a0"/>
      </w:pPr>
      <w:r>
        <w:t xml:space="preserve">Figure 1. Difference between Softmax attention, Linear attention and Agent attention. Softmax attention computes the similarity between all query-key pairs, resulting in quadratic complexity. Linear attention applies mapping function</w:t>
      </w:r>
      <w:r>
        <w:t xml:space="preserve"> </w:t>
      </w:r>
      <m:oMath>
        <m:r>
          <m:t>ϕ</m:t>
        </m:r>
        <m:d>
          <m:dPr>
            <m:begChr m:val="("/>
            <m:endChr m:val=")"/>
            <m:sepChr m:val=""/>
            <m:grow/>
          </m:dPr>
          <m:e>
            <m:r>
              <m:rPr>
                <m:sty m:val="p"/>
              </m:rPr>
              <m:t>⋅</m:t>
            </m:r>
          </m:e>
        </m:d>
      </m:oMath>
      <w:r>
        <w:t xml:space="preserve"> </w:t>
      </w:r>
      <w:r>
        <w:t xml:space="preserve">to</w:t>
      </w:r>
      <w:r>
        <w:t xml:space="preserve"> </w:t>
      </w:r>
      <m:oMath>
        <m:r>
          <m:t>Q</m:t>
        </m:r>
      </m:oMath>
      <w:r>
        <w:t xml:space="preserve"> </w:t>
      </w:r>
      <w:r>
        <w:t xml:space="preserve">and</w:t>
      </w:r>
      <w:r>
        <w:t xml:space="preserve"> </w:t>
      </w:r>
      <m:oMath>
        <m:r>
          <m:t>K</m:t>
        </m:r>
      </m:oMath>
      <w:r>
        <w:t xml:space="preserve"> </w:t>
      </w:r>
      <w:r>
        <w:t xml:space="preserve">respectively to change the computation order, reducing complexity but suffering from insufficient expressive capability. Our Agent attention employs a small group of agent tokens to aggregate and broadcast global information, leading to an elegant integration of Softmax and linear attention and naturally enjoying the advantages of both high expressiveness and low computation complexity.</w:t>
      </w:r>
    </w:p>
    <w:p>
      <w:pPr>
        <w:pStyle w:val="a0"/>
      </w:pPr>
      <w:r>
        <w:rPr>
          <w:rFonts w:hint="eastAsia"/>
        </w:rPr>
        <w:t xml:space="preserve">图1.</w:t>
      </w:r>
      <w:r>
        <w:t xml:space="preserve"> </w:t>
      </w:r>
      <w:r>
        <w:rPr>
          <w:rFonts w:hint="eastAsia"/>
        </w:rPr>
        <w:t xml:space="preserve">Softmax注意力、线性注意力与代理注意力的区别。Softmax注意力计算所有查询-键对的相似度，导致二次复杂度。线性注意力分别对</w:t>
      </w:r>
      <w:r>
        <w:t xml:space="preserve"> </w:t>
      </w:r>
      <m:oMath>
        <m:r>
          <m:t>ϕ</m:t>
        </m:r>
        <m:d>
          <m:dPr>
            <m:begChr m:val="("/>
            <m:endChr m:val=")"/>
            <m:sepChr m:val=""/>
            <m:grow/>
          </m:dPr>
          <m:e>
            <m:r>
              <m:rPr>
                <m:sty m:val="p"/>
              </m:rPr>
              <m:t>⋅</m:t>
            </m:r>
          </m:e>
        </m:d>
      </m:oMath>
      <w:r>
        <w:t xml:space="preserve"> </w:t>
      </w:r>
      <w:r>
        <w:rPr>
          <w:rFonts w:hint="eastAsia"/>
        </w:rPr>
        <w:t xml:space="preserve">和</w:t>
      </w:r>
      <w:r>
        <w:t xml:space="preserve"> </w:t>
      </w:r>
      <m:oMath>
        <m:r>
          <m:t>Q</m:t>
        </m:r>
      </m:oMath>
      <w:r>
        <w:t xml:space="preserve"> </w:t>
      </w:r>
      <w:r>
        <w:rPr>
          <w:rFonts w:hint="eastAsia"/>
        </w:rPr>
        <w:t xml:space="preserve">应用映射函数</w:t>
      </w:r>
      <w:r>
        <w:t xml:space="preserve"> </w:t>
      </w:r>
      <m:oMath>
        <m:r>
          <m:t>K</m:t>
        </m:r>
      </m:oMath>
      <w:r>
        <w:t xml:space="preserve"> </w:t>
      </w:r>
      <w:r>
        <w:rPr>
          <w:rFonts w:hint="eastAsia"/>
        </w:rPr>
        <w:t xml:space="preserve">，改变计算顺序，降低复杂度但牺牲了表达性。我们的代理注意力采用一组小型代理标记来聚合和广播全局信息，实现了Softmax和线性注意力的优雅融合，并自然地兼具高表达性和低计算复杂度的优点。</w:t>
      </w:r>
    </w:p>
    <w:p>
      <w:pPr>
        <w:pStyle w:val="a0"/>
      </w:pPr>
      <w:r>
        <w:t xml:space="preserve">Nevertheless, incorporating Transformers and self-attention into the visual domain presents formidable challenges. Modern Transformer models commonly employ Softmax attention [38], which computes the similarity between each query-key pair, resulting in quadratic computation complexity with respect to the number of tokens. As a result, directly applying Softmax attention with global receptive fields to the visual tasks can lead to unmanageable computational demands. To tackle this issue, existing works</w:t>
      </w:r>
      <w:r>
        <w:t xml:space="preserve"> </w:t>
      </w:r>
      <m:oMath>
        <m:d>
          <m:dPr>
            <m:begChr m:val="["/>
            <m:endChr m:val="]"/>
            <m:sepChr m:val=""/>
            <m:grow/>
          </m:dPr>
          <m:e>
            <m:r>
              <m:t>16</m:t>
            </m:r>
            <m:r>
              <m:rPr>
                <m:sty m:val="p"/>
              </m:rPr>
              <m:t>,</m:t>
            </m:r>
            <m:r>
              <m:t>25</m:t>
            </m:r>
            <m:r>
              <m:rPr>
                <m:sty m:val="p"/>
              </m:rPr>
              <m:t>,</m:t>
            </m:r>
            <m:r>
              <m:t>39</m:t>
            </m:r>
            <m:r>
              <m:rPr>
                <m:sty m:val="p"/>
              </m:rPr>
              <m:t>,</m:t>
            </m:r>
            <m:r>
              <m:t>41</m:t>
            </m:r>
            <m:r>
              <m:rPr>
                <m:sty m:val="p"/>
              </m:rPr>
              <m:t>,</m:t>
            </m:r>
            <m:r>
              <m:t>50</m:t>
            </m:r>
          </m:e>
        </m:d>
      </m:oMath>
      <w:r>
        <w:t xml:space="preserve"> </w:t>
      </w:r>
      <w:r>
        <w:t xml:space="preserve">attempt to reduce computation complexity by designing efficient attention patterns. As two representatives, Swin Transformer [25] reduces the receptive field and confines self-attention calculations to local windows. PVT [39] employs a sparse attention pattern to alleviate the computational burden by reducing the number of keys and values. Despite their effectiveness, these methods inevitably compromise the capability to model long-range relationships, and are still inferior to global self-attention.</w:t>
      </w:r>
    </w:p>
    <w:p>
      <w:pPr>
        <w:pStyle w:val="a0"/>
      </w:pPr>
      <w:r>
        <w:rPr>
          <w:rFonts w:hint="eastAsia"/>
        </w:rPr>
        <w:t xml:space="preserve">然而，将Transformers和自注意力机制融入视觉领域面临着巨大的挑战。现代Transformer模型通常采用Softmax注意力</w:t>
      </w:r>
      <w:r>
        <w:t xml:space="preserve"> </w:t>
      </w:r>
      <w:r>
        <w:rPr>
          <w:rFonts w:hint="eastAsia"/>
        </w:rPr>
        <w:t xml:space="preserve">[38]，它计算每一对查询-键的相似度，导致计算复杂度随标记数量的增加而呈二次增长。因此，直接在视觉任务中使用具有全局感受野的Softmax注意力会导致难以管理的计算需求。为了解决这个问题，现有工作</w:t>
      </w:r>
      <w:r>
        <w:t xml:space="preserve"> </w:t>
      </w:r>
      <m:oMath>
        <m:d>
          <m:dPr>
            <m:begChr m:val="["/>
            <m:endChr m:val="]"/>
            <m:sepChr m:val=""/>
            <m:grow/>
          </m:dPr>
          <m:e>
            <m:r>
              <m:t>16</m:t>
            </m:r>
            <m:r>
              <m:rPr>
                <m:sty m:val="p"/>
              </m:rPr>
              <m:t>,</m:t>
            </m:r>
            <m:r>
              <m:t>25</m:t>
            </m:r>
            <m:r>
              <m:rPr>
                <m:sty m:val="p"/>
              </m:rPr>
              <m:t>,</m:t>
            </m:r>
            <m:r>
              <m:t>39</m:t>
            </m:r>
            <m:r>
              <m:rPr>
                <m:sty m:val="p"/>
              </m:rPr>
              <m:t>,</m:t>
            </m:r>
            <m:r>
              <m:t>41</m:t>
            </m:r>
            <m:r>
              <m:rPr>
                <m:sty m:val="p"/>
              </m:rPr>
              <m:t>,</m:t>
            </m:r>
            <m:r>
              <m:t>50</m:t>
            </m:r>
          </m:e>
        </m:d>
      </m:oMath>
      <w:r>
        <w:t xml:space="preserve"> </w:t>
      </w:r>
      <w:r>
        <w:rPr>
          <w:rFonts w:hint="eastAsia"/>
        </w:rPr>
        <w:t xml:space="preserve">通过设计高效的注意力模式来尝试降低计算复杂度。作为两个代表，Swin</w:t>
      </w:r>
      <w:r>
        <w:t xml:space="preserve"> Transformer [25] </w:t>
      </w:r>
      <w:r>
        <w:rPr>
          <w:rFonts w:hint="eastAsia"/>
        </w:rPr>
        <w:t xml:space="preserve">减小了感受野，将自注意力计算限制在局部窗口内。PVT</w:t>
      </w:r>
      <w:r>
        <w:t xml:space="preserve"> [39] </w:t>
      </w:r>
      <w:r>
        <w:rPr>
          <w:rFonts w:hint="eastAsia"/>
        </w:rPr>
        <w:t xml:space="preserve">采用稀疏注意力模式，通过减少键和值的数量来减轻计算负担。尽管这些方法有效，但它们不可避免地牺牲了建模长距离关系的能力，并且在全局自注意力方面仍然处于劣势。</w:t>
      </w:r>
    </w:p>
    <w:p>
      <w:r>
        <w:pict>
          <v:rect style="width:0;height:1.5pt" o:hralign="center" o:hrstd="t" o:hr="t"/>
        </w:pict>
      </w:r>
    </w:p>
    <w:p>
      <w:pPr>
        <w:pStyle w:val="FirstParagraph"/>
      </w:pPr>
      <w:r>
        <w:t xml:space="preserve">*Equal contribution.</w:t>
      </w:r>
    </w:p>
    <w:p>
      <w:pPr>
        <w:pStyle w:val="a0"/>
      </w:pPr>
      <w:r>
        <w:rPr>
          <w:rFonts w:hint="eastAsia"/>
        </w:rPr>
        <w:t xml:space="preserve">*同等贡献。</w:t>
      </w:r>
    </w:p>
    <w:p>
      <w:pPr>
        <w:pStyle w:val="a0"/>
      </w:pPr>
      <m:oMath>
        <m:sSup>
          <m:e>
            <m:r>
              <m:t>​</m:t>
            </m:r>
          </m:e>
          <m:sup>
            <m:r>
              <m:rPr>
                <m:sty m:val="p"/>
              </m:rPr>
              <m:t>†</m:t>
            </m:r>
          </m:sup>
        </m:sSup>
      </m:oMath>
      <w:r>
        <w:t xml:space="preserve"> </w:t>
      </w:r>
      <w:r>
        <w:t xml:space="preserve">Corresponding Author.</w:t>
      </w:r>
    </w:p>
    <w:p>
      <w:pPr>
        <w:pStyle w:val="a0"/>
      </w:pPr>
      <m:oMath>
        <m:sSup>
          <m:e>
            <m:r>
              <m:t>​</m:t>
            </m:r>
          </m:e>
          <m:sup>
            <m:r>
              <m:rPr>
                <m:sty m:val="p"/>
              </m:rPr>
              <m:t>†</m:t>
            </m:r>
          </m:sup>
        </m:sSup>
      </m:oMath>
      <w:r>
        <w:t xml:space="preserve"> </w:t>
      </w:r>
      <w:r>
        <w:rPr>
          <w:rFonts w:hint="eastAsia"/>
        </w:rPr>
        <w:t xml:space="preserve">对应作者。</w:t>
      </w:r>
    </w:p>
    <w:p>
      <w:r>
        <w:pict>
          <v:rect style="width:0;height:1.5pt" o:hralign="center" o:hrstd="t" o:hr="t"/>
        </w:pict>
      </w:r>
    </w:p>
    <w:p>
      <w:pPr>
        <w:pStyle w:val="FirstParagraph"/>
      </w:pPr>
      <w:r>
        <w:t xml:space="preserve">In this paper, we innovatively introduce an additional set of tokens</w:t>
      </w:r>
      <w:r>
        <w:t xml:space="preserve"> </w:t>
      </w:r>
      <m:oMath>
        <m:r>
          <m:t>A</m:t>
        </m:r>
      </m:oMath>
      <w:r>
        <w:t xml:space="preserve"> </w:t>
      </w:r>
      <w:r>
        <w:t xml:space="preserve">to the attention triplet</w:t>
      </w:r>
      <w:r>
        <w:t xml:space="preserve"> </w:t>
      </w:r>
      <m:oMath>
        <m:d>
          <m:dPr>
            <m:begChr m:val="("/>
            <m:endChr m:val=")"/>
            <m:sepChr m:val=""/>
            <m:grow/>
          </m:dPr>
          <m:e>
            <m:r>
              <m:t>Q</m:t>
            </m:r>
            <m:r>
              <m:rPr>
                <m:sty m:val="p"/>
              </m:rPr>
              <m:t>,</m:t>
            </m:r>
            <m:r>
              <m:t>K</m:t>
            </m:r>
            <m:r>
              <m:rPr>
                <m:sty m:val="p"/>
              </m:rPr>
              <m:t>,</m:t>
            </m:r>
            <m:r>
              <m:t>V</m:t>
            </m:r>
          </m:e>
        </m:d>
      </m:oMath>
      <w:r>
        <w:t xml:space="preserve"> </w:t>
      </w:r>
      <w:r>
        <w:t xml:space="preserve">, yielding a quadruplet attention paradigm</w:t>
      </w:r>
      <w:r>
        <w:t xml:space="preserve"> </w:t>
      </w:r>
      <m:oMath>
        <m:d>
          <m:dPr>
            <m:begChr m:val="("/>
            <m:endChr m:val=")"/>
            <m:sepChr m:val=""/>
            <m:grow/>
          </m:dPr>
          <m:e>
            <m:r>
              <m:t>Q</m:t>
            </m:r>
            <m:r>
              <m:rPr>
                <m:sty m:val="p"/>
              </m:rPr>
              <m:t>,</m:t>
            </m:r>
            <m:r>
              <m:t>A</m:t>
            </m:r>
            <m:r>
              <m:rPr>
                <m:sty m:val="p"/>
              </m:rPr>
              <m:t>,</m:t>
            </m:r>
            <m:r>
              <m:t>K</m:t>
            </m:r>
            <m:r>
              <m:rPr>
                <m:sty m:val="p"/>
              </m:rPr>
              <m:t>,</m:t>
            </m:r>
            <m:r>
              <m:t>V</m:t>
            </m:r>
          </m:e>
        </m:d>
      </m:oMath>
      <w:r>
        <w:t xml:space="preserve"> </w:t>
      </w:r>
      <w:r>
        <w:t xml:space="preserve">, dubbed Agent Attention. As illustrated in Fig. 1(c), the resulting agent attention module is composed of two conventional Softmax attention operations. The first Softmax attention is applied to the triplet</w:t>
      </w:r>
      <w:r>
        <w:t xml:space="preserve"> </w:t>
      </w:r>
      <m:oMath>
        <m:d>
          <m:dPr>
            <m:begChr m:val="("/>
            <m:endChr m:val=")"/>
            <m:sepChr m:val=""/>
            <m:grow/>
          </m:dPr>
          <m:e>
            <m:r>
              <m:t>A</m:t>
            </m:r>
            <m:r>
              <m:rPr>
                <m:sty m:val="p"/>
              </m:rPr>
              <m:t>,</m:t>
            </m:r>
            <m:r>
              <m:t>K</m:t>
            </m:r>
            <m:r>
              <m:rPr>
                <m:sty m:val="p"/>
              </m:rPr>
              <m:t>,</m:t>
            </m:r>
            <m:r>
              <m:t>V</m:t>
            </m:r>
          </m:e>
        </m:d>
      </m:oMath>
      <w:r>
        <w:t xml:space="preserve"> </w:t>
      </w:r>
      <w:r>
        <w:t xml:space="preserve">, where the agent tokens</w:t>
      </w:r>
      <w:r>
        <w:t xml:space="preserve"> </w:t>
      </w:r>
      <m:oMath>
        <m:r>
          <m:t>A</m:t>
        </m:r>
      </m:oMath>
      <w:r>
        <w:t xml:space="preserve"> </w:t>
      </w:r>
      <w:r>
        <w:t xml:space="preserve">serve as the queries to aggregate information from the value tokens</w:t>
      </w:r>
      <w:r>
        <w:t xml:space="preserve"> </w:t>
      </w:r>
      <m:oMath>
        <m:r>
          <m:t>V</m:t>
        </m:r>
      </m:oMath>
      <w:r>
        <w:t xml:space="preserve"> </w:t>
      </w:r>
      <w:r>
        <w:t xml:space="preserve">, with attention matrix calculated between</w:t>
      </w:r>
      <w:r>
        <w:t xml:space="preserve"> </w:t>
      </w:r>
      <m:oMath>
        <m:r>
          <m:t>A</m:t>
        </m:r>
      </m:oMath>
      <w:r>
        <w:t xml:space="preserve"> </w:t>
      </w:r>
      <w:r>
        <w:t xml:space="preserve">and</w:t>
      </w:r>
      <w:r>
        <w:t xml:space="preserve"> </w:t>
      </w:r>
      <m:oMath>
        <m:r>
          <m:t>K</m:t>
        </m:r>
      </m:oMath>
      <w:r>
        <w:t xml:space="preserve"> </w:t>
      </w:r>
      <w:r>
        <w:t xml:space="preserve">. The second Softmax attention is performed on the triplet</w:t>
      </w:r>
      <w:r>
        <w:t xml:space="preserve"> </w:t>
      </w:r>
      <m:oMath>
        <m:d>
          <m:dPr>
            <m:begChr m:val="("/>
            <m:endChr m:val=")"/>
            <m:sepChr m:val=""/>
            <m:grow/>
          </m:dPr>
          <m:e>
            <m:r>
              <m:t>Q</m:t>
            </m:r>
            <m:r>
              <m:rPr>
                <m:sty m:val="p"/>
              </m:rPr>
              <m:t>,</m:t>
            </m:r>
            <m:r>
              <m:t>A</m:t>
            </m:r>
            <m:r>
              <m:rPr>
                <m:sty m:val="p"/>
              </m:rPr>
              <m:t>,</m:t>
            </m:r>
            <m:sSub>
              <m:e>
                <m:r>
                  <m:t>V</m:t>
                </m:r>
              </m:e>
              <m:sub>
                <m:r>
                  <m:t>A</m:t>
                </m:r>
              </m:sub>
            </m:sSub>
          </m:e>
        </m:d>
      </m:oMath>
      <w:r>
        <w:t xml:space="preserve"> </w:t>
      </w:r>
      <w:r>
        <w:t xml:space="preserve">, where</w:t>
      </w:r>
      <w:r>
        <w:t xml:space="preserve"> </w:t>
      </w:r>
      <m:oMath>
        <m:sSub>
          <m:e>
            <m:r>
              <m:t>V</m:t>
            </m:r>
          </m:e>
          <m:sub>
            <m:r>
              <m:t>A</m:t>
            </m:r>
          </m:sub>
        </m:sSub>
      </m:oMath>
      <w:r>
        <w:t xml:space="preserve"> </w:t>
      </w:r>
      <w:r>
        <w:t xml:space="preserve">is the result of the previous step, forming the final output of the proposed agent attention. Intuitively, the newly introduced tokens</w:t>
      </w:r>
      <w:r>
        <w:t xml:space="preserve"> </w:t>
      </w:r>
      <m:oMath>
        <m:r>
          <m:t>A</m:t>
        </m:r>
      </m:oMath>
      <w:r>
        <w:t xml:space="preserve"> </w:t>
      </w:r>
      <w:r>
        <w:t xml:space="preserve">can be viewed as "agents" for the query tokens</w:t>
      </w:r>
      <w:r>
        <w:t xml:space="preserve"> </w:t>
      </w:r>
      <m:oMath>
        <m:r>
          <m:t>Q</m:t>
        </m:r>
      </m:oMath>
      <w:r>
        <w:t xml:space="preserve"> </w:t>
      </w:r>
      <w:r>
        <w:t xml:space="preserve">, as they directly collect information from</w:t>
      </w:r>
      <w:r>
        <w:t xml:space="preserve"> </w:t>
      </w:r>
      <m:oMath>
        <m:r>
          <m:t>K</m:t>
        </m:r>
      </m:oMath>
      <w:r>
        <w:t xml:space="preserve"> </w:t>
      </w:r>
      <w:r>
        <w:t xml:space="preserve">and</w:t>
      </w:r>
      <w:r>
        <w:t xml:space="preserve"> </w:t>
      </w:r>
      <m:oMath>
        <m:r>
          <m:t>V</m:t>
        </m:r>
      </m:oMath>
      <w:r>
        <w:t xml:space="preserve"> </w:t>
      </w:r>
      <w:r>
        <w:t xml:space="preserve">, and then deliver the result to</w:t>
      </w:r>
      <w:r>
        <w:t xml:space="preserve"> </w:t>
      </w:r>
      <m:oMath>
        <m:r>
          <m:t>Q</m:t>
        </m:r>
      </m:oMath>
      <w:r>
        <w:t xml:space="preserve"> </w:t>
      </w:r>
      <w:r>
        <w:t xml:space="preserve">. The query tokens</w:t>
      </w:r>
      <w:r>
        <w:t xml:space="preserve"> </w:t>
      </w:r>
      <m:oMath>
        <m:r>
          <m:t>Q</m:t>
        </m:r>
      </m:oMath>
      <w:r>
        <w:t xml:space="preserve"> </w:t>
      </w:r>
      <w:r>
        <w:t xml:space="preserve">no longer need to directly communicate with the original keys</w:t>
      </w:r>
      <w:r>
        <w:t xml:space="preserve"> </w:t>
      </w:r>
      <m:oMath>
        <m:r>
          <m:t>K</m:t>
        </m:r>
      </m:oMath>
      <w:r>
        <w:t xml:space="preserve"> </w:t>
      </w:r>
      <w:r>
        <w:t xml:space="preserve">and values</w:t>
      </w:r>
      <w:r>
        <w:t xml:space="preserve"> </w:t>
      </w:r>
      <m:oMath>
        <m:r>
          <m:t>V</m:t>
        </m:r>
      </m:oMath>
      <w:r>
        <w:t xml:space="preserve"> </w:t>
      </w:r>
      <w:r>
        <w:t xml:space="preserve">. Hence we call the tokens</w:t>
      </w:r>
      <w:r>
        <w:t xml:space="preserve"> </w:t>
      </w:r>
      <m:oMath>
        <m:r>
          <m:t>A</m:t>
        </m:r>
      </m:oMath>
      <w:r>
        <w:t xml:space="preserve"> </w:t>
      </w:r>
      <w:r>
        <w:t xml:space="preserve">the agent tokens.</w:t>
      </w:r>
    </w:p>
    <w:p>
      <w:pPr>
        <w:pStyle w:val="a0"/>
      </w:pPr>
      <w:r>
        <w:rPr>
          <w:rFonts w:hint="eastAsia"/>
        </w:rPr>
        <w:t xml:space="preserve">在本文中，我们创新性地在注意力三元组</w:t>
      </w:r>
      <w:r>
        <w:t xml:space="preserve"> </w:t>
      </w:r>
      <m:oMath>
        <m:r>
          <m:t>A</m:t>
        </m:r>
      </m:oMath>
      <w:r>
        <w:t xml:space="preserve"> </w:t>
      </w:r>
      <w:r>
        <w:rPr>
          <w:rFonts w:hint="eastAsia"/>
        </w:rPr>
        <w:t xml:space="preserve">中引入了一组额外的标记</w:t>
      </w:r>
      <w:r>
        <w:t xml:space="preserve"> </w:t>
      </w:r>
      <m:oMath>
        <m:d>
          <m:dPr>
            <m:begChr m:val="("/>
            <m:endChr m:val=")"/>
            <m:sepChr m:val=""/>
            <m:grow/>
          </m:dPr>
          <m:e>
            <m:r>
              <m:t>Q</m:t>
            </m:r>
            <m:r>
              <m:rPr>
                <m:sty m:val="p"/>
              </m:rPr>
              <m:t>,</m:t>
            </m:r>
            <m:r>
              <m:t>K</m:t>
            </m:r>
            <m:r>
              <m:rPr>
                <m:sty m:val="p"/>
              </m:rPr>
              <m:t>,</m:t>
            </m:r>
            <m:r>
              <m:t>V</m:t>
            </m:r>
          </m:e>
        </m:d>
      </m:oMath>
      <w:r>
        <w:t xml:space="preserve"> </w:t>
      </w:r>
      <w:r>
        <w:rPr>
          <w:rFonts w:hint="eastAsia"/>
        </w:rPr>
        <w:t xml:space="preserve">，形成了一个四元组注意力范式</w:t>
      </w:r>
      <w:r>
        <w:t xml:space="preserve"> </w:t>
      </w:r>
      <m:oMath>
        <m:d>
          <m:dPr>
            <m:begChr m:val="("/>
            <m:endChr m:val=")"/>
            <m:sepChr m:val=""/>
            <m:grow/>
          </m:dPr>
          <m:e>
            <m:r>
              <m:t>Q</m:t>
            </m:r>
            <m:r>
              <m:rPr>
                <m:sty m:val="p"/>
              </m:rPr>
              <m:t>,</m:t>
            </m:r>
            <m:r>
              <m:t>A</m:t>
            </m:r>
            <m:r>
              <m:rPr>
                <m:sty m:val="p"/>
              </m:rPr>
              <m:t>,</m:t>
            </m:r>
            <m:r>
              <m:t>K</m:t>
            </m:r>
            <m:r>
              <m:rPr>
                <m:sty m:val="p"/>
              </m:rPr>
              <m:t>,</m:t>
            </m:r>
            <m:r>
              <m:t>V</m:t>
            </m:r>
          </m:e>
        </m:d>
      </m:oMath>
      <w:r>
        <w:t xml:space="preserve"> </w:t>
      </w:r>
      <w:r>
        <w:rPr>
          <w:rFonts w:hint="eastAsia"/>
        </w:rPr>
        <w:t xml:space="preserve">，我们称之为代理注意力（Agent</w:t>
      </w:r>
      <w:r>
        <w:t xml:space="preserve"> </w:t>
      </w:r>
      <w:r>
        <w:rPr>
          <w:rFonts w:hint="eastAsia"/>
        </w:rPr>
        <w:t xml:space="preserve">Attention）。如图1(c)所示，所得到的代理注意力模块由两个传统的Softmax注意力操作组成。第一个Softmax注意力应用于三元组</w:t>
      </w:r>
      <w:r>
        <w:t xml:space="preserve"> </w:t>
      </w:r>
      <m:oMath>
        <m:d>
          <m:dPr>
            <m:begChr m:val="("/>
            <m:endChr m:val=")"/>
            <m:sepChr m:val=""/>
            <m:grow/>
          </m:dPr>
          <m:e>
            <m:r>
              <m:t>A</m:t>
            </m:r>
            <m:r>
              <m:rPr>
                <m:sty m:val="p"/>
              </m:rPr>
              <m:t>,</m:t>
            </m:r>
            <m:r>
              <m:t>K</m:t>
            </m:r>
            <m:r>
              <m:rPr>
                <m:sty m:val="p"/>
              </m:rPr>
              <m:t>,</m:t>
            </m:r>
            <m:r>
              <m:t>V</m:t>
            </m:r>
          </m:e>
        </m:d>
      </m:oMath>
      <w:r>
        <w:t xml:space="preserve"> </w:t>
      </w:r>
      <w:r>
        <w:rPr>
          <w:rFonts w:hint="eastAsia"/>
        </w:rPr>
        <w:t xml:space="preserve">，其中代理标记</w:t>
      </w:r>
      <w:r>
        <w:t xml:space="preserve"> </w:t>
      </w:r>
      <m:oMath>
        <m:r>
          <m:t>A</m:t>
        </m:r>
      </m:oMath>
      <w:r>
        <w:t xml:space="preserve"> </w:t>
      </w:r>
      <w:r>
        <w:rPr>
          <w:rFonts w:hint="eastAsia"/>
        </w:rPr>
        <w:t xml:space="preserve">作为查询，用于从值标记</w:t>
      </w:r>
      <w:r>
        <w:t xml:space="preserve"> </w:t>
      </w:r>
      <m:oMath>
        <m:r>
          <m:t>V</m:t>
        </m:r>
      </m:oMath>
      <w:r>
        <w:t xml:space="preserve"> </w:t>
      </w:r>
      <w:r>
        <w:rPr>
          <w:rFonts w:hint="eastAsia"/>
        </w:rPr>
        <w:t xml:space="preserve">中聚合信息，计算</w:t>
      </w:r>
      <w:r>
        <w:t xml:space="preserve"> </w:t>
      </w:r>
      <m:oMath>
        <m:r>
          <m:t>A</m:t>
        </m:r>
      </m:oMath>
      <w:r>
        <w:t xml:space="preserve"> </w:t>
      </w:r>
      <w:r>
        <w:rPr>
          <w:rFonts w:hint="eastAsia"/>
        </w:rPr>
        <w:t xml:space="preserve">和</w:t>
      </w:r>
      <w:r>
        <w:t xml:space="preserve"> </w:t>
      </w:r>
      <m:oMath>
        <m:r>
          <m:t>K</m:t>
        </m:r>
      </m:oMath>
      <w:r>
        <w:t xml:space="preserve"> </w:t>
      </w:r>
      <w:r>
        <w:rPr>
          <w:rFonts w:hint="eastAsia"/>
        </w:rPr>
        <w:t xml:space="preserve">之间的注意力矩阵。第二个Softmax注意力在三元组</w:t>
      </w:r>
      <w:r>
        <w:t xml:space="preserve"> </w:t>
      </w:r>
      <m:oMath>
        <m:d>
          <m:dPr>
            <m:begChr m:val="("/>
            <m:endChr m:val=")"/>
            <m:sepChr m:val=""/>
            <m:grow/>
          </m:dPr>
          <m:e>
            <m:r>
              <m:t>Q</m:t>
            </m:r>
            <m:r>
              <m:rPr>
                <m:sty m:val="p"/>
              </m:rPr>
              <m:t>,</m:t>
            </m:r>
            <m:r>
              <m:t>A</m:t>
            </m:r>
            <m:r>
              <m:rPr>
                <m:sty m:val="p"/>
              </m:rPr>
              <m:t>,</m:t>
            </m:r>
            <m:sSub>
              <m:e>
                <m:r>
                  <m:t>V</m:t>
                </m:r>
              </m:e>
              <m:sub>
                <m:r>
                  <m:t>A</m:t>
                </m:r>
              </m:sub>
            </m:sSub>
          </m:e>
        </m:d>
      </m:oMath>
      <w:r>
        <w:t xml:space="preserve"> </w:t>
      </w:r>
      <w:r>
        <w:rPr>
          <w:rFonts w:hint="eastAsia"/>
        </w:rPr>
        <w:t xml:space="preserve">上执行，其中</w:t>
      </w:r>
      <w:r>
        <w:t xml:space="preserve"> </w:t>
      </w:r>
      <m:oMath>
        <m:sSub>
          <m:e>
            <m:r>
              <m:t>V</m:t>
            </m:r>
          </m:e>
          <m:sub>
            <m:r>
              <m:t>A</m:t>
            </m:r>
          </m:sub>
        </m:sSub>
      </m:oMath>
      <w:r>
        <w:t xml:space="preserve"> </w:t>
      </w:r>
      <w:r>
        <w:rPr>
          <w:rFonts w:hint="eastAsia"/>
        </w:rPr>
        <w:t xml:space="preserve">是前一步的结果，形成了所提出代理注意力的最终输出。直观上，新引入的标记</w:t>
      </w:r>
      <w:r>
        <w:t xml:space="preserve"> </w:t>
      </w:r>
      <m:oMath>
        <m:r>
          <m:t>A</m:t>
        </m:r>
      </m:oMath>
      <w:r>
        <w:t xml:space="preserve"> </w:t>
      </w:r>
      <w:r>
        <w:rPr>
          <w:rFonts w:hint="eastAsia"/>
        </w:rPr>
        <w:t xml:space="preserve">可以被视为查询标记</w:t>
      </w:r>
      <w:r>
        <w:t xml:space="preserve"> </w:t>
      </w:r>
      <m:oMath>
        <m:r>
          <m:t>Q</m:t>
        </m:r>
      </m:oMath>
      <w:r>
        <w:t xml:space="preserve"> </w:t>
      </w:r>
      <w:r>
        <w:rPr>
          <w:rFonts w:hint="eastAsia"/>
        </w:rPr>
        <w:t xml:space="preserve">的</w:t>
      </w:r>
      <w:r>
        <w:rPr>
          <w:rFonts w:hint="eastAsia"/>
        </w:rPr>
        <w:t xml:space="preserve">“代理”</w:t>
      </w:r>
      <w:r>
        <w:rPr>
          <w:rFonts w:hint="eastAsia"/>
        </w:rPr>
        <w:t xml:space="preserve">，因为它们直接从</w:t>
      </w:r>
      <w:r>
        <w:t xml:space="preserve"> </w:t>
      </w:r>
      <m:oMath>
        <m:r>
          <m:t>K</m:t>
        </m:r>
      </m:oMath>
      <w:r>
        <w:t xml:space="preserve"> </w:t>
      </w:r>
      <w:r>
        <w:rPr>
          <w:rFonts w:hint="eastAsia"/>
        </w:rPr>
        <w:t xml:space="preserve">和</w:t>
      </w:r>
      <w:r>
        <w:t xml:space="preserve"> </w:t>
      </w:r>
      <m:oMath>
        <m:r>
          <m:t>V</m:t>
        </m:r>
      </m:oMath>
      <w:r>
        <w:t xml:space="preserve"> </w:t>
      </w:r>
      <w:r>
        <w:rPr>
          <w:rFonts w:hint="eastAsia"/>
        </w:rPr>
        <w:t xml:space="preserve">收集信息，然后将结果传递给</w:t>
      </w:r>
      <w:r>
        <w:t xml:space="preserve"> </w:t>
      </w:r>
      <m:oMath>
        <m:r>
          <m:t>Q</m:t>
        </m:r>
      </m:oMath>
      <w:r>
        <w:t xml:space="preserve"> </w:t>
      </w:r>
      <w:r>
        <w:rPr>
          <w:rFonts w:hint="eastAsia"/>
        </w:rPr>
        <w:t xml:space="preserve">。查询标记</w:t>
      </w:r>
      <w:r>
        <w:t xml:space="preserve"> </w:t>
      </w:r>
      <m:oMath>
        <m:r>
          <m:t>Q</m:t>
        </m:r>
      </m:oMath>
      <w:r>
        <w:t xml:space="preserve"> </w:t>
      </w:r>
      <w:r>
        <w:rPr>
          <w:rFonts w:hint="eastAsia"/>
        </w:rPr>
        <w:t xml:space="preserve">不再需要直接与原始的键</w:t>
      </w:r>
      <w:r>
        <w:t xml:space="preserve"> </w:t>
      </w:r>
      <m:oMath>
        <m:r>
          <m:t>K</m:t>
        </m:r>
      </m:oMath>
      <w:r>
        <w:t xml:space="preserve"> </w:t>
      </w:r>
      <w:r>
        <w:rPr>
          <w:rFonts w:hint="eastAsia"/>
        </w:rPr>
        <w:t xml:space="preserve">和值</w:t>
      </w:r>
      <w:r>
        <w:t xml:space="preserve"> </w:t>
      </w:r>
      <m:oMath>
        <m:r>
          <m:t>V</m:t>
        </m:r>
      </m:oMath>
      <w:r>
        <w:t xml:space="preserve"> </w:t>
      </w:r>
      <w:r>
        <w:rPr>
          <w:rFonts w:hint="eastAsia"/>
        </w:rPr>
        <w:t xml:space="preserve">通信。因此，我们将这些标记</w:t>
      </w:r>
      <w:r>
        <w:t xml:space="preserve"> </w:t>
      </w:r>
      <m:oMath>
        <m:r>
          <m:t>A</m:t>
        </m:r>
      </m:oMath>
      <w:r>
        <w:t xml:space="preserve"> </w:t>
      </w:r>
      <w:r>
        <w:rPr>
          <w:rFonts w:hint="eastAsia"/>
        </w:rPr>
        <w:t xml:space="preserve">称为代理标记。</w:t>
      </w:r>
    </w:p>
    <w:p>
      <w:pPr>
        <w:pStyle w:val="a0"/>
      </w:pPr>
      <w:r>
        <w:t xml:space="preserve">Due to the intrinsic redundancy in global self-attention, the number of agent tokens can be designed to be much smaller than the number of query tokens. For example, we find that simply pooling the original query tokens to form the agent tokens works surprisingly well. This property endows agent attention with high efficiency, reducing the quadratic complexity (in the number of tokens) of Soft-max attention to linear complexity. Meanwhile, the global context modelling capability is preserved. Interestingly, as illustrated in Fig. 1, the proposed agent attention can be viewed as a generalized from of linear attention, which explains how agent attention addresses the dilemma between efficiency and expressiveness from a novel perspective. In other words, agent attention seamlessly integrates Softmax and linear attention, and enjoys benefits from both worlds.</w:t>
      </w:r>
    </w:p>
    <w:p>
      <w:pPr>
        <w:pStyle w:val="a0"/>
      </w:pPr>
      <w:r>
        <w:rPr>
          <w:rFonts w:hint="eastAsia"/>
        </w:rPr>
        <w:t xml:space="preserve">由于全局自注意力固有的冗余性，可以设计代理标记的数量远小于查询标记的数量。例如，我们发现简单地汇总原始查询标记以形成代理标记的效果出奇地好。这一特性赋予了代理注意力高效率，将Soft-max注意力的二次复杂度（标记数量）降低到线性复杂度。同时，保留了全局上下文建模能力。有趣的是，如图1所示，所提出的代理注意力可以被视为线性注意力的广义形式，这从新的角度解释了代理注意力是如何解决效率与表达性之间的困境的。换句话说，代理注意力无缝集成了Softmax和线性注意力，并从两个世界中都获得了好处。</w:t>
      </w:r>
    </w:p>
    <w:p>
      <w:pPr>
        <w:pStyle w:val="a0"/>
      </w:pPr>
      <w:r>
        <w:t xml:space="preserve">We empirically verify the effectiveness of our model across diverse vision tasks, including image classification, object detection, semantic segmentation and image generation. Our method yields substantial improvements in various tasks, particularly in high-resolution scenarios. Noteworthy, our agent attention can be directly plugged into pre-trained large diffusion models, and without any additional training, it not only accelerates the generation process, but also notably improves the generation quality.</w:t>
      </w:r>
    </w:p>
    <w:p>
      <w:pPr>
        <w:pStyle w:val="a0"/>
      </w:pPr>
      <w:r>
        <w:rPr>
          <w:rFonts w:hint="eastAsia"/>
        </w:rPr>
        <w:t xml:space="preserve">我们通过广泛的视觉任务，包括图像分类、目标检测、语义分割和图像生成，实证验证了我们的模型的有效性。我们的方法在各种任务中都有显著改进，特别是在高分辨率场景下。值得注意的是，我们的代理注意力可以直接插入到预训练的大型扩散模型中，而且无需任何额外训练，它不仅加速了生成过程，还显著提高了生成质量。</w:t>
      </w:r>
    </w:p>
    <w:bookmarkEnd w:id="26"/>
    <w:bookmarkStart w:id="27" w:name="related-works"/>
    <w:p>
      <w:pPr>
        <w:pStyle w:val="1"/>
      </w:pPr>
      <w:r>
        <w:t xml:space="preserve">2. Related Works</w:t>
      </w:r>
    </w:p>
    <w:bookmarkEnd w:id="27"/>
    <w:bookmarkStart w:id="28" w:name="相关工作"/>
    <w:p>
      <w:pPr>
        <w:pStyle w:val="1"/>
      </w:pPr>
      <w:r>
        <w:t xml:space="preserve">2. </w:t>
      </w:r>
      <w:r>
        <w:rPr>
          <w:rFonts w:hint="eastAsia"/>
        </w:rPr>
        <w:t xml:space="preserve">相关工作</w:t>
      </w:r>
    </w:p>
    <w:bookmarkEnd w:id="28"/>
    <w:bookmarkStart w:id="29" w:name="vision-transformer"/>
    <w:p>
      <w:pPr>
        <w:pStyle w:val="1"/>
      </w:pPr>
      <w:r>
        <w:t xml:space="preserve">2.1. Vision Transformer</w:t>
      </w:r>
    </w:p>
    <w:bookmarkEnd w:id="29"/>
    <w:bookmarkStart w:id="30" w:name="视觉变换器"/>
    <w:p>
      <w:pPr>
        <w:pStyle w:val="1"/>
      </w:pPr>
      <w:r>
        <w:t xml:space="preserve">2.1. </w:t>
      </w:r>
      <w:r>
        <w:rPr>
          <w:rFonts w:hint="eastAsia"/>
        </w:rPr>
        <w:t xml:space="preserve">视觉变换器</w:t>
      </w:r>
    </w:p>
    <w:p>
      <w:pPr>
        <w:pStyle w:val="FirstParagraph"/>
      </w:pPr>
      <w:r>
        <w:t xml:space="preserve">Since the inception of Vision Transformer [13], self-attention has made notable strides in the realm of computer vision. However, the quadratic complexity of the prevalent Softmax attention [38] poses a challenge in applying self-attention to visual tasks. Previous works proposed various remedies for this computational challenge. PVT [39] introduces sparse global attention, curbing computation cost by reducing the resolution of</w:t>
      </w:r>
      <w:r>
        <w:t xml:space="preserve"> </w:t>
      </w:r>
      <m:oMath>
        <m:r>
          <m:t>K</m:t>
        </m:r>
      </m:oMath>
      <w:r>
        <w:t xml:space="preserve"> </w:t>
      </w:r>
      <w:r>
        <w:t xml:space="preserve">and</w:t>
      </w:r>
      <w:r>
        <w:t xml:space="preserve"> </w:t>
      </w:r>
      <m:oMath>
        <m:r>
          <m:t>V</m:t>
        </m:r>
      </m:oMath>
      <w:r>
        <w:t xml:space="preserve"> </w:t>
      </w:r>
      <w:r>
        <w:t xml:space="preserve">. Swin Transformer [25] restricts self-attention computations to local windows and employs shifted windows to model the entire image. NAT [16] emulates convolutional operations and calculates attention within the neighborhood of each feature. DAT [41] designs a deformable attention module to achieve a data-dependent attention pattern. BiFormer [50] uses bi-level routing attention to dynamically determine areas of interest for each query. GRL [21] employs a mixture of anchored stripe attention, window attention, and channel attention to achieve efficient image restoration.</w:t>
      </w:r>
    </w:p>
    <w:p>
      <w:pPr>
        <w:pStyle w:val="a0"/>
      </w:pPr>
      <w:r>
        <w:rPr>
          <w:rFonts w:hint="eastAsia"/>
        </w:rPr>
        <w:t xml:space="preserve">自从</w:t>
      </w:r>
      <w:r>
        <w:t xml:space="preserve"> Vision Transformer [13] </w:t>
      </w:r>
      <w:r>
        <w:rPr>
          <w:rFonts w:hint="eastAsia"/>
        </w:rPr>
        <w:t xml:space="preserve">的创立以来，自注意力机制在计算机视觉领域取得了显著的进展。然而，普遍存在的</w:t>
      </w:r>
      <w:r>
        <w:t xml:space="preserve"> Softmax </w:t>
      </w:r>
      <w:r>
        <w:rPr>
          <w:rFonts w:hint="eastAsia"/>
        </w:rPr>
        <w:t xml:space="preserve">注意力</w:t>
      </w:r>
      <w:r>
        <w:t xml:space="preserve"> [38] </w:t>
      </w:r>
      <w:r>
        <w:rPr>
          <w:rFonts w:hint="eastAsia"/>
        </w:rPr>
        <w:t xml:space="preserve">的二次复杂度在将自注意力应用于视觉任务时构成了挑战。之前的工作提出了各种方法来解决这一计算挑战。PVT</w:t>
      </w:r>
      <w:r>
        <w:t xml:space="preserve"> [39] </w:t>
      </w:r>
      <w:r>
        <w:rPr>
          <w:rFonts w:hint="eastAsia"/>
        </w:rPr>
        <w:t xml:space="preserve">引入了稀疏全局注意力，通过降低</w:t>
      </w:r>
      <w:r>
        <w:t xml:space="preserve"> </w:t>
      </w:r>
      <m:oMath>
        <m:r>
          <m:t>K</m:t>
        </m:r>
      </m:oMath>
      <w:r>
        <w:t xml:space="preserve"> </w:t>
      </w:r>
      <w:r>
        <w:rPr>
          <w:rFonts w:hint="eastAsia"/>
        </w:rPr>
        <w:t xml:space="preserve">和</w:t>
      </w:r>
      <w:r>
        <w:t xml:space="preserve"> </w:t>
      </w:r>
      <m:oMath>
        <m:r>
          <m:t>V</m:t>
        </m:r>
      </m:oMath>
      <w:r>
        <w:t xml:space="preserve"> </w:t>
      </w:r>
      <w:r>
        <w:rPr>
          <w:rFonts w:hint="eastAsia"/>
        </w:rPr>
        <w:t xml:space="preserve">的分辨率来控制计算成本。Swin</w:t>
      </w:r>
      <w:r>
        <w:t xml:space="preserve"> Transformer [25] </w:t>
      </w:r>
      <w:r>
        <w:rPr>
          <w:rFonts w:hint="eastAsia"/>
        </w:rPr>
        <w:t xml:space="preserve">将自注意力计算限制在局部窗口内，并使用移位的窗口来建模整个图像。NAT</w:t>
      </w:r>
      <w:r>
        <w:t xml:space="preserve"> [16] </w:t>
      </w:r>
      <w:r>
        <w:rPr>
          <w:rFonts w:hint="eastAsia"/>
        </w:rPr>
        <w:t xml:space="preserve">模拟卷积操作，并在每个特征的邻域内计算注意力。DAT</w:t>
      </w:r>
      <w:r>
        <w:t xml:space="preserve"> [41] </w:t>
      </w:r>
      <w:r>
        <w:rPr>
          <w:rFonts w:hint="eastAsia"/>
        </w:rPr>
        <w:t xml:space="preserve">设计了一个可变形注意力模块，以实现依赖于数据的注意力模式。BiFormer</w:t>
      </w:r>
      <w:r>
        <w:t xml:space="preserve"> [50] </w:t>
      </w:r>
      <w:r>
        <w:rPr>
          <w:rFonts w:hint="eastAsia"/>
        </w:rPr>
        <w:t xml:space="preserve">使用双层路由注意力动态确定每个查询的兴趣区域。GRL</w:t>
      </w:r>
      <w:r>
        <w:t xml:space="preserve"> [21] </w:t>
      </w:r>
      <w:r>
        <w:rPr>
          <w:rFonts w:hint="eastAsia"/>
        </w:rPr>
        <w:t xml:space="preserve">采用锚定条纹注意力、窗口注意力和通道注意力的混合，以实现高效图像恢复。</w:t>
      </w:r>
    </w:p>
    <w:p>
      <w:pPr>
        <w:pStyle w:val="a0"/>
      </w:pPr>
      <w:r>
        <w:t xml:space="preserve">However, These approaches inherently limit the global receptive field of self-attention or are vulnerable to specifically designed attention patterns, hindering their plug-and-play adaptability for general purposes.</w:t>
      </w:r>
    </w:p>
    <w:p>
      <w:pPr>
        <w:pStyle w:val="a0"/>
      </w:pPr>
      <w:r>
        <w:rPr>
          <w:rFonts w:hint="eastAsia"/>
        </w:rPr>
        <w:t xml:space="preserve">然而，这些方法本质上限制了自注意力的全局感受野，或者容易受到特定设计的注意力模式的影响，这阻碍了它们在通用目的中的即插即用适应性。</w:t>
      </w:r>
    </w:p>
    <w:bookmarkEnd w:id="30"/>
    <w:bookmarkStart w:id="31" w:name="linear-attention"/>
    <w:p>
      <w:pPr>
        <w:pStyle w:val="1"/>
      </w:pPr>
      <w:r>
        <w:t xml:space="preserve">2.2. Linear Attention</w:t>
      </w:r>
    </w:p>
    <w:bookmarkEnd w:id="31"/>
    <w:bookmarkStart w:id="32" w:name="线性注意力"/>
    <w:p>
      <w:pPr>
        <w:pStyle w:val="1"/>
      </w:pPr>
      <w:r>
        <w:t xml:space="preserve">2.2. </w:t>
      </w:r>
      <w:r>
        <w:rPr>
          <w:rFonts w:hint="eastAsia"/>
        </w:rPr>
        <w:t xml:space="preserve">线性注意力</w:t>
      </w:r>
    </w:p>
    <w:p>
      <w:pPr>
        <w:pStyle w:val="FirstParagraph"/>
      </w:pPr>
      <w:r>
        <w:t xml:space="preserve">In contrast to the idea of restricting receptive fields, linear attention directly addresses the computational challenge by reducing computation complexity. The pioneer work [19] discards the Softmax function and replaces it with a mapping function</w:t>
      </w:r>
      <w:r>
        <w:t xml:space="preserve"> </w:t>
      </w:r>
      <m:oMath>
        <m:r>
          <m:t>ϕ</m:t>
        </m:r>
      </m:oMath>
      <w:r>
        <w:t xml:space="preserve"> </w:t>
      </w:r>
      <w:r>
        <w:t xml:space="preserve">applied to</w:t>
      </w:r>
      <w:r>
        <w:t xml:space="preserve"> </w:t>
      </w:r>
      <m:oMath>
        <m:r>
          <m:t>Q</m:t>
        </m:r>
      </m:oMath>
      <w:r>
        <w:t xml:space="preserve"> </w:t>
      </w:r>
      <w:r>
        <w:t xml:space="preserve">and</w:t>
      </w:r>
      <w:r>
        <w:t xml:space="preserve"> </w:t>
      </w:r>
      <m:oMath>
        <m:r>
          <m:t>K</m:t>
        </m:r>
      </m:oMath>
      <w:r>
        <w:t xml:space="preserve"> </w:t>
      </w:r>
      <w:r>
        <w:t xml:space="preserve">, thereby reducing the computation complexity to</w:t>
      </w:r>
      <w:r>
        <w:t xml:space="preserve"> </w:t>
      </w:r>
      <m:oMath>
        <m:r>
          <m:rPr>
            <m:sty m:val="p"/>
            <m:scr m:val="script"/>
          </m:rPr>
          <m:t>O</m:t>
        </m:r>
        <m:d>
          <m:dPr>
            <m:begChr m:val="("/>
            <m:endChr m:val=")"/>
            <m:sepChr m:val=""/>
            <m:grow/>
          </m:dPr>
          <m:e>
            <m:r>
              <m:t>N</m:t>
            </m:r>
          </m:e>
        </m:d>
      </m:oMath>
      <w:r>
        <w:t xml:space="preserve"> </w:t>
      </w:r>
      <w:r>
        <w:t xml:space="preserve">. However, such approximations led to substantial performance degradation. To tackle this issue, Efficient Attention [34] applies the Softmax function to both</w:t>
      </w:r>
      <w:r>
        <w:t xml:space="preserve"> </w:t>
      </w:r>
      <m:oMath>
        <m:r>
          <m:t>Q</m:t>
        </m:r>
      </m:oMath>
      <w:r>
        <w:t xml:space="preserve"> </w:t>
      </w:r>
      <w:r>
        <w:t xml:space="preserve">and</w:t>
      </w:r>
      <w:r>
        <w:t xml:space="preserve"> </w:t>
      </w:r>
      <m:oMath>
        <m:r>
          <m:t>K</m:t>
        </m:r>
      </m:oMath>
      <w:r>
        <w:t xml:space="preserve"> </w:t>
      </w:r>
      <w:r>
        <w:t xml:space="preserve">. SOFT [27] and Nyströmformer [44] employ matrix decomposition to further approximate Softmax operation. Castling-ViT [45] uses Softmax attention as an auxiliary training tool and fully employs linear attention during inference. FLatten Transformer [14] proposes focused function and adopts depthwise convolution to preserve feature diversity.</w:t>
      </w:r>
    </w:p>
    <w:p>
      <w:pPr>
        <w:pStyle w:val="a0"/>
      </w:pPr>
      <w:r>
        <w:rPr>
          <w:rFonts w:hint="eastAsia"/>
        </w:rPr>
        <w:t xml:space="preserve">与限制感受野的想法相比，线性注意力通过降低计算复杂度直接应对计算挑战。先驱工作</w:t>
      </w:r>
      <w:r>
        <w:t xml:space="preserve"> [19] </w:t>
      </w:r>
      <w:r>
        <w:rPr>
          <w:rFonts w:hint="eastAsia"/>
        </w:rPr>
        <w:t xml:space="preserve">弃用了</w:t>
      </w:r>
      <w:r>
        <w:t xml:space="preserve"> Softmax </w:t>
      </w:r>
      <w:r>
        <w:rPr>
          <w:rFonts w:hint="eastAsia"/>
        </w:rPr>
        <w:t xml:space="preserve">函数，并用映射函数</w:t>
      </w:r>
      <w:r>
        <w:t xml:space="preserve"> </w:t>
      </w:r>
      <m:oMath>
        <m:r>
          <m:t>ϕ</m:t>
        </m:r>
      </m:oMath>
      <w:r>
        <w:t xml:space="preserve"> </w:t>
      </w:r>
      <w:r>
        <w:rPr>
          <w:rFonts w:hint="eastAsia"/>
        </w:rPr>
        <w:t xml:space="preserve">作用于</w:t>
      </w:r>
      <w:r>
        <w:t xml:space="preserve"> </w:t>
      </w:r>
      <m:oMath>
        <m:r>
          <m:t>Q</m:t>
        </m:r>
      </m:oMath>
      <w:r>
        <w:t xml:space="preserve"> </w:t>
      </w:r>
      <w:r>
        <w:rPr>
          <w:rFonts w:hint="eastAsia"/>
        </w:rPr>
        <w:t xml:space="preserve">和</w:t>
      </w:r>
      <w:r>
        <w:t xml:space="preserve"> </w:t>
      </w:r>
      <m:oMath>
        <m:r>
          <m:t>K</m:t>
        </m:r>
      </m:oMath>
      <w:r>
        <w:t xml:space="preserve"> </w:t>
      </w:r>
      <w:r>
        <w:rPr>
          <w:rFonts w:hint="eastAsia"/>
        </w:rPr>
        <w:t xml:space="preserve">，从而将计算复杂度降低至</w:t>
      </w:r>
      <w:r>
        <w:t xml:space="preserve"> </w:t>
      </w:r>
      <m:oMath>
        <m:r>
          <m:rPr>
            <m:sty m:val="p"/>
            <m:scr m:val="script"/>
          </m:rPr>
          <m:t>O</m:t>
        </m:r>
        <m:d>
          <m:dPr>
            <m:begChr m:val="("/>
            <m:endChr m:val=")"/>
            <m:sepChr m:val=""/>
            <m:grow/>
          </m:dPr>
          <m:e>
            <m:r>
              <m:t>N</m:t>
            </m:r>
          </m:e>
        </m:d>
      </m:oMath>
      <w:r>
        <w:t xml:space="preserve"> </w:t>
      </w:r>
      <w:r>
        <w:rPr>
          <w:rFonts w:hint="eastAsia"/>
        </w:rPr>
        <w:t xml:space="preserve">。然而，此类近似导致了性能显著下降。为了解决这个问题，Efficient</w:t>
      </w:r>
      <w:r>
        <w:t xml:space="preserve"> Attention [34] </w:t>
      </w:r>
      <w:r>
        <w:rPr>
          <w:rFonts w:hint="eastAsia"/>
        </w:rPr>
        <w:t xml:space="preserve">对</w:t>
      </w:r>
      <w:r>
        <w:t xml:space="preserve"> </w:t>
      </w:r>
      <m:oMath>
        <m:r>
          <m:t>Q</m:t>
        </m:r>
      </m:oMath>
      <w:r>
        <w:t xml:space="preserve"> </w:t>
      </w:r>
      <w:r>
        <w:rPr>
          <w:rFonts w:hint="eastAsia"/>
        </w:rPr>
        <w:t xml:space="preserve">和</w:t>
      </w:r>
      <w:r>
        <w:t xml:space="preserve"> </w:t>
      </w:r>
      <m:oMath>
        <m:r>
          <m:t>K</m:t>
        </m:r>
      </m:oMath>
      <w:r>
        <w:t xml:space="preserve"> </w:t>
      </w:r>
      <w:r>
        <w:rPr>
          <w:rFonts w:hint="eastAsia"/>
        </w:rPr>
        <w:t xml:space="preserve">同时应用</w:t>
      </w:r>
      <w:r>
        <w:t xml:space="preserve"> Softmax </w:t>
      </w:r>
      <w:r>
        <w:rPr>
          <w:rFonts w:hint="eastAsia"/>
        </w:rPr>
        <w:t xml:space="preserve">函数。SOFT</w:t>
      </w:r>
      <w:r>
        <w:t xml:space="preserve"> [27] </w:t>
      </w:r>
      <w:r>
        <w:rPr>
          <w:rFonts w:hint="eastAsia"/>
        </w:rPr>
        <w:t xml:space="preserve">和</w:t>
      </w:r>
      <w:r>
        <w:t xml:space="preserve"> Nyströmformer [44] </w:t>
      </w:r>
      <w:r>
        <w:rPr>
          <w:rFonts w:hint="eastAsia"/>
        </w:rPr>
        <w:t xml:space="preserve">采用矩阵分解进一步近似</w:t>
      </w:r>
      <w:r>
        <w:t xml:space="preserve"> Softmax </w:t>
      </w:r>
      <w:r>
        <w:rPr>
          <w:rFonts w:hint="eastAsia"/>
        </w:rPr>
        <w:t xml:space="preserve">操作。Castling-ViT</w:t>
      </w:r>
      <w:r>
        <w:t xml:space="preserve"> [45] </w:t>
      </w:r>
      <w:r>
        <w:rPr>
          <w:rFonts w:hint="eastAsia"/>
        </w:rPr>
        <w:t xml:space="preserve">使用</w:t>
      </w:r>
      <w:r>
        <w:t xml:space="preserve"> Softmax </w:t>
      </w:r>
      <w:r>
        <w:rPr>
          <w:rFonts w:hint="eastAsia"/>
        </w:rPr>
        <w:t xml:space="preserve">注意力作为辅助训练工具，并在推理过程中完全采用线性注意力。FLatten</w:t>
      </w:r>
      <w:r>
        <w:t xml:space="preserve"> Transformer [14] </w:t>
      </w:r>
      <w:r>
        <w:rPr>
          <w:rFonts w:hint="eastAsia"/>
        </w:rPr>
        <w:t xml:space="preserve">提出聚焦函数并采用深度卷积以保持特征多样性。</w:t>
      </w:r>
    </w:p>
    <w:p>
      <w:pPr>
        <w:pStyle w:val="a0"/>
      </w:pPr>
      <w:r>
        <w:t xml:space="preserve">While these methods are effective, they continue to struggle with the issue of limited expressive power of linear attention. In the paper, rather than enhancing Softmax or linear attention, we propose a novel attention paradigm which integrates these two attention types, achieving superior performance in various tasks.</w:t>
      </w:r>
    </w:p>
    <w:p>
      <w:pPr>
        <w:pStyle w:val="a0"/>
      </w:pPr>
      <w:r>
        <w:rPr>
          <w:rFonts w:hint="eastAsia"/>
        </w:rPr>
        <w:t xml:space="preserve">虽然这些方法有效，但它们仍然在与线性注意力的表达力有限问题作斗争。在本文中，我们不是增强</w:t>
      </w:r>
      <w:r>
        <w:t xml:space="preserve"> Softmax </w:t>
      </w:r>
      <w:r>
        <w:rPr>
          <w:rFonts w:hint="eastAsia"/>
        </w:rPr>
        <w:t xml:space="preserve">或线性注意力，而是提出了一种新颖的注意力范式，该范式整合了这两种注意力类型，在各种任务中实现了更优的性能。</w:t>
      </w:r>
    </w:p>
    <w:bookmarkEnd w:id="32"/>
    <w:bookmarkStart w:id="33" w:name="preliminaries"/>
    <w:p>
      <w:pPr>
        <w:pStyle w:val="1"/>
      </w:pPr>
      <w:r>
        <w:t xml:space="preserve">3. Preliminaries</w:t>
      </w:r>
    </w:p>
    <w:bookmarkEnd w:id="33"/>
    <w:bookmarkStart w:id="37" w:name="预备知识"/>
    <w:p>
      <w:pPr>
        <w:pStyle w:val="1"/>
      </w:pPr>
      <w:r>
        <w:rPr>
          <w:rFonts w:hint="eastAsia"/>
        </w:rPr>
        <w:t xml:space="preserve">3.预备知识</w:t>
      </w:r>
    </w:p>
    <w:p>
      <w:pPr>
        <w:pStyle w:val="FirstParagraph"/>
      </w:pPr>
      <w:r>
        <w:t xml:space="preserve">In this section, we first review the general form of self-attention in modern vision Transformers and briefly analyze the pros and cons of Softmax and linear attention.</w:t>
      </w:r>
    </w:p>
    <w:p>
      <w:pPr>
        <w:pStyle w:val="a0"/>
      </w:pPr>
      <w:r>
        <w:rPr>
          <w:rFonts w:hint="eastAsia"/>
        </w:rPr>
        <w:t xml:space="preserve">在本节中，我们首先回顾了现代视觉变换器中自注意力的通用形式，并简要分析了</w:t>
      </w:r>
      <w:r>
        <w:t xml:space="preserve"> Softmax </w:t>
      </w:r>
      <w:r>
        <w:rPr>
          <w:rFonts w:hint="eastAsia"/>
        </w:rPr>
        <w:t xml:space="preserve">和线性注意力的优缺点。</w:t>
      </w:r>
    </w:p>
    <w:p>
      <w:pPr>
        <w:pStyle w:val="a0"/>
      </w:pPr>
      <w:r>
        <w:drawing>
          <wp:inline>
            <wp:extent cx="5399999" cy="1587490"/>
            <wp:effectExtent b="0" l="0" r="0" t="0"/>
            <wp:docPr descr="image" title="" id="35" name="Picture"/>
            <a:graphic>
              <a:graphicData uri="http://schemas.openxmlformats.org/drawingml/2006/picture">
                <pic:pic>
                  <pic:nvPicPr>
                    <pic:cNvPr descr="images/2e0b7341-e2fe-4863-8192-3505441b55f5_3_606863.jpg" id="36" name="Picture"/>
                    <pic:cNvPicPr>
                      <a:picLocks noChangeArrowheads="1" noChangeAspect="1"/>
                    </pic:cNvPicPr>
                  </pic:nvPicPr>
                  <pic:blipFill>
                    <a:blip r:embed="rId34"/>
                    <a:stretch>
                      <a:fillRect/>
                    </a:stretch>
                  </pic:blipFill>
                  <pic:spPr bwMode="auto">
                    <a:xfrm>
                      <a:off x="0" y="0"/>
                      <a:ext cx="5399999" cy="1587490"/>
                    </a:xfrm>
                    <a:prstGeom prst="rect">
                      <a:avLst/>
                    </a:prstGeom>
                    <a:noFill/>
                    <a:ln w="9525">
                      <a:noFill/>
                      <a:headEnd/>
                      <a:tailEnd/>
                    </a:ln>
                  </pic:spPr>
                </pic:pic>
              </a:graphicData>
            </a:graphic>
          </wp:inline>
        </w:drawing>
      </w:r>
    </w:p>
    <w:p>
      <w:pPr>
        <w:pStyle w:val="a0"/>
      </w:pPr>
      <w:r>
        <w:t xml:space="preserve">Figure 2. An illustration of our agent attention and agent attention module. (a) Agent attention uses agent tokens to aggregate global information and distribute it to individual image tokens, resulting in a practical integration of Softmax and linear attention.</w:t>
      </w:r>
      <w:r>
        <w:t xml:space="preserve"> </w:t>
      </w:r>
      <m:oMath>
        <m:r>
          <m:t>σ</m:t>
        </m:r>
        <m:d>
          <m:dPr>
            <m:begChr m:val="("/>
            <m:endChr m:val=")"/>
            <m:sepChr m:val=""/>
            <m:grow/>
          </m:dPr>
          <m:e>
            <m:r>
              <m:rPr>
                <m:sty m:val="p"/>
              </m:rPr>
              <m:t>⋅</m:t>
            </m:r>
          </m:e>
        </m:d>
      </m:oMath>
      <w:r>
        <w:t xml:space="preserve"> </w:t>
      </w:r>
      <w:r>
        <w:t xml:space="preserve">represents Softmax function. In (b), we depict the information flow of agent attention module. As a showcase, we acquire agent tokens through pooling. Subsequently, agent tokens are utilized to aggregate information from</w:t>
      </w:r>
      <w:r>
        <w:t xml:space="preserve"> </w:t>
      </w:r>
      <m:oMath>
        <m:r>
          <m:t>V</m:t>
        </m:r>
      </m:oMath>
      <w:r>
        <w:t xml:space="preserve"> </w:t>
      </w:r>
      <w:r>
        <w:t xml:space="preserve">, and</w:t>
      </w:r>
      <w:r>
        <w:t xml:space="preserve"> </w:t>
      </w:r>
      <m:oMath>
        <m:r>
          <m:t>Q</m:t>
        </m:r>
      </m:oMath>
      <w:r>
        <w:t xml:space="preserve"> </w:t>
      </w:r>
      <w:r>
        <w:t xml:space="preserve">queries features from the agent features. In addition, agent bias and DWC are adopted to add positional information and maintain feature diversity.</w:t>
      </w:r>
    </w:p>
    <w:p>
      <w:pPr>
        <w:pStyle w:val="a0"/>
      </w:pPr>
      <w:r>
        <w:rPr>
          <w:rFonts w:hint="eastAsia"/>
        </w:rPr>
        <w:t xml:space="preserve">图</w:t>
      </w:r>
      <w:r>
        <w:t xml:space="preserve"> 2. </w:t>
      </w:r>
      <w:r>
        <w:rPr>
          <w:rFonts w:hint="eastAsia"/>
        </w:rPr>
        <w:t xml:space="preserve">我们代理注意力和代理注意力模块的示意图。（a）代理注意力使用代理标记来聚合全局信息并将其分配给单个图像标记，实现了</w:t>
      </w:r>
      <w:r>
        <w:t xml:space="preserve"> Softmax </w:t>
      </w:r>
      <w:r>
        <w:rPr>
          <w:rFonts w:hint="eastAsia"/>
        </w:rPr>
        <w:t xml:space="preserve">和线性注意力的实用整合。</w:t>
      </w:r>
      <w:r>
        <w:t xml:space="preserve"> </w:t>
      </w:r>
      <m:oMath>
        <m:r>
          <m:t>σ</m:t>
        </m:r>
        <m:d>
          <m:dPr>
            <m:begChr m:val="("/>
            <m:endChr m:val=")"/>
            <m:sepChr m:val=""/>
            <m:grow/>
          </m:dPr>
          <m:e>
            <m:r>
              <m:rPr>
                <m:sty m:val="p"/>
              </m:rPr>
              <m:t>⋅</m:t>
            </m:r>
          </m:e>
        </m:d>
      </m:oMath>
      <w:r>
        <w:t xml:space="preserve"> </w:t>
      </w:r>
      <w:r>
        <w:rPr>
          <w:rFonts w:hint="eastAsia"/>
        </w:rPr>
        <w:t xml:space="preserve">表示</w:t>
      </w:r>
      <w:r>
        <w:t xml:space="preserve"> Softmax </w:t>
      </w:r>
      <w:r>
        <w:rPr>
          <w:rFonts w:hint="eastAsia"/>
        </w:rPr>
        <w:t xml:space="preserve">函数。在（b）中，我们描述了代理注意力模块的信息流。作为一个示例，我们通过池化获取代理标记。随后，代理标记被用来从</w:t>
      </w:r>
      <w:r>
        <w:t xml:space="preserve"> </w:t>
      </w:r>
      <m:oMath>
        <m:r>
          <m:t>V</m:t>
        </m:r>
      </m:oMath>
      <w:r>
        <w:t xml:space="preserve"> </w:t>
      </w:r>
      <w:r>
        <w:rPr>
          <w:rFonts w:hint="eastAsia"/>
        </w:rPr>
        <w:t xml:space="preserve">聚合信息，并且</w:t>
      </w:r>
      <w:r>
        <w:t xml:space="preserve"> </w:t>
      </w:r>
      <m:oMath>
        <m:r>
          <m:t>Q</m:t>
        </m:r>
      </m:oMath>
      <w:r>
        <w:t xml:space="preserve"> </w:t>
      </w:r>
      <w:r>
        <w:rPr>
          <w:rFonts w:hint="eastAsia"/>
        </w:rPr>
        <w:t xml:space="preserve">查询从代理特征中获取特征。此外，采用了代理偏差和</w:t>
      </w:r>
      <w:r>
        <w:t xml:space="preserve"> DWC </w:t>
      </w:r>
      <w:r>
        <w:rPr>
          <w:rFonts w:hint="eastAsia"/>
        </w:rPr>
        <w:t xml:space="preserve">来添加位置信息并保持特征多样性。</w:t>
      </w:r>
    </w:p>
    <w:bookmarkEnd w:id="37"/>
    <w:bookmarkStart w:id="38" w:name="general-form-of-self-attention"/>
    <w:p>
      <w:pPr>
        <w:pStyle w:val="1"/>
      </w:pPr>
      <w:r>
        <w:t xml:space="preserve">3.1. General Form of Self-Attention</w:t>
      </w:r>
    </w:p>
    <w:bookmarkEnd w:id="38"/>
    <w:bookmarkStart w:id="39" w:name="自注意力的通用形式"/>
    <w:p>
      <w:pPr>
        <w:pStyle w:val="1"/>
      </w:pPr>
      <w:r>
        <w:t xml:space="preserve">3.1. </w:t>
      </w:r>
      <w:r>
        <w:rPr>
          <w:rFonts w:hint="eastAsia"/>
        </w:rPr>
        <w:t xml:space="preserve">自注意力的通用形式</w:t>
      </w:r>
    </w:p>
    <w:p>
      <w:pPr>
        <w:pStyle w:val="FirstParagraph"/>
      </w:pPr>
      <w:r>
        <w:t xml:space="preserve">With an input of</w:t>
      </w:r>
      <w:r>
        <w:t xml:space="preserve"> </w:t>
      </w:r>
      <m:oMath>
        <m:r>
          <m:t>N</m:t>
        </m:r>
      </m:oMath>
      <w:r>
        <w:t xml:space="preserve"> </w:t>
      </w:r>
      <w:r>
        <w:t xml:space="preserve">tokens represented as</w:t>
      </w:r>
      <w:r>
        <w:t xml:space="preserve"> </w:t>
      </w:r>
      <m:oMath>
        <m:r>
          <m:t>x</m:t>
        </m:r>
        <m:r>
          <m:rPr>
            <m:sty m:val="p"/>
          </m:rPr>
          <m:t>∈</m:t>
        </m:r>
        <m:sSup>
          <m:e>
            <m:r>
              <m:rPr>
                <m:sty m:val="p"/>
                <m:scr m:val="double-struck"/>
              </m:rPr>
              <m:t>R</m:t>
            </m:r>
          </m:e>
          <m:sup>
            <m:r>
              <m:t>N</m:t>
            </m:r>
            <m:r>
              <m:rPr>
                <m:sty m:val="p"/>
              </m:rPr>
              <m:t>×</m:t>
            </m:r>
            <m:r>
              <m:t>C</m:t>
            </m:r>
          </m:sup>
        </m:sSup>
      </m:oMath>
      <w:r>
        <w:t xml:space="preserve"> </w:t>
      </w:r>
      <w:r>
        <w:t xml:space="preserve">, self-attention can be formulated as follows in each head:</w:t>
      </w:r>
    </w:p>
    <w:p>
      <w:pPr>
        <w:pStyle w:val="a0"/>
      </w:pPr>
      <w:r>
        <w:rPr>
          <w:rFonts w:hint="eastAsia"/>
        </w:rPr>
        <w:t xml:space="preserve">在每个头中，输入为</w:t>
      </w:r>
      <w:r>
        <w:t xml:space="preserve"> </w:t>
      </w:r>
      <m:oMath>
        <m:r>
          <m:t>N</m:t>
        </m:r>
      </m:oMath>
      <w:r>
        <w:t xml:space="preserve"> </w:t>
      </w:r>
      <w:r>
        <w:rPr>
          <w:rFonts w:hint="eastAsia"/>
        </w:rPr>
        <w:t xml:space="preserve">个标记，表示为</w:t>
      </w:r>
      <w:r>
        <w:t xml:space="preserve"> </w:t>
      </w:r>
      <m:oMath>
        <m:r>
          <m:t>x</m:t>
        </m:r>
        <m:r>
          <m:rPr>
            <m:sty m:val="p"/>
          </m:rPr>
          <m:t>∈</m:t>
        </m:r>
        <m:sSup>
          <m:e>
            <m:r>
              <m:rPr>
                <m:sty m:val="p"/>
                <m:scr m:val="double-struck"/>
              </m:rPr>
              <m:t>R</m:t>
            </m:r>
          </m:e>
          <m:sup>
            <m:r>
              <m:t>N</m:t>
            </m:r>
            <m:r>
              <m:rPr>
                <m:sty m:val="p"/>
              </m:rPr>
              <m:t>×</m:t>
            </m:r>
            <m:r>
              <m:t>C</m:t>
            </m:r>
          </m:sup>
        </m:sSup>
      </m:oMath>
      <w:r>
        <w:t xml:space="preserve"> </w:t>
      </w:r>
      <w:r>
        <w:rPr>
          <w:rFonts w:hint="eastAsia"/>
        </w:rPr>
        <w:t xml:space="preserve">，自注意力可以如下公式化：</w:t>
      </w:r>
    </w:p>
    <w:p>
      <w:pPr>
        <w:pStyle w:val="a0"/>
      </w:pPr>
      <m:oMathPara>
        <m:oMathParaPr>
          <m:jc m:val="center"/>
        </m:oMathParaPr>
        <m:oMath>
          <m:r>
            <m:t>Q</m:t>
          </m:r>
          <m:r>
            <m:rPr>
              <m:sty m:val="p"/>
            </m:rPr>
            <m:t>=</m:t>
          </m:r>
          <m:r>
            <m:t>x</m:t>
          </m:r>
          <m:sSub>
            <m:e>
              <m:r>
                <m:t>W</m:t>
              </m:r>
            </m:e>
            <m:sub>
              <m:r>
                <m:t>Q</m:t>
              </m:r>
            </m:sub>
          </m:sSub>
          <m:r>
            <m:rPr>
              <m:sty m:val="p"/>
            </m:rPr>
            <m:t>,</m:t>
          </m:r>
          <m:r>
            <m:t>K</m:t>
          </m:r>
          <m:r>
            <m:rPr>
              <m:sty m:val="p"/>
            </m:rPr>
            <m:t>=</m:t>
          </m:r>
          <m:r>
            <m:t>x</m:t>
          </m:r>
          <m:sSub>
            <m:e>
              <m:r>
                <m:t>W</m:t>
              </m:r>
            </m:e>
            <m:sub>
              <m:r>
                <m:t>K</m:t>
              </m:r>
            </m:sub>
          </m:sSub>
          <m:r>
            <m:rPr>
              <m:sty m:val="p"/>
            </m:rPr>
            <m:t>,</m:t>
          </m:r>
          <m:r>
            <m:t>V</m:t>
          </m:r>
          <m:r>
            <m:rPr>
              <m:sty m:val="p"/>
            </m:rPr>
            <m:t>=</m:t>
          </m:r>
          <m:r>
            <m:t>x</m:t>
          </m:r>
          <m:sSub>
            <m:e>
              <m:r>
                <m:t>W</m:t>
              </m:r>
            </m:e>
            <m:sub>
              <m:r>
                <m:t>V</m:t>
              </m:r>
            </m:sub>
          </m:sSub>
          <m:r>
            <m:rPr>
              <m:sty m:val="p"/>
            </m:rPr>
            <m:t>,</m:t>
          </m:r>
        </m:oMath>
      </m:oMathPara>
    </w:p>
    <w:p>
      <w:pPr>
        <w:pStyle w:val="FirstParagraph"/>
      </w:pPr>
      <m:oMathPara>
        <m:oMathParaPr>
          <m:jc m:val="center"/>
        </m:oMathParaPr>
        <m:oMath>
          <m:sSub>
            <m:e>
              <m:r>
                <m:t>O</m:t>
              </m:r>
            </m:e>
            <m:sub>
              <m:r>
                <m:t>i</m:t>
              </m:r>
            </m:sub>
          </m:sSub>
          <m:r>
            <m:rPr>
              <m:sty m:val="p"/>
            </m:rPr>
            <m:t>=</m:t>
          </m:r>
          <m:nary>
            <m:naryPr>
              <m:chr m:val="∑"/>
              <m:limLoc m:val="undOvr"/>
              <m:subHide m:val="off"/>
              <m:supHide m:val="off"/>
            </m:naryPr>
            <m:sub>
              <m:r>
                <m:t>j</m:t>
              </m:r>
              <m:r>
                <m:rPr>
                  <m:sty m:val="p"/>
                </m:rPr>
                <m:t>=</m:t>
              </m:r>
              <m:r>
                <m:t>1</m:t>
              </m:r>
            </m:sub>
            <m:sup>
              <m:r>
                <m:t>N</m:t>
              </m:r>
            </m:sup>
            <m:e>
              <m:f>
                <m:fPr>
                  <m:type m:val="bar"/>
                </m:fPr>
                <m:num>
                  <m:r>
                    <m:rPr>
                      <m:sty m:val="p"/>
                    </m:rPr>
                    <m:t>Sim</m:t>
                  </m:r>
                  <m:d>
                    <m:dPr>
                      <m:begChr m:val="("/>
                      <m:endChr m:val=")"/>
                      <m:sepChr m:val=""/>
                      <m:grow/>
                    </m:dPr>
                    <m:e>
                      <m:sSub>
                        <m:e>
                          <m:r>
                            <m:t>Q</m:t>
                          </m:r>
                        </m:e>
                        <m:sub>
                          <m:r>
                            <m:t>i</m:t>
                          </m:r>
                        </m:sub>
                      </m:sSub>
                      <m:r>
                        <m:rPr>
                          <m:sty m:val="p"/>
                        </m:rPr>
                        <m:t>,</m:t>
                      </m:r>
                      <m:sSub>
                        <m:e>
                          <m:r>
                            <m:t>K</m:t>
                          </m:r>
                        </m:e>
                        <m:sub>
                          <m:r>
                            <m:t>j</m:t>
                          </m:r>
                        </m:sub>
                      </m:sSub>
                    </m:e>
                  </m:d>
                </m:num>
                <m:den>
                  <m:nary>
                    <m:naryPr>
                      <m:chr m:val="∑"/>
                      <m:limLoc m:val="undOvr"/>
                      <m:subHide m:val="off"/>
                      <m:supHide m:val="off"/>
                    </m:naryPr>
                    <m:sub>
                      <m:r>
                        <m:t>j</m:t>
                      </m:r>
                      <m:r>
                        <m:rPr>
                          <m:sty m:val="p"/>
                        </m:rPr>
                        <m:t>=</m:t>
                      </m:r>
                      <m:r>
                        <m:t>1</m:t>
                      </m:r>
                    </m:sub>
                    <m:sup>
                      <m:r>
                        <m:t>N</m:t>
                      </m:r>
                    </m:sup>
                    <m:e>
                      <m:r>
                        <m:rPr>
                          <m:sty m:val="p"/>
                        </m:rPr>
                        <m:t>Sim</m:t>
                      </m:r>
                    </m:e>
                  </m:nary>
                  <m:d>
                    <m:dPr>
                      <m:begChr m:val="("/>
                      <m:endChr m:val=")"/>
                      <m:sepChr m:val=""/>
                      <m:grow/>
                    </m:dPr>
                    <m:e>
                      <m:sSub>
                        <m:e>
                          <m:r>
                            <m:t>Q</m:t>
                          </m:r>
                        </m:e>
                        <m:sub>
                          <m:r>
                            <m:t>i</m:t>
                          </m:r>
                        </m:sub>
                      </m:sSub>
                      <m:r>
                        <m:rPr>
                          <m:sty m:val="p"/>
                        </m:rPr>
                        <m:t>,</m:t>
                      </m:r>
                      <m:sSub>
                        <m:e>
                          <m:r>
                            <m:t>K</m:t>
                          </m:r>
                        </m:e>
                        <m:sub>
                          <m:r>
                            <m:t>j</m:t>
                          </m:r>
                        </m:sub>
                      </m:sSub>
                    </m:e>
                  </m:d>
                </m:den>
              </m:f>
            </m:e>
          </m:nary>
          <m:sSub>
            <m:e>
              <m:r>
                <m:t>V</m:t>
              </m:r>
            </m:e>
            <m:sub>
              <m:r>
                <m:t>j</m:t>
              </m:r>
            </m:sub>
          </m:sSub>
          <m:r>
            <m:rPr>
              <m:sty m:val="p"/>
            </m:rPr>
            <m:t>,</m:t>
          </m:r>
          <m:r>
            <m:t>  </m:t>
          </m:r>
          <m:r>
            <m:rPr>
              <m:nor/>
              <m:sty m:val="p"/>
            </m:rPr>
            <m:t>(1)</m:t>
          </m:r>
        </m:oMath>
      </m:oMathPara>
    </w:p>
    <w:p>
      <w:pPr>
        <w:pStyle w:val="FirstParagraph"/>
      </w:pPr>
      <w:r>
        <w:t xml:space="preserve">where</w:t>
      </w:r>
      <w:r>
        <w:t xml:space="preserve"> </w:t>
      </w:r>
      <m:oMath>
        <m:sSub>
          <m:e>
            <m:r>
              <m:t>W</m:t>
            </m:r>
          </m:e>
          <m:sub>
            <m:r>
              <m:t>Q</m:t>
            </m:r>
            <m:r>
              <m:rPr>
                <m:sty m:val="p"/>
              </m:rPr>
              <m:t>/</m:t>
            </m:r>
            <m:r>
              <m:t>K</m:t>
            </m:r>
            <m:r>
              <m:rPr>
                <m:sty m:val="p"/>
              </m:rPr>
              <m:t>/</m:t>
            </m:r>
            <m:r>
              <m:t>V</m:t>
            </m:r>
          </m:sub>
        </m:sSub>
        <m:r>
          <m:rPr>
            <m:sty m:val="p"/>
          </m:rPr>
          <m:t>∈</m:t>
        </m:r>
        <m:sSup>
          <m:e>
            <m:r>
              <m:rPr>
                <m:sty m:val="p"/>
                <m:scr m:val="double-struck"/>
              </m:rPr>
              <m:t>R</m:t>
            </m:r>
          </m:e>
          <m:sup>
            <m:r>
              <m:t>C</m:t>
            </m:r>
            <m:r>
              <m:rPr>
                <m:sty m:val="p"/>
              </m:rPr>
              <m:t>×</m:t>
            </m:r>
            <m:r>
              <m:t>d</m:t>
            </m:r>
          </m:sup>
        </m:sSup>
      </m:oMath>
      <w:r>
        <w:t xml:space="preserve"> </w:t>
      </w:r>
      <w:r>
        <w:t xml:space="preserve">denote projection matrices,</w:t>
      </w:r>
      <w:r>
        <w:t xml:space="preserve"> </w:t>
      </w:r>
      <m:oMath>
        <m:r>
          <m:t>C</m:t>
        </m:r>
      </m:oMath>
      <w:r>
        <w:t xml:space="preserve"> </w:t>
      </w:r>
      <w:r>
        <w:t xml:space="preserve">and</w:t>
      </w:r>
      <w:r>
        <w:t xml:space="preserve"> </w:t>
      </w:r>
      <m:oMath>
        <m:r>
          <m:t>d</m:t>
        </m:r>
      </m:oMath>
      <w:r>
        <w:t xml:space="preserve"> </w:t>
      </w:r>
      <w:r>
        <w:t xml:space="preserve">are the channel dimension of module and each head, and</w:t>
      </w:r>
      <w:r>
        <w:t xml:space="preserve"> </w:t>
      </w:r>
      <m:oMath>
        <m:r>
          <m:rPr>
            <m:sty m:val="p"/>
          </m:rPr>
          <m:t>Sim</m:t>
        </m:r>
        <m:d>
          <m:dPr>
            <m:begChr m:val="("/>
            <m:endChr m:val=")"/>
            <m:sepChr m:val=""/>
            <m:grow/>
          </m:dPr>
          <m:e>
            <m:r>
              <m:rPr>
                <m:sty m:val="p"/>
              </m:rPr>
              <m:t>⋅</m:t>
            </m:r>
            <m:r>
              <m:rPr>
                <m:sty m:val="p"/>
              </m:rPr>
              <m:t>,</m:t>
            </m:r>
            <m:r>
              <m:rPr>
                <m:sty m:val="p"/>
              </m:rPr>
              <m:t>⋅</m:t>
            </m:r>
          </m:e>
        </m:d>
      </m:oMath>
      <w:r>
        <w:t xml:space="preserve"> </w:t>
      </w:r>
      <w:r>
        <w:t xml:space="preserve">represents the similarity function.</w:t>
      </w:r>
    </w:p>
    <w:p>
      <w:pPr>
        <w:pStyle w:val="a0"/>
      </w:pPr>
      <w:r>
        <w:rPr>
          <w:rFonts w:hint="eastAsia"/>
        </w:rPr>
        <w:t xml:space="preserve">其中</w:t>
      </w:r>
      <w:r>
        <w:t xml:space="preserve"> </w:t>
      </w:r>
      <m:oMath>
        <m:sSub>
          <m:e>
            <m:r>
              <m:t>W</m:t>
            </m:r>
          </m:e>
          <m:sub>
            <m:r>
              <m:t>Q</m:t>
            </m:r>
            <m:r>
              <m:rPr>
                <m:sty m:val="p"/>
              </m:rPr>
              <m:t>/</m:t>
            </m:r>
            <m:r>
              <m:t>K</m:t>
            </m:r>
            <m:r>
              <m:rPr>
                <m:sty m:val="p"/>
              </m:rPr>
              <m:t>/</m:t>
            </m:r>
            <m:r>
              <m:t>V</m:t>
            </m:r>
          </m:sub>
        </m:sSub>
        <m:r>
          <m:rPr>
            <m:sty m:val="p"/>
          </m:rPr>
          <m:t>∈</m:t>
        </m:r>
        <m:sSup>
          <m:e>
            <m:r>
              <m:rPr>
                <m:sty m:val="p"/>
                <m:scr m:val="double-struck"/>
              </m:rPr>
              <m:t>R</m:t>
            </m:r>
          </m:e>
          <m:sup>
            <m:r>
              <m:t>C</m:t>
            </m:r>
            <m:r>
              <m:rPr>
                <m:sty m:val="p"/>
              </m:rPr>
              <m:t>×</m:t>
            </m:r>
            <m:r>
              <m:t>d</m:t>
            </m:r>
          </m:sup>
        </m:sSup>
      </m:oMath>
      <w:r>
        <w:t xml:space="preserve"> </w:t>
      </w:r>
      <w:r>
        <w:rPr>
          <w:rFonts w:hint="eastAsia"/>
        </w:rPr>
        <w:t xml:space="preserve">表示投影矩阵，</w:t>
      </w:r>
      <w:r>
        <w:t xml:space="preserve"> </w:t>
      </w:r>
      <m:oMath>
        <m:r>
          <m:t>C</m:t>
        </m:r>
      </m:oMath>
      <w:r>
        <w:t xml:space="preserve"> </w:t>
      </w:r>
      <w:r>
        <w:rPr>
          <w:rFonts w:hint="eastAsia"/>
        </w:rPr>
        <w:t xml:space="preserve">和</w:t>
      </w:r>
      <w:r>
        <w:t xml:space="preserve"> </w:t>
      </w:r>
      <m:oMath>
        <m:r>
          <m:t>d</m:t>
        </m:r>
      </m:oMath>
      <w:r>
        <w:t xml:space="preserve"> </w:t>
      </w:r>
      <w:r>
        <w:rPr>
          <w:rFonts w:hint="eastAsia"/>
        </w:rPr>
        <w:t xml:space="preserve">分别是模块和每个头的通道维度，</w:t>
      </w:r>
      <w:r>
        <w:t xml:space="preserve"> </w:t>
      </w:r>
      <m:oMath>
        <m:r>
          <m:rPr>
            <m:sty m:val="p"/>
          </m:rPr>
          <m:t>Sim</m:t>
        </m:r>
        <m:d>
          <m:dPr>
            <m:begChr m:val="("/>
            <m:endChr m:val=")"/>
            <m:sepChr m:val=""/>
            <m:grow/>
          </m:dPr>
          <m:e>
            <m:r>
              <m:rPr>
                <m:sty m:val="p"/>
              </m:rPr>
              <m:t>⋅</m:t>
            </m:r>
            <m:r>
              <m:rPr>
                <m:sty m:val="p"/>
              </m:rPr>
              <m:t>,</m:t>
            </m:r>
            <m:r>
              <m:rPr>
                <m:sty m:val="p"/>
              </m:rPr>
              <m:t>⋅</m:t>
            </m:r>
          </m:e>
        </m:d>
      </m:oMath>
      <w:r>
        <w:t xml:space="preserve"> </w:t>
      </w:r>
      <w:r>
        <w:rPr>
          <w:rFonts w:hint="eastAsia"/>
        </w:rPr>
        <w:t xml:space="preserve">表示相似度函数。</w:t>
      </w:r>
    </w:p>
    <w:bookmarkEnd w:id="39"/>
    <w:bookmarkStart w:id="40" w:name="softmax-attention-and-linear-attention"/>
    <w:p>
      <w:pPr>
        <w:pStyle w:val="1"/>
      </w:pPr>
      <w:r>
        <w:t xml:space="preserve">3.2. Softmax Attention and Linear Attention</w:t>
      </w:r>
    </w:p>
    <w:bookmarkEnd w:id="40"/>
    <w:bookmarkStart w:id="41" w:name="softmax-注意力和线性注意力"/>
    <w:p>
      <w:pPr>
        <w:pStyle w:val="1"/>
      </w:pPr>
      <w:r>
        <w:t xml:space="preserve">3.2. Softmax </w:t>
      </w:r>
      <w:r>
        <w:rPr>
          <w:rFonts w:hint="eastAsia"/>
        </w:rPr>
        <w:t xml:space="preserve">注意力和线性注意力</w:t>
      </w:r>
    </w:p>
    <w:p>
      <w:pPr>
        <w:pStyle w:val="FirstParagraph"/>
      </w:pPr>
      <w:r>
        <w:t xml:space="preserve">When using</w:t>
      </w:r>
      <w:r>
        <w:t xml:space="preserve"> </w:t>
      </w:r>
      <m:oMath>
        <m:r>
          <m:rPr>
            <m:sty m:val="p"/>
          </m:rPr>
          <m:t>Sim</m:t>
        </m:r>
        <m:d>
          <m:dPr>
            <m:begChr m:val="("/>
            <m:endChr m:val=")"/>
            <m:sepChr m:val=""/>
            <m:grow/>
          </m:dPr>
          <m:e>
            <m:r>
              <m:t>Q</m:t>
            </m:r>
            <m:r>
              <m:rPr>
                <m:sty m:val="p"/>
              </m:rPr>
              <m:t>,</m:t>
            </m:r>
            <m:r>
              <m:t>K</m:t>
            </m:r>
          </m:e>
        </m:d>
        <m:r>
          <m:rPr>
            <m:sty m:val="p"/>
          </m:rPr>
          <m:t>=</m:t>
        </m:r>
        <m:r>
          <m:rPr>
            <m:sty m:val="p"/>
          </m:rPr>
          <m:t>exp</m:t>
        </m:r>
        <m:d>
          <m:dPr>
            <m:begChr m:val="("/>
            <m:endChr m:val=")"/>
            <m:sepChr m:val=""/>
            <m:grow/>
          </m:dPr>
          <m:e>
            <m:r>
              <m:t>Q</m:t>
            </m:r>
            <m:sSup>
              <m:e>
                <m:r>
                  <m:t>K</m:t>
                </m:r>
              </m:e>
              <m:sup>
                <m:r>
                  <m:t>T</m:t>
                </m:r>
              </m:sup>
            </m:sSup>
            <m:r>
              <m:rPr>
                <m:sty m:val="p"/>
              </m:rPr>
              <m:t>/</m:t>
            </m:r>
            <m:rad>
              <m:radPr>
                <m:degHide m:val="on"/>
              </m:radPr>
              <m:deg/>
              <m:e>
                <m:r>
                  <m:t>d</m:t>
                </m:r>
              </m:e>
            </m:rad>
          </m:e>
        </m:d>
      </m:oMath>
      <w:r>
        <w:t xml:space="preserve"> </w:t>
      </w:r>
      <w:r>
        <w:t xml:space="preserve">in Eq. (1), it becomes Softmax attention [38], which has been highly successful in modern vision Transformer designs. However, Softmax attention compels to compute the similarity between all query-key pairs, resulting in</w:t>
      </w:r>
      <w:r>
        <w:t xml:space="preserve"> </w:t>
      </w:r>
      <m:oMath>
        <m:r>
          <m:rPr>
            <m:sty m:val="p"/>
            <m:scr m:val="script"/>
          </m:rPr>
          <m:t>O</m:t>
        </m:r>
        <m:d>
          <m:dPr>
            <m:begChr m:val="("/>
            <m:endChr m:val=")"/>
            <m:sepChr m:val=""/>
            <m:grow/>
          </m:dPr>
          <m:e>
            <m:sSup>
              <m:e>
                <m:r>
                  <m:t>N</m:t>
                </m:r>
              </m:e>
              <m:sup>
                <m:r>
                  <m:t>2</m:t>
                </m:r>
              </m:sup>
            </m:sSup>
          </m:e>
        </m:d>
      </m:oMath>
      <w:r>
        <w:t xml:space="preserve"> </w:t>
      </w:r>
      <w:r>
        <w:t xml:space="preserve">complexity. Consequently, using Softmax attention with a global receptive field leads to overwhelming computation complexity. To tackle this issue, previous works attempted to reduce the number of tokens</w:t>
      </w:r>
      <w:r>
        <w:t xml:space="preserve"> </w:t>
      </w:r>
      <m:oMath>
        <m:r>
          <m:t>N</m:t>
        </m:r>
      </m:oMath>
      <w:r>
        <w:t xml:space="preserve"> </w:t>
      </w:r>
      <w:r>
        <w:t xml:space="preserve">by designing sparse global attention</w:t>
      </w:r>
      <w:r>
        <w:t xml:space="preserve"> </w:t>
      </w:r>
      <m:oMath>
        <m:d>
          <m:dPr>
            <m:begChr m:val="["/>
            <m:endChr m:val="]"/>
            <m:sepChr m:val=""/>
            <m:grow/>
          </m:dPr>
          <m:e>
            <m:r>
              <m:t>39</m:t>
            </m:r>
            <m:r>
              <m:rPr>
                <m:sty m:val="p"/>
              </m:rPr>
              <m:t>,</m:t>
            </m:r>
            <m:r>
              <m:t>40</m:t>
            </m:r>
          </m:e>
        </m:d>
      </m:oMath>
      <w:r>
        <w:t xml:space="preserve"> </w:t>
      </w:r>
      <w:r>
        <w:t xml:space="preserve">or window attention</w:t>
      </w:r>
      <w:r>
        <w:t xml:space="preserve"> </w:t>
      </w:r>
      <m:oMath>
        <m:d>
          <m:dPr>
            <m:begChr m:val="["/>
            <m:endChr m:val="]"/>
            <m:sepChr m:val=""/>
            <m:grow/>
          </m:dPr>
          <m:e>
            <m:r>
              <m:t>12</m:t>
            </m:r>
            <m:r>
              <m:rPr>
                <m:sty m:val="p"/>
              </m:rPr>
              <m:t>,</m:t>
            </m:r>
            <m:r>
              <m:t>25</m:t>
            </m:r>
          </m:e>
        </m:d>
      </m:oMath>
      <w:r>
        <w:t xml:space="preserve"> </w:t>
      </w:r>
      <w:r>
        <w:t xml:space="preserve">patterns. While effective, these strategies unavoidably compromise the self-attention’s capability for long-range modeling.</w:t>
      </w:r>
    </w:p>
    <w:p>
      <w:pPr>
        <w:pStyle w:val="a0"/>
      </w:pPr>
      <w:r>
        <w:rPr>
          <w:rFonts w:hint="eastAsia"/>
        </w:rPr>
        <w:t xml:space="preserve">当在公式</w:t>
      </w:r>
      <w:r>
        <w:t xml:space="preserve"> (1) </w:t>
      </w:r>
      <w:r>
        <w:rPr>
          <w:rFonts w:hint="eastAsia"/>
        </w:rPr>
        <w:t xml:space="preserve">中使用</w:t>
      </w:r>
      <w:r>
        <w:t xml:space="preserve"> </w:t>
      </w:r>
      <m:oMath>
        <m:r>
          <m:rPr>
            <m:sty m:val="p"/>
          </m:rPr>
          <m:t>Sim</m:t>
        </m:r>
        <m:d>
          <m:dPr>
            <m:begChr m:val="("/>
            <m:endChr m:val=")"/>
            <m:sepChr m:val=""/>
            <m:grow/>
          </m:dPr>
          <m:e>
            <m:r>
              <m:t>Q</m:t>
            </m:r>
            <m:r>
              <m:rPr>
                <m:sty m:val="p"/>
              </m:rPr>
              <m:t>,</m:t>
            </m:r>
            <m:r>
              <m:t>K</m:t>
            </m:r>
          </m:e>
        </m:d>
        <m:r>
          <m:rPr>
            <m:sty m:val="p"/>
          </m:rPr>
          <m:t>=</m:t>
        </m:r>
        <m:r>
          <m:rPr>
            <m:sty m:val="p"/>
          </m:rPr>
          <m:t>exp</m:t>
        </m:r>
        <m:d>
          <m:dPr>
            <m:begChr m:val="("/>
            <m:endChr m:val=")"/>
            <m:sepChr m:val=""/>
            <m:grow/>
          </m:dPr>
          <m:e>
            <m:r>
              <m:t>Q</m:t>
            </m:r>
            <m:sSup>
              <m:e>
                <m:r>
                  <m:t>K</m:t>
                </m:r>
              </m:e>
              <m:sup>
                <m:r>
                  <m:t>T</m:t>
                </m:r>
              </m:sup>
            </m:sSup>
            <m:r>
              <m:rPr>
                <m:sty m:val="p"/>
              </m:rPr>
              <m:t>/</m:t>
            </m:r>
            <m:rad>
              <m:radPr>
                <m:degHide m:val="on"/>
              </m:radPr>
              <m:deg/>
              <m:e>
                <m:r>
                  <m:t>d</m:t>
                </m:r>
              </m:e>
            </m:rad>
          </m:e>
        </m:d>
      </m:oMath>
      <w:r>
        <w:t xml:space="preserve"> </w:t>
      </w:r>
      <w:r>
        <w:rPr>
          <w:rFonts w:hint="eastAsia"/>
        </w:rPr>
        <w:t xml:space="preserve">时，它变成了</w:t>
      </w:r>
      <w:r>
        <w:t xml:space="preserve"> Softmax </w:t>
      </w:r>
      <w:r>
        <w:rPr>
          <w:rFonts w:hint="eastAsia"/>
        </w:rPr>
        <w:t xml:space="preserve">注意力</w:t>
      </w:r>
      <w:r>
        <w:t xml:space="preserve"> </w:t>
      </w:r>
      <w:r>
        <w:rPr>
          <w:rFonts w:hint="eastAsia"/>
        </w:rPr>
        <w:t xml:space="preserve">[38]，这在现代视觉</w:t>
      </w:r>
      <w:r>
        <w:t xml:space="preserve"> Transformer </w:t>
      </w:r>
      <w:r>
        <w:rPr>
          <w:rFonts w:hint="eastAsia"/>
        </w:rPr>
        <w:t xml:space="preserve">设计中取得了巨大成功。然而，Softmax</w:t>
      </w:r>
      <w:r>
        <w:t xml:space="preserve"> </w:t>
      </w:r>
      <w:r>
        <w:rPr>
          <w:rFonts w:hint="eastAsia"/>
        </w:rPr>
        <w:t xml:space="preserve">注意力需要计算所有查询-键对的相似度，导致</w:t>
      </w:r>
      <w:r>
        <w:t xml:space="preserve"> </w:t>
      </w:r>
      <m:oMath>
        <m:r>
          <m:rPr>
            <m:sty m:val="p"/>
            <m:scr m:val="script"/>
          </m:rPr>
          <m:t>O</m:t>
        </m:r>
        <m:d>
          <m:dPr>
            <m:begChr m:val="("/>
            <m:endChr m:val=")"/>
            <m:sepChr m:val=""/>
            <m:grow/>
          </m:dPr>
          <m:e>
            <m:sSup>
              <m:e>
                <m:r>
                  <m:t>N</m:t>
                </m:r>
              </m:e>
              <m:sup>
                <m:r>
                  <m:t>2</m:t>
                </m:r>
              </m:sup>
            </m:sSup>
          </m:e>
        </m:d>
      </m:oMath>
      <w:r>
        <w:t xml:space="preserve"> </w:t>
      </w:r>
      <w:r>
        <w:rPr>
          <w:rFonts w:hint="eastAsia"/>
        </w:rPr>
        <w:t xml:space="preserve">复杂度。因此，在全局感受野中使用</w:t>
      </w:r>
      <w:r>
        <w:t xml:space="preserve"> Softmax </w:t>
      </w:r>
      <w:r>
        <w:rPr>
          <w:rFonts w:hint="eastAsia"/>
        </w:rPr>
        <w:t xml:space="preserve">注意力会导致计算复杂度过高。为了解决这个问题，之前的工作尝试通过设计稀疏全局注意力</w:t>
      </w:r>
      <w:r>
        <w:t xml:space="preserve"> </w:t>
      </w:r>
      <m:oMath>
        <m:d>
          <m:dPr>
            <m:begChr m:val="["/>
            <m:endChr m:val="]"/>
            <m:sepChr m:val=""/>
            <m:grow/>
          </m:dPr>
          <m:e>
            <m:r>
              <m:t>39</m:t>
            </m:r>
            <m:r>
              <m:rPr>
                <m:sty m:val="p"/>
              </m:rPr>
              <m:t>,</m:t>
            </m:r>
            <m:r>
              <m:t>40</m:t>
            </m:r>
          </m:e>
        </m:d>
      </m:oMath>
      <w:r>
        <w:t xml:space="preserve"> </w:t>
      </w:r>
      <w:r>
        <w:rPr>
          <w:rFonts w:hint="eastAsia"/>
        </w:rPr>
        <w:t xml:space="preserve">或窗口注意力</w:t>
      </w:r>
      <w:r>
        <w:t xml:space="preserve"> </w:t>
      </w:r>
      <m:oMath>
        <m:d>
          <m:dPr>
            <m:begChr m:val="["/>
            <m:endChr m:val="]"/>
            <m:sepChr m:val=""/>
            <m:grow/>
          </m:dPr>
          <m:e>
            <m:r>
              <m:t>12</m:t>
            </m:r>
            <m:r>
              <m:rPr>
                <m:sty m:val="p"/>
              </m:rPr>
              <m:t>,</m:t>
            </m:r>
            <m:r>
              <m:t>25</m:t>
            </m:r>
          </m:e>
        </m:d>
      </m:oMath>
      <w:r>
        <w:t xml:space="preserve"> </w:t>
      </w:r>
      <w:r>
        <w:rPr>
          <w:rFonts w:hint="eastAsia"/>
        </w:rPr>
        <w:t xml:space="preserve">模式来减少标记</w:t>
      </w:r>
      <w:r>
        <w:t xml:space="preserve"> </w:t>
      </w:r>
      <m:oMath>
        <m:r>
          <m:t>N</m:t>
        </m:r>
      </m:oMath>
      <w:r>
        <w:t xml:space="preserve"> </w:t>
      </w:r>
      <w:r>
        <w:rPr>
          <w:rFonts w:hint="eastAsia"/>
        </w:rPr>
        <w:t xml:space="preserve">的数量。虽然有效，但这些策略不可避免地牺牲了自注意力在长距离建模方面的能力。</w:t>
      </w:r>
    </w:p>
    <w:p>
      <w:pPr>
        <w:pStyle w:val="a0"/>
      </w:pPr>
      <w:r>
        <w:t xml:space="preserve">Comparably, linear attention [19] efficiently addresses the computation challenge with a linear complexity of</w:t>
      </w:r>
      <w:r>
        <w:t xml:space="preserve"> </w:t>
      </w:r>
      <m:oMath>
        <m:r>
          <m:rPr>
            <m:sty m:val="p"/>
            <m:scr m:val="script"/>
          </m:rPr>
          <m:t>O</m:t>
        </m:r>
        <m:d>
          <m:dPr>
            <m:begChr m:val="("/>
            <m:endChr m:val=")"/>
            <m:sepChr m:val=""/>
            <m:grow/>
          </m:dPr>
          <m:e>
            <m:r>
              <m:t>N</m:t>
            </m:r>
          </m:e>
        </m:d>
      </m:oMath>
      <w:r>
        <w:t xml:space="preserve"> </w:t>
      </w:r>
      <w:r>
        <w:t xml:space="preserve">. Specifically, carefully designed mapping functions are applied to</w:t>
      </w:r>
      <w:r>
        <w:t xml:space="preserve"> </w:t>
      </w:r>
      <m:oMath>
        <m:r>
          <m:t>Q</m:t>
        </m:r>
      </m:oMath>
      <w:r>
        <w:t xml:space="preserve"> </w:t>
      </w:r>
      <w:r>
        <w:t xml:space="preserve">and</w:t>
      </w:r>
      <w:r>
        <w:t xml:space="preserve"> </w:t>
      </w:r>
      <m:oMath>
        <m:r>
          <m:t>K</m:t>
        </m:r>
      </m:oMath>
      <w:r>
        <w:t xml:space="preserve"> </w:t>
      </w:r>
      <w:r>
        <w:t xml:space="preserve">respectively, i.e.,</w:t>
      </w:r>
      <w:r>
        <w:t xml:space="preserve"> </w:t>
      </w:r>
      <m:oMath>
        <m:r>
          <m:rPr>
            <m:sty m:val="p"/>
          </m:rPr>
          <m:t>Sim</m:t>
        </m:r>
        <m:d>
          <m:dPr>
            <m:begChr m:val="("/>
            <m:endChr m:val=")"/>
            <m:sepChr m:val=""/>
            <m:grow/>
          </m:dPr>
          <m:e>
            <m:r>
              <m:t>Q</m:t>
            </m:r>
            <m:r>
              <m:rPr>
                <m:sty m:val="p"/>
              </m:rPr>
              <m:t>,</m:t>
            </m:r>
            <m:r>
              <m:t>K</m:t>
            </m:r>
          </m:e>
        </m:d>
        <m:r>
          <m:rPr>
            <m:sty m:val="p"/>
          </m:rPr>
          <m:t>=</m:t>
        </m:r>
        <m:r>
          <m:t>ϕ</m:t>
        </m:r>
        <m:d>
          <m:dPr>
            <m:begChr m:val="("/>
            <m:endChr m:val=")"/>
            <m:sepChr m:val=""/>
            <m:grow/>
          </m:dPr>
          <m:e>
            <m:r>
              <m:t>Q</m:t>
            </m:r>
          </m:e>
        </m:d>
        <m:r>
          <m:t>ϕ</m:t>
        </m:r>
        <m:sSup>
          <m:e>
            <m:d>
              <m:dPr>
                <m:begChr m:val="("/>
                <m:endChr m:val=")"/>
                <m:sepChr m:val=""/>
                <m:grow/>
              </m:dPr>
              <m:e>
                <m:r>
                  <m:t>K</m:t>
                </m:r>
              </m:e>
            </m:d>
          </m:e>
          <m:sup>
            <m:r>
              <m:t>T</m:t>
            </m:r>
          </m:sup>
        </m:sSup>
      </m:oMath>
      <w:r>
        <w:t xml:space="preserve"> </w:t>
      </w:r>
      <w:r>
        <w:t xml:space="preserve">. This gives us the opportunity to change the computation order from</w:t>
      </w:r>
      <w:r>
        <w:t xml:space="preserve"> </w:t>
      </w:r>
      <m:oMath>
        <m:d>
          <m:dPr>
            <m:begChr m:val="("/>
            <m:endChr m:val=")"/>
            <m:sepChr m:val=""/>
            <m:grow/>
          </m:dPr>
          <m:e>
            <m:r>
              <m:t>ϕ</m:t>
            </m:r>
            <m:d>
              <m:dPr>
                <m:begChr m:val="("/>
                <m:endChr m:val=")"/>
                <m:sepChr m:val=""/>
                <m:grow/>
              </m:dPr>
              <m:e>
                <m:r>
                  <m:t>Q</m:t>
                </m:r>
              </m:e>
            </m:d>
            <m:r>
              <m:t>ϕ</m:t>
            </m:r>
            <m:sSup>
              <m:e>
                <m:d>
                  <m:dPr>
                    <m:begChr m:val="("/>
                    <m:endChr m:val=")"/>
                    <m:sepChr m:val=""/>
                    <m:grow/>
                  </m:dPr>
                  <m:e>
                    <m:r>
                      <m:t>K</m:t>
                    </m:r>
                  </m:e>
                </m:d>
              </m:e>
              <m:sup>
                <m:r>
                  <m:t>T</m:t>
                </m:r>
              </m:sup>
            </m:sSup>
          </m:e>
        </m:d>
        <m:r>
          <m:t>V</m:t>
        </m:r>
      </m:oMath>
      <w:r>
        <w:t xml:space="preserve"> </w:t>
      </w:r>
      <w:r>
        <w:t xml:space="preserve">to</w:t>
      </w:r>
      <w:r>
        <w:t xml:space="preserve"> </w:t>
      </w:r>
      <m:oMath>
        <m:r>
          <m:t>ϕ</m:t>
        </m:r>
        <m:d>
          <m:dPr>
            <m:begChr m:val="("/>
            <m:endChr m:val=")"/>
            <m:sepChr m:val=""/>
            <m:grow/>
          </m:dPr>
          <m:e>
            <m:r>
              <m:t>Q</m:t>
            </m:r>
          </m:e>
        </m:d>
        <m:d>
          <m:dPr>
            <m:begChr m:val="("/>
            <m:endChr m:val=")"/>
            <m:sepChr m:val=""/>
            <m:grow/>
          </m:dPr>
          <m:e>
            <m:r>
              <m:t>ϕ</m:t>
            </m:r>
            <m:sSup>
              <m:e>
                <m:d>
                  <m:dPr>
                    <m:begChr m:val="("/>
                    <m:endChr m:val=")"/>
                    <m:sepChr m:val=""/>
                    <m:grow/>
                  </m:dPr>
                  <m:e>
                    <m:r>
                      <m:t>K</m:t>
                    </m:r>
                  </m:e>
                </m:d>
              </m:e>
              <m:sup>
                <m:r>
                  <m:t>T</m:t>
                </m:r>
              </m:sup>
            </m:sSup>
            <m:r>
              <m:t>V</m:t>
            </m:r>
          </m:e>
        </m:d>
      </m:oMath>
      <w:r>
        <w:t xml:space="preserve"> </w:t>
      </w:r>
      <w:r>
        <w:t xml:space="preserve">based on the associative property of matrix multiplication. As illustrated in Fig. 1, by doing so, the computation complexity with respect to token number is reduced to</w:t>
      </w:r>
      <w:r>
        <w:t xml:space="preserve"> </w:t>
      </w:r>
      <m:oMath>
        <m:r>
          <m:rPr>
            <m:sty m:val="p"/>
            <m:scr m:val="script"/>
          </m:rPr>
          <m:t>O</m:t>
        </m:r>
        <m:d>
          <m:dPr>
            <m:begChr m:val="("/>
            <m:endChr m:val=")"/>
            <m:sepChr m:val=""/>
            <m:grow/>
          </m:dPr>
          <m:e>
            <m:r>
              <m:t>N</m:t>
            </m:r>
          </m:e>
        </m:d>
      </m:oMath>
      <w:r>
        <w:t xml:space="preserve"> </w:t>
      </w:r>
      <w:r>
        <w:t xml:space="preserve">.</w:t>
      </w:r>
    </w:p>
    <w:p>
      <w:pPr>
        <w:pStyle w:val="a0"/>
      </w:pPr>
      <w:r>
        <w:rPr>
          <w:rFonts w:hint="eastAsia"/>
        </w:rPr>
        <w:t xml:space="preserve">相比之下，线性注意力</w:t>
      </w:r>
      <w:r>
        <w:t xml:space="preserve"> [19] </w:t>
      </w:r>
      <w:r>
        <w:rPr>
          <w:rFonts w:hint="eastAsia"/>
        </w:rPr>
        <w:t xml:space="preserve">以线性复杂度</w:t>
      </w:r>
      <w:r>
        <w:t xml:space="preserve"> </w:t>
      </w:r>
      <m:oMath>
        <m:r>
          <m:rPr>
            <m:sty m:val="p"/>
            <m:scr m:val="script"/>
          </m:rPr>
          <m:t>O</m:t>
        </m:r>
        <m:d>
          <m:dPr>
            <m:begChr m:val="("/>
            <m:endChr m:val=")"/>
            <m:sepChr m:val=""/>
            <m:grow/>
          </m:dPr>
          <m:e>
            <m:r>
              <m:t>N</m:t>
            </m:r>
          </m:e>
        </m:d>
      </m:oMath>
      <w:r>
        <w:t xml:space="preserve"> </w:t>
      </w:r>
      <w:r>
        <w:rPr>
          <w:rFonts w:hint="eastAsia"/>
        </w:rPr>
        <w:t xml:space="preserve">高效地解决了计算挑战。具体来说，精心设计的映射函数分别应用于</w:t>
      </w:r>
      <w:r>
        <w:t xml:space="preserve"> </w:t>
      </w:r>
      <m:oMath>
        <m:r>
          <m:t>Q</m:t>
        </m:r>
      </m:oMath>
      <w:r>
        <w:t xml:space="preserve"> </w:t>
      </w:r>
      <w:r>
        <w:rPr>
          <w:rFonts w:hint="eastAsia"/>
        </w:rPr>
        <w:t xml:space="preserve">和</w:t>
      </w:r>
      <w:r>
        <w:t xml:space="preserve"> </w:t>
      </w:r>
      <m:oMath>
        <m:r>
          <m:t>K</m:t>
        </m:r>
      </m:oMath>
      <w:r>
        <w:t xml:space="preserve"> </w:t>
      </w:r>
      <w:r>
        <w:rPr>
          <w:rFonts w:hint="eastAsia"/>
        </w:rPr>
        <w:t xml:space="preserve">，即</w:t>
      </w:r>
      <w:r>
        <w:t xml:space="preserve"> </w:t>
      </w:r>
      <m:oMath>
        <m:r>
          <m:rPr>
            <m:sty m:val="p"/>
          </m:rPr>
          <m:t>Sim</m:t>
        </m:r>
        <m:d>
          <m:dPr>
            <m:begChr m:val="("/>
            <m:endChr m:val=")"/>
            <m:sepChr m:val=""/>
            <m:grow/>
          </m:dPr>
          <m:e>
            <m:r>
              <m:t>Q</m:t>
            </m:r>
            <m:r>
              <m:rPr>
                <m:sty m:val="p"/>
              </m:rPr>
              <m:t>,</m:t>
            </m:r>
            <m:r>
              <m:t>K</m:t>
            </m:r>
          </m:e>
        </m:d>
        <m:r>
          <m:rPr>
            <m:sty m:val="p"/>
          </m:rPr>
          <m:t>=</m:t>
        </m:r>
        <m:r>
          <m:t>ϕ</m:t>
        </m:r>
        <m:d>
          <m:dPr>
            <m:begChr m:val="("/>
            <m:endChr m:val=")"/>
            <m:sepChr m:val=""/>
            <m:grow/>
          </m:dPr>
          <m:e>
            <m:r>
              <m:t>Q</m:t>
            </m:r>
          </m:e>
        </m:d>
        <m:r>
          <m:t>ϕ</m:t>
        </m:r>
        <m:sSup>
          <m:e>
            <m:d>
              <m:dPr>
                <m:begChr m:val="("/>
                <m:endChr m:val=")"/>
                <m:sepChr m:val=""/>
                <m:grow/>
              </m:dPr>
              <m:e>
                <m:r>
                  <m:t>K</m:t>
                </m:r>
              </m:e>
            </m:d>
          </m:e>
          <m:sup>
            <m:r>
              <m:t>T</m:t>
            </m:r>
          </m:sup>
        </m:sSup>
      </m:oMath>
      <w:r>
        <w:t xml:space="preserve"> </w:t>
      </w:r>
      <w:r>
        <w:rPr>
          <w:rFonts w:hint="eastAsia"/>
        </w:rPr>
        <w:t xml:space="preserve">。这使我们有机会根据矩阵乘法的结合律改变计算顺序，从</w:t>
      </w:r>
      <w:r>
        <w:t xml:space="preserve"> </w:t>
      </w:r>
      <m:oMath>
        <m:d>
          <m:dPr>
            <m:begChr m:val="("/>
            <m:endChr m:val=")"/>
            <m:sepChr m:val=""/>
            <m:grow/>
          </m:dPr>
          <m:e>
            <m:r>
              <m:t>ϕ</m:t>
            </m:r>
            <m:d>
              <m:dPr>
                <m:begChr m:val="("/>
                <m:endChr m:val=")"/>
                <m:sepChr m:val=""/>
                <m:grow/>
              </m:dPr>
              <m:e>
                <m:r>
                  <m:t>Q</m:t>
                </m:r>
              </m:e>
            </m:d>
            <m:r>
              <m:t>ϕ</m:t>
            </m:r>
            <m:sSup>
              <m:e>
                <m:d>
                  <m:dPr>
                    <m:begChr m:val="("/>
                    <m:endChr m:val=")"/>
                    <m:sepChr m:val=""/>
                    <m:grow/>
                  </m:dPr>
                  <m:e>
                    <m:r>
                      <m:t>K</m:t>
                    </m:r>
                  </m:e>
                </m:d>
              </m:e>
              <m:sup>
                <m:r>
                  <m:t>T</m:t>
                </m:r>
              </m:sup>
            </m:sSup>
          </m:e>
        </m:d>
        <m:r>
          <m:t>V</m:t>
        </m:r>
      </m:oMath>
      <w:r>
        <w:t xml:space="preserve"> </w:t>
      </w:r>
      <w:r>
        <w:rPr>
          <w:rFonts w:hint="eastAsia"/>
        </w:rPr>
        <w:t xml:space="preserve">到</w:t>
      </w:r>
      <w:r>
        <w:t xml:space="preserve"> </w:t>
      </w:r>
      <m:oMath>
        <m:r>
          <m:t>ϕ</m:t>
        </m:r>
        <m:d>
          <m:dPr>
            <m:begChr m:val="("/>
            <m:endChr m:val=")"/>
            <m:sepChr m:val=""/>
            <m:grow/>
          </m:dPr>
          <m:e>
            <m:r>
              <m:t>Q</m:t>
            </m:r>
          </m:e>
        </m:d>
        <m:d>
          <m:dPr>
            <m:begChr m:val="("/>
            <m:endChr m:val=")"/>
            <m:sepChr m:val=""/>
            <m:grow/>
          </m:dPr>
          <m:e>
            <m:r>
              <m:t>ϕ</m:t>
            </m:r>
            <m:sSup>
              <m:e>
                <m:d>
                  <m:dPr>
                    <m:begChr m:val="("/>
                    <m:endChr m:val=")"/>
                    <m:sepChr m:val=""/>
                    <m:grow/>
                  </m:dPr>
                  <m:e>
                    <m:r>
                      <m:t>K</m:t>
                    </m:r>
                  </m:e>
                </m:d>
              </m:e>
              <m:sup>
                <m:r>
                  <m:t>T</m:t>
                </m:r>
              </m:sup>
            </m:sSup>
            <m:r>
              <m:t>V</m:t>
            </m:r>
          </m:e>
        </m:d>
      </m:oMath>
      <w:r>
        <w:t xml:space="preserve"> </w:t>
      </w:r>
      <w:r>
        <w:rPr>
          <w:rFonts w:hint="eastAsia"/>
        </w:rPr>
        <w:t xml:space="preserve">。如图</w:t>
      </w:r>
      <w:r>
        <w:t xml:space="preserve"> 1 </w:t>
      </w:r>
      <w:r>
        <w:rPr>
          <w:rFonts w:hint="eastAsia"/>
        </w:rPr>
        <w:t xml:space="preserve">所示，这样做将关于标记数量的计算复杂度降低到</w:t>
      </w:r>
      <w:r>
        <w:t xml:space="preserve"> </w:t>
      </w:r>
      <m:oMath>
        <m:r>
          <m:rPr>
            <m:sty m:val="p"/>
            <m:scr m:val="script"/>
          </m:rPr>
          <m:t>O</m:t>
        </m:r>
        <m:d>
          <m:dPr>
            <m:begChr m:val="("/>
            <m:endChr m:val=")"/>
            <m:sepChr m:val=""/>
            <m:grow/>
          </m:dPr>
          <m:e>
            <m:r>
              <m:t>N</m:t>
            </m:r>
          </m:e>
        </m:d>
      </m:oMath>
      <w:r>
        <w:t xml:space="preserve"> </w:t>
      </w:r>
      <w:r>
        <w:t xml:space="preserve">。</w:t>
      </w:r>
    </w:p>
    <w:p>
      <w:pPr>
        <w:pStyle w:val="a0"/>
      </w:pPr>
      <w:r>
        <w:t xml:space="preserve">However, designing effective mapping function</w:t>
      </w:r>
      <w:r>
        <w:t xml:space="preserve"> </w:t>
      </w:r>
      <m:oMath>
        <m:r>
          <m:t>ϕ</m:t>
        </m:r>
        <m:d>
          <m:dPr>
            <m:begChr m:val="("/>
            <m:endChr m:val=")"/>
            <m:sepChr m:val=""/>
            <m:grow/>
          </m:dPr>
          <m:e>
            <m:r>
              <m:rPr>
                <m:sty m:val="p"/>
              </m:rPr>
              <m:t>⋅</m:t>
            </m:r>
          </m:e>
        </m:d>
      </m:oMath>
      <w:r>
        <w:t xml:space="preserve"> </w:t>
      </w:r>
      <w:r>
        <w:t xml:space="preserve">proves to be a nontrivial task. Simple functions [34] such as ReLU lead to significant performance drop, whereas more intricate designs [7] or matrix decomposition methods</w:t>
      </w:r>
      <w:r>
        <w:t xml:space="preserve"> </w:t>
      </w:r>
      <m:oMath>
        <m:d>
          <m:dPr>
            <m:begChr m:val="["/>
            <m:endChr m:val="]"/>
            <m:sepChr m:val=""/>
            <m:grow/>
          </m:dPr>
          <m:e>
            <m:r>
              <m:t>27</m:t>
            </m:r>
            <m:r>
              <m:rPr>
                <m:sty m:val="p"/>
              </m:rPr>
              <m:t>,</m:t>
            </m:r>
            <m:r>
              <m:t>44</m:t>
            </m:r>
          </m:e>
        </m:d>
      </m:oMath>
      <w:r>
        <w:t xml:space="preserve"> </w:t>
      </w:r>
      <w:r>
        <w:t xml:space="preserve">may introduce extra computation overhead. In general, current linear attention approaches are still inferior to Softmax attention, limiting their practical application.</w:t>
      </w:r>
    </w:p>
    <w:p>
      <w:pPr>
        <w:pStyle w:val="a0"/>
      </w:pPr>
      <w:r>
        <w:rPr>
          <w:rFonts w:hint="eastAsia"/>
        </w:rPr>
        <w:t xml:space="preserve">然而，设计有效的映射函数</w:t>
      </w:r>
      <w:r>
        <w:t xml:space="preserve"> </w:t>
      </w:r>
      <m:oMath>
        <m:r>
          <m:t>ϕ</m:t>
        </m:r>
        <m:d>
          <m:dPr>
            <m:begChr m:val="("/>
            <m:endChr m:val=")"/>
            <m:sepChr m:val=""/>
            <m:grow/>
          </m:dPr>
          <m:e>
            <m:r>
              <m:rPr>
                <m:sty m:val="p"/>
              </m:rPr>
              <m:t>⋅</m:t>
            </m:r>
          </m:e>
        </m:d>
      </m:oMath>
      <w:r>
        <w:t xml:space="preserve"> </w:t>
      </w:r>
      <w:r>
        <w:rPr>
          <w:rFonts w:hint="eastAsia"/>
        </w:rPr>
        <w:t xml:space="preserve">被证明是一个非平凡的任务。简单的函数</w:t>
      </w:r>
      <w:r>
        <w:t xml:space="preserve"> [34] </w:t>
      </w:r>
      <w:r>
        <w:rPr>
          <w:rFonts w:hint="eastAsia"/>
        </w:rPr>
        <w:t xml:space="preserve">如</w:t>
      </w:r>
      <w:r>
        <w:t xml:space="preserve"> ReLU </w:t>
      </w:r>
      <w:r>
        <w:rPr>
          <w:rFonts w:hint="eastAsia"/>
        </w:rPr>
        <w:t xml:space="preserve">会导致性能显著下降，而更复杂的设计</w:t>
      </w:r>
      <w:r>
        <w:t xml:space="preserve"> [7] </w:t>
      </w:r>
      <w:r>
        <w:rPr>
          <w:rFonts w:hint="eastAsia"/>
        </w:rPr>
        <w:t xml:space="preserve">或矩阵分解方法</w:t>
      </w:r>
      <w:r>
        <w:t xml:space="preserve"> </w:t>
      </w:r>
      <m:oMath>
        <m:d>
          <m:dPr>
            <m:begChr m:val="["/>
            <m:endChr m:val="]"/>
            <m:sepChr m:val=""/>
            <m:grow/>
          </m:dPr>
          <m:e>
            <m:r>
              <m:t>27</m:t>
            </m:r>
            <m:r>
              <m:rPr>
                <m:sty m:val="p"/>
              </m:rPr>
              <m:t>,</m:t>
            </m:r>
            <m:r>
              <m:t>44</m:t>
            </m:r>
          </m:e>
        </m:d>
      </m:oMath>
      <w:r>
        <w:t xml:space="preserve"> </w:t>
      </w:r>
      <w:r>
        <w:rPr>
          <w:rFonts w:hint="eastAsia"/>
        </w:rPr>
        <w:t xml:space="preserve">可能会引入额外的计算开销。总的来说，当前的线性注意力方法仍然不如</w:t>
      </w:r>
      <w:r>
        <w:t xml:space="preserve"> Softmax </w:t>
      </w:r>
      <w:r>
        <w:rPr>
          <w:rFonts w:hint="eastAsia"/>
        </w:rPr>
        <w:t xml:space="preserve">注意力，这限制了它们的实际应用。</w:t>
      </w:r>
    </w:p>
    <w:bookmarkEnd w:id="41"/>
    <w:bookmarkStart w:id="42" w:name="agent-transformer"/>
    <w:p>
      <w:pPr>
        <w:pStyle w:val="1"/>
      </w:pPr>
      <w:r>
        <w:t xml:space="preserve">4. Agent Transformer</w:t>
      </w:r>
    </w:p>
    <w:bookmarkEnd w:id="42"/>
    <w:bookmarkStart w:id="43" w:name="代理变换器agent-transformer"/>
    <w:p>
      <w:pPr>
        <w:pStyle w:val="1"/>
      </w:pPr>
      <w:r>
        <w:t xml:space="preserve">4. </w:t>
      </w:r>
      <w:r>
        <w:rPr>
          <w:rFonts w:hint="eastAsia"/>
        </w:rPr>
        <w:t xml:space="preserve">代理变换器（Agent</w:t>
      </w:r>
      <w:r>
        <w:t xml:space="preserve"> </w:t>
      </w:r>
      <w:r>
        <w:rPr>
          <w:rFonts w:hint="eastAsia"/>
        </w:rPr>
        <w:t xml:space="preserve">Transformer）</w:t>
      </w:r>
    </w:p>
    <w:p>
      <w:pPr>
        <w:pStyle w:val="FirstParagraph"/>
      </w:pPr>
      <w:r>
        <w:t xml:space="preserve">As discussed in Sec. 3, Softmax and linear attention suffer from either excessive computation complexity or insufficient model expressiveness. Previous research commonly treated these two attention paradigms as distinct approaches and attempted to either reduce the computation cost of Soft-max attention or enhance the performance of linear attention. In this section, we propose a new attention paradigm named Agent Attention, which practically forms an elegant integration of Softmax and linear attention, enjoying benefits from both linear complexity and high expressiveness.</w:t>
      </w:r>
    </w:p>
    <w:p>
      <w:pPr>
        <w:pStyle w:val="a0"/>
      </w:pPr>
      <w:r>
        <w:rPr>
          <w:rFonts w:hint="eastAsia"/>
        </w:rPr>
        <w:t xml:space="preserve">如第3节所述，Softmax</w:t>
      </w:r>
      <w:r>
        <w:t xml:space="preserve"> </w:t>
      </w:r>
      <w:r>
        <w:rPr>
          <w:rFonts w:hint="eastAsia"/>
        </w:rPr>
        <w:t xml:space="preserve">和线性注意力要么受到计算复杂度过高的困扰，要么模型表现力不足。之前的研究通常将这两种注意力范式视为不同的方法，并尝试减少</w:t>
      </w:r>
      <w:r>
        <w:t xml:space="preserve"> Softmax </w:t>
      </w:r>
      <w:r>
        <w:rPr>
          <w:rFonts w:hint="eastAsia"/>
        </w:rPr>
        <w:t xml:space="preserve">注意力的计算成本或提高线性注意力的性能。在本节中，我们提出了一个新的注意力范式，名为代理注意力（Agent</w:t>
      </w:r>
      <w:r>
        <w:t xml:space="preserve"> </w:t>
      </w:r>
      <w:r>
        <w:rPr>
          <w:rFonts w:hint="eastAsia"/>
        </w:rPr>
        <w:t xml:space="preserve">Attention），它实际上形成了</w:t>
      </w:r>
      <w:r>
        <w:t xml:space="preserve"> Softmax </w:t>
      </w:r>
      <w:r>
        <w:rPr>
          <w:rFonts w:hint="eastAsia"/>
        </w:rPr>
        <w:t xml:space="preserve">和线性注意力的优雅整合，同时享有线性复杂度和高表现力的好处。</w:t>
      </w:r>
    </w:p>
    <w:bookmarkEnd w:id="43"/>
    <w:bookmarkStart w:id="44" w:name="agent-attention"/>
    <w:p>
      <w:pPr>
        <w:pStyle w:val="1"/>
      </w:pPr>
      <w:r>
        <w:t xml:space="preserve">4.1. Agent Attention</w:t>
      </w:r>
    </w:p>
    <w:bookmarkEnd w:id="44"/>
    <w:bookmarkStart w:id="45" w:name="代理注意力agent-attention"/>
    <w:p>
      <w:pPr>
        <w:pStyle w:val="1"/>
      </w:pPr>
      <w:r>
        <w:t xml:space="preserve">4.1. </w:t>
      </w:r>
      <w:r>
        <w:rPr>
          <w:rFonts w:hint="eastAsia"/>
        </w:rPr>
        <w:t xml:space="preserve">代理注意力（Agent</w:t>
      </w:r>
      <w:r>
        <w:t xml:space="preserve"> </w:t>
      </w:r>
      <w:r>
        <w:rPr>
          <w:rFonts w:hint="eastAsia"/>
        </w:rPr>
        <w:t xml:space="preserve">Attention）</w:t>
      </w:r>
    </w:p>
    <w:p>
      <w:pPr>
        <w:pStyle w:val="FirstParagraph"/>
      </w:pPr>
      <w:r>
        <w:t xml:space="preserve">To simplify, we abbreviate Softmax and linear attention as:</w:t>
      </w:r>
    </w:p>
    <w:p>
      <w:pPr>
        <w:pStyle w:val="a0"/>
      </w:pPr>
      <w:r>
        <w:rPr>
          <w:rFonts w:hint="eastAsia"/>
        </w:rPr>
        <w:t xml:space="preserve">为了简化，我们将</w:t>
      </w:r>
      <w:r>
        <w:t xml:space="preserve"> Softmax </w:t>
      </w:r>
      <w:r>
        <w:rPr>
          <w:rFonts w:hint="eastAsia"/>
        </w:rPr>
        <w:t xml:space="preserve">和线性注意力简写为：</w:t>
      </w:r>
    </w:p>
    <w:p>
      <w:pPr>
        <w:pStyle w:val="a0"/>
      </w:pPr>
      <m:oMathPara>
        <m:oMathParaPr>
          <m:jc m:val="center"/>
        </m:oMathParaPr>
        <m:oMath>
          <m:sSup>
            <m:e>
              <m:r>
                <m:t>O</m:t>
              </m:r>
            </m:e>
            <m:sup>
              <m:r>
                <m:rPr>
                  <m:sty m:val="p"/>
                </m:rPr>
                <m:t>S</m:t>
              </m:r>
            </m:sup>
          </m:sSup>
          <m:r>
            <m:rPr>
              <m:sty m:val="p"/>
            </m:rPr>
            <m:t>=</m:t>
          </m:r>
          <m:r>
            <m:t>σ</m:t>
          </m:r>
          <m:d>
            <m:dPr>
              <m:begChr m:val="("/>
              <m:endChr m:val=")"/>
              <m:sepChr m:val=""/>
              <m:grow/>
            </m:dPr>
            <m:e>
              <m:r>
                <m:t>Q</m:t>
              </m:r>
              <m:sSup>
                <m:e>
                  <m:r>
                    <m:t>K</m:t>
                  </m:r>
                </m:e>
                <m:sup>
                  <m:r>
                    <m:t>T</m:t>
                  </m:r>
                </m:sup>
              </m:sSup>
            </m:e>
          </m:d>
          <m:r>
            <m:t>V</m:t>
          </m:r>
          <m:r>
            <m:rPr>
              <m:sty m:val="p"/>
            </m:rPr>
            <m:t>≜</m:t>
          </m:r>
          <m:sSup>
            <m:e>
              <m:r>
                <m:rPr>
                  <m:sty m:val="p"/>
                </m:rPr>
                <m:t>Attn</m:t>
              </m:r>
            </m:e>
            <m:sup>
              <m:r>
                <m:rPr>
                  <m:sty m:val="p"/>
                </m:rPr>
                <m:t>S</m:t>
              </m:r>
            </m:sup>
          </m:sSup>
          <m:d>
            <m:dPr>
              <m:begChr m:val="("/>
              <m:endChr m:val=")"/>
              <m:sepChr m:val=""/>
              <m:grow/>
            </m:dPr>
            <m:e>
              <m:r>
                <m:t>Q</m:t>
              </m:r>
              <m:r>
                <m:rPr>
                  <m:sty m:val="p"/>
                </m:rPr>
                <m:t>,</m:t>
              </m:r>
              <m:r>
                <m:t>K</m:t>
              </m:r>
              <m:r>
                <m:rPr>
                  <m:sty m:val="p"/>
                </m:rPr>
                <m:t>,</m:t>
              </m:r>
              <m:r>
                <m:t>V</m:t>
              </m:r>
            </m:e>
          </m:d>
          <m:r>
            <m:rPr>
              <m:sty m:val="p"/>
            </m:rPr>
            <m:t>,</m:t>
          </m:r>
          <m:r>
            <m:t>  </m:t>
          </m:r>
          <m:r>
            <m:rPr>
              <m:nor/>
              <m:sty m:val="p"/>
            </m:rPr>
            <m:t>(2)</m:t>
          </m:r>
        </m:oMath>
      </m:oMathPara>
    </w:p>
    <w:p>
      <w:pPr>
        <w:pStyle w:val="FirstParagraph"/>
      </w:pPr>
      <m:oMathPara>
        <m:oMathParaPr>
          <m:jc m:val="center"/>
        </m:oMathParaPr>
        <m:oMath>
          <m:sSup>
            <m:e>
              <m:r>
                <m:t>O</m:t>
              </m:r>
            </m:e>
            <m:sup>
              <m:r>
                <m:t>ϕ</m:t>
              </m:r>
            </m:sup>
          </m:sSup>
          <m:r>
            <m:rPr>
              <m:sty m:val="p"/>
            </m:rPr>
            <m:t>=</m:t>
          </m:r>
          <m:r>
            <m:t>ϕ</m:t>
          </m:r>
          <m:d>
            <m:dPr>
              <m:begChr m:val="("/>
              <m:endChr m:val=")"/>
              <m:sepChr m:val=""/>
              <m:grow/>
            </m:dPr>
            <m:e>
              <m:r>
                <m:t>Q</m:t>
              </m:r>
            </m:e>
          </m:d>
          <m:r>
            <m:t>ϕ</m:t>
          </m:r>
          <m:sSup>
            <m:e>
              <m:d>
                <m:dPr>
                  <m:begChr m:val="("/>
                  <m:endChr m:val=")"/>
                  <m:sepChr m:val=""/>
                  <m:grow/>
                </m:dPr>
                <m:e>
                  <m:r>
                    <m:t>K</m:t>
                  </m:r>
                </m:e>
              </m:d>
            </m:e>
            <m:sup>
              <m:r>
                <m:t>T</m:t>
              </m:r>
            </m:sup>
          </m:sSup>
          <m:r>
            <m:t>V</m:t>
          </m:r>
          <m:r>
            <m:rPr>
              <m:sty m:val="p"/>
            </m:rPr>
            <m:t>≜</m:t>
          </m:r>
          <m:sSup>
            <m:e>
              <m:r>
                <m:rPr>
                  <m:sty m:val="p"/>
                </m:rPr>
                <m:t>Attn</m:t>
              </m:r>
            </m:e>
            <m:sup>
              <m:r>
                <m:t>ϕ</m:t>
              </m:r>
            </m:sup>
          </m:sSup>
          <m:d>
            <m:dPr>
              <m:begChr m:val="("/>
              <m:endChr m:val=")"/>
              <m:sepChr m:val=""/>
              <m:grow/>
            </m:dPr>
            <m:e>
              <m:r>
                <m:t>Q</m:t>
              </m:r>
              <m:r>
                <m:rPr>
                  <m:sty m:val="p"/>
                </m:rPr>
                <m:t>,</m:t>
              </m:r>
              <m:r>
                <m:t>K</m:t>
              </m:r>
              <m:r>
                <m:rPr>
                  <m:sty m:val="p"/>
                </m:rPr>
                <m:t>,</m:t>
              </m:r>
              <m:r>
                <m:t>V</m:t>
              </m:r>
            </m:e>
          </m:d>
          <m:r>
            <m:rPr>
              <m:sty m:val="p"/>
            </m:rPr>
            <m:t>,</m:t>
          </m:r>
        </m:oMath>
      </m:oMathPara>
    </w:p>
    <w:p>
      <w:pPr>
        <w:pStyle w:val="FirstParagraph"/>
      </w:pPr>
      <w:r>
        <w:t xml:space="preserve">where</w:t>
      </w:r>
      <w:r>
        <w:t xml:space="preserve"> </w:t>
      </w:r>
      <m:oMath>
        <m:r>
          <m:t>Q</m:t>
        </m:r>
        <m:r>
          <m:rPr>
            <m:sty m:val="p"/>
          </m:rPr>
          <m:t>,</m:t>
        </m:r>
        <m:r>
          <m:t>K</m:t>
        </m:r>
        <m:r>
          <m:rPr>
            <m:sty m:val="p"/>
          </m:rPr>
          <m:t>,</m:t>
        </m:r>
        <m:r>
          <m:t>V</m:t>
        </m:r>
        <m:r>
          <m:rPr>
            <m:sty m:val="p"/>
          </m:rPr>
          <m:t>∈</m:t>
        </m:r>
        <m:sSup>
          <m:e>
            <m:r>
              <m:rPr>
                <m:sty m:val="p"/>
                <m:scr m:val="double-struck"/>
              </m:rPr>
              <m:t>R</m:t>
            </m:r>
          </m:e>
          <m:sup>
            <m:r>
              <m:t>N</m:t>
            </m:r>
            <m:r>
              <m:rPr>
                <m:sty m:val="p"/>
              </m:rPr>
              <m:t>×</m:t>
            </m:r>
            <m:r>
              <m:t>C</m:t>
            </m:r>
          </m:sup>
        </m:sSup>
      </m:oMath>
      <w:r>
        <w:t xml:space="preserve"> </w:t>
      </w:r>
      <w:r>
        <w:t xml:space="preserve">denote query, key and value matrices and</w:t>
      </w:r>
      <w:r>
        <w:t xml:space="preserve"> </w:t>
      </w:r>
      <m:oMath>
        <m:r>
          <m:t>σ</m:t>
        </m:r>
        <m:d>
          <m:dPr>
            <m:begChr m:val="("/>
            <m:endChr m:val=")"/>
            <m:sepChr m:val=""/>
            <m:grow/>
          </m:dPr>
          <m:e>
            <m:r>
              <m:rPr>
                <m:sty m:val="p"/>
              </m:rPr>
              <m:t>⋅</m:t>
            </m:r>
          </m:e>
        </m:d>
      </m:oMath>
      <w:r>
        <w:t xml:space="preserve"> </w:t>
      </w:r>
      <w:r>
        <w:t xml:space="preserve">represents Softmax function. Then our agent attention can be written as:</w:t>
      </w:r>
    </w:p>
    <w:p>
      <w:pPr>
        <w:pStyle w:val="a0"/>
      </w:pPr>
      <w:r>
        <w:rPr>
          <w:rFonts w:hint="eastAsia"/>
        </w:rPr>
        <w:t xml:space="preserve">其中</w:t>
      </w:r>
      <w:r>
        <w:t xml:space="preserve"> </w:t>
      </w:r>
      <m:oMath>
        <m:r>
          <m:t>Q</m:t>
        </m:r>
        <m:r>
          <m:rPr>
            <m:sty m:val="p"/>
          </m:rPr>
          <m:t>,</m:t>
        </m:r>
        <m:r>
          <m:t>K</m:t>
        </m:r>
        <m:r>
          <m:rPr>
            <m:sty m:val="p"/>
          </m:rPr>
          <m:t>,</m:t>
        </m:r>
        <m:r>
          <m:t>V</m:t>
        </m:r>
        <m:r>
          <m:rPr>
            <m:sty m:val="p"/>
          </m:rPr>
          <m:t>∈</m:t>
        </m:r>
        <m:sSup>
          <m:e>
            <m:r>
              <m:rPr>
                <m:sty m:val="p"/>
                <m:scr m:val="double-struck"/>
              </m:rPr>
              <m:t>R</m:t>
            </m:r>
          </m:e>
          <m:sup>
            <m:r>
              <m:t>N</m:t>
            </m:r>
            <m:r>
              <m:rPr>
                <m:sty m:val="p"/>
              </m:rPr>
              <m:t>×</m:t>
            </m:r>
            <m:r>
              <m:t>C</m:t>
            </m:r>
          </m:sup>
        </m:sSup>
      </m:oMath>
      <w:r>
        <w:t xml:space="preserve"> </w:t>
      </w:r>
      <w:r>
        <w:rPr>
          <w:rFonts w:hint="eastAsia"/>
        </w:rPr>
        <w:t xml:space="preserve">表示查询、键和值矩阵，</w:t>
      </w:r>
      <w:r>
        <w:t xml:space="preserve"> </w:t>
      </w:r>
      <m:oMath>
        <m:r>
          <m:t>σ</m:t>
        </m:r>
        <m:d>
          <m:dPr>
            <m:begChr m:val="("/>
            <m:endChr m:val=")"/>
            <m:sepChr m:val=""/>
            <m:grow/>
          </m:dPr>
          <m:e>
            <m:r>
              <m:rPr>
                <m:sty m:val="p"/>
              </m:rPr>
              <m:t>⋅</m:t>
            </m:r>
          </m:e>
        </m:d>
      </m:oMath>
      <w:r>
        <w:t xml:space="preserve"> </w:t>
      </w:r>
      <w:r>
        <w:rPr>
          <w:rFonts w:hint="eastAsia"/>
        </w:rPr>
        <w:t xml:space="preserve">代表</w:t>
      </w:r>
      <w:r>
        <w:t xml:space="preserve"> Softmax </w:t>
      </w:r>
      <w:r>
        <w:rPr>
          <w:rFonts w:hint="eastAsia"/>
        </w:rPr>
        <w:t xml:space="preserve">函数。然后我们的代理注意力可以写成：</w:t>
      </w:r>
    </w:p>
    <w:p>
      <w:pPr>
        <w:pStyle w:val="a0"/>
      </w:pPr>
      <m:oMathPara>
        <m:oMathParaPr>
          <m:jc m:val="center"/>
        </m:oMathParaPr>
        <m:oMath>
          <m:sSup>
            <m:e>
              <m:r>
                <m:t>O</m:t>
              </m:r>
            </m:e>
            <m:sup>
              <m:r>
                <m:rPr>
                  <m:sty m:val="p"/>
                </m:rPr>
                <m:t>A</m:t>
              </m:r>
            </m:sup>
          </m:sSup>
          <m:r>
            <m:rPr>
              <m:sty m:val="p"/>
            </m:rPr>
            <m:t>=</m:t>
          </m:r>
          <m:limLow>
            <m:e>
              <m:limLow>
                <m:e>
                  <m:sSup>
                    <m:e>
                      <m:r>
                        <m:rPr>
                          <m:sty m:val="p"/>
                        </m:rPr>
                        <m:t>Attn</m:t>
                      </m:r>
                    </m:e>
                    <m:sup>
                      <m:r>
                        <m:rPr>
                          <m:sty m:val="p"/>
                        </m:rPr>
                        <m:t>S</m:t>
                      </m:r>
                    </m:sup>
                  </m:sSup>
                  <m:d>
                    <m:dPr>
                      <m:begChr m:val="("/>
                      <m:endChr m:val=")"/>
                      <m:sepChr m:val=""/>
                      <m:grow/>
                    </m:dPr>
                    <m:e>
                      <m:r>
                        <m:t>Q</m:t>
                      </m:r>
                      <m:r>
                        <m:rPr>
                          <m:sty m:val="p"/>
                        </m:rPr>
                        <m:t>,</m:t>
                      </m:r>
                      <m:r>
                        <m:t>A</m:t>
                      </m:r>
                      <m:r>
                        <m:rPr>
                          <m:sty m:val="p"/>
                        </m:rPr>
                        <m:t>,</m:t>
                      </m:r>
                      <m:limLow>
                        <m:e>
                          <m:limLow>
                            <m:e>
                              <m:sSup>
                                <m:e>
                                  <m:r>
                                    <m:rPr>
                                      <m:sty m:val="p"/>
                                    </m:rPr>
                                    <m:t>Attn</m:t>
                                  </m:r>
                                </m:e>
                                <m:sup>
                                  <m:r>
                                    <m:rPr>
                                      <m:sty m:val="p"/>
                                    </m:rPr>
                                    <m:t>S</m:t>
                                  </m:r>
                                </m:sup>
                              </m:sSup>
                              <m:d>
                                <m:dPr>
                                  <m:begChr m:val="("/>
                                  <m:endChr m:val=")"/>
                                  <m:sepChr m:val=""/>
                                  <m:grow/>
                                </m:dPr>
                                <m:e>
                                  <m:r>
                                    <m:t>A</m:t>
                                  </m:r>
                                  <m:r>
                                    <m:rPr>
                                      <m:sty m:val="p"/>
                                    </m:rPr>
                                    <m:t>,</m:t>
                                  </m:r>
                                  <m:r>
                                    <m:t>K</m:t>
                                  </m:r>
                                  <m:r>
                                    <m:rPr>
                                      <m:sty m:val="p"/>
                                    </m:rPr>
                                    <m:t>,</m:t>
                                  </m:r>
                                  <m:r>
                                    <m:t>V</m:t>
                                  </m:r>
                                </m:e>
                              </m:d>
                            </m:e>
                            <m:lim>
                              <m:r>
                                <m:rPr>
                                  <m:sty m:val="p"/>
                                </m:rPr>
                                <m:t>⏟</m:t>
                              </m:r>
                            </m:lim>
                          </m:limLow>
                        </m:e>
                        <m:lim>
                          <m:r>
                            <m:rPr>
                              <m:nor/>
                              <m:sty m:val="p"/>
                            </m:rPr>
                            <m:t>Agent Aggregation </m:t>
                          </m:r>
                        </m:lim>
                      </m:limLow>
                    </m:e>
                  </m:d>
                </m:e>
                <m:lim>
                  <m:r>
                    <m:rPr>
                      <m:sty m:val="p"/>
                    </m:rPr>
                    <m:t>⏟</m:t>
                  </m:r>
                </m:lim>
              </m:limLow>
            </m:e>
            <m:lim>
              <m:r>
                <m:rPr>
                  <m:nor/>
                  <m:sty m:val="p"/>
                </m:rPr>
                <m:t>Agent Broadcast </m:t>
              </m:r>
            </m:lim>
          </m:limLow>
          <m:r>
            <m:rPr>
              <m:sty m:val="p"/>
            </m:rPr>
            <m:t>.</m:t>
          </m:r>
          <m:r>
            <m:t>  </m:t>
          </m:r>
          <m:r>
            <m:rPr>
              <m:nor/>
              <m:sty m:val="p"/>
            </m:rPr>
            <m:t>(3)</m:t>
          </m:r>
        </m:oMath>
      </m:oMathPara>
    </w:p>
    <w:p>
      <w:pPr>
        <w:pStyle w:val="FirstParagraph"/>
      </w:pPr>
      <w:r>
        <w:t xml:space="preserve">It is equivalent </w:t>
      </w:r>
      <w:r>
        <w:rPr>
          <w:rFonts w:hint="eastAsia"/>
        </w:rPr>
        <w:t xml:space="preserve">to:它等同于：</w:t>
      </w:r>
    </w:p>
    <w:p>
      <w:pPr>
        <w:pStyle w:val="a0"/>
      </w:pPr>
      <m:oMathPara>
        <m:oMathParaPr>
          <m:jc m:val="center"/>
        </m:oMathParaPr>
        <m:oMath>
          <m:sSup>
            <m:e>
              <m:r>
                <m:t>O</m:t>
              </m:r>
            </m:e>
            <m:sup>
              <m:r>
                <m:rPr>
                  <m:sty m:val="p"/>
                </m:rPr>
                <m:t>A</m:t>
              </m:r>
            </m:sup>
          </m:sSup>
          <m:r>
            <m:rPr>
              <m:sty m:val="p"/>
            </m:rPr>
            <m:t>=</m:t>
          </m:r>
          <m:r>
            <m:t>σ</m:t>
          </m:r>
          <m:d>
            <m:dPr>
              <m:begChr m:val="("/>
              <m:endChr m:val=")"/>
              <m:sepChr m:val=""/>
              <m:grow/>
            </m:dPr>
            <m:e>
              <m:r>
                <m:t>Q</m:t>
              </m:r>
              <m:sSup>
                <m:e>
                  <m:r>
                    <m:t>A</m:t>
                  </m:r>
                </m:e>
                <m:sup>
                  <m:r>
                    <m:t>T</m:t>
                  </m:r>
                </m:sup>
              </m:sSup>
            </m:e>
          </m:d>
          <m:r>
            <m:t>σ</m:t>
          </m:r>
          <m:d>
            <m:dPr>
              <m:begChr m:val="("/>
              <m:endChr m:val=")"/>
              <m:sepChr m:val=""/>
              <m:grow/>
            </m:dPr>
            <m:e>
              <m:r>
                <m:t>A</m:t>
              </m:r>
              <m:sSup>
                <m:e>
                  <m:r>
                    <m:t>K</m:t>
                  </m:r>
                </m:e>
                <m:sup>
                  <m:r>
                    <m:t>T</m:t>
                  </m:r>
                </m:sup>
              </m:sSup>
            </m:e>
          </m:d>
          <m:r>
            <m:t>V</m:t>
          </m:r>
        </m:oMath>
      </m:oMathPara>
    </w:p>
    <w:p>
      <w:pPr>
        <w:pStyle w:val="FirstParagraph"/>
      </w:pPr>
      <m:oMathPara>
        <m:oMathParaPr>
          <m:jc m:val="center"/>
        </m:oMathParaPr>
        <m:oMath>
          <m:r>
            <m:rPr>
              <m:sty m:val="p"/>
            </m:rPr>
            <m:t>=</m:t>
          </m:r>
          <m:sSub>
            <m:e>
              <m:r>
                <m:t>ϕ</m:t>
              </m:r>
            </m:e>
            <m:sub>
              <m:r>
                <m:t>q</m:t>
              </m:r>
            </m:sub>
          </m:sSub>
          <m:d>
            <m:dPr>
              <m:begChr m:val="("/>
              <m:endChr m:val=")"/>
              <m:sepChr m:val=""/>
              <m:grow/>
            </m:dPr>
            <m:e>
              <m:r>
                <m:t>Q</m:t>
              </m:r>
            </m:e>
          </m:d>
          <m:sSub>
            <m:e>
              <m:r>
                <m:t>ϕ</m:t>
              </m:r>
            </m:e>
            <m:sub>
              <m:r>
                <m:t>k</m:t>
              </m:r>
            </m:sub>
          </m:sSub>
          <m:sSup>
            <m:e>
              <m:d>
                <m:dPr>
                  <m:begChr m:val="("/>
                  <m:endChr m:val=")"/>
                  <m:sepChr m:val=""/>
                  <m:grow/>
                </m:dPr>
                <m:e>
                  <m:r>
                    <m:t>K</m:t>
                  </m:r>
                </m:e>
              </m:d>
            </m:e>
            <m:sup>
              <m:r>
                <m:t>T</m:t>
              </m:r>
            </m:sup>
          </m:sSup>
          <m:r>
            <m:t>V</m:t>
          </m:r>
          <m:r>
            <m:t>  </m:t>
          </m:r>
          <m:r>
            <m:rPr>
              <m:nor/>
              <m:sty m:val="p"/>
            </m:rPr>
            <m:t>(4)</m:t>
          </m:r>
        </m:oMath>
      </m:oMathPara>
    </w:p>
    <w:p>
      <w:pPr>
        <w:pStyle w:val="FirstParagraph"/>
      </w:pPr>
      <m:oMathPara>
        <m:oMathParaPr>
          <m:jc m:val="center"/>
        </m:oMathParaPr>
        <m:oMath>
          <m:r>
            <m:rPr>
              <m:sty m:val="p"/>
            </m:rPr>
            <m:t>=</m:t>
          </m:r>
          <m:limLow>
            <m:e>
              <m:limLow>
                <m:e>
                  <m:sSup>
                    <m:e>
                      <m:r>
                        <m:rPr>
                          <m:sty m:val="p"/>
                        </m:rPr>
                        <m:t>Attn</m:t>
                      </m:r>
                    </m:e>
                    <m:sup>
                      <m:sSub>
                        <m:e>
                          <m:r>
                            <m:t>ϕ</m:t>
                          </m:r>
                        </m:e>
                        <m:sub>
                          <m:r>
                            <m:rPr>
                              <m:sty m:val="p"/>
                            </m:rPr>
                            <m:t>q</m:t>
                          </m:r>
                          <m:r>
                            <m:rPr>
                              <m:sty m:val="p"/>
                            </m:rPr>
                            <m:t>/</m:t>
                          </m:r>
                          <m:r>
                            <m:rPr>
                              <m:sty m:val="p"/>
                            </m:rPr>
                            <m:t>k</m:t>
                          </m:r>
                        </m:sub>
                      </m:sSub>
                    </m:sup>
                  </m:sSup>
                  <m:d>
                    <m:dPr>
                      <m:begChr m:val="("/>
                      <m:endChr m:val=")"/>
                      <m:sepChr m:val=""/>
                      <m:grow/>
                    </m:dPr>
                    <m:e>
                      <m:r>
                        <m:t>Q</m:t>
                      </m:r>
                      <m:r>
                        <m:rPr>
                          <m:sty m:val="p"/>
                        </m:rPr>
                        <m:t>,</m:t>
                      </m:r>
                      <m:r>
                        <m:t>K</m:t>
                      </m:r>
                      <m:r>
                        <m:rPr>
                          <m:sty m:val="p"/>
                        </m:rPr>
                        <m:t>,</m:t>
                      </m:r>
                      <m:r>
                        <m:t>V</m:t>
                      </m:r>
                    </m:e>
                  </m:d>
                </m:e>
                <m:lim>
                  <m:r>
                    <m:rPr>
                      <m:sty m:val="p"/>
                    </m:rPr>
                    <m:t>⏟</m:t>
                  </m:r>
                </m:lim>
              </m:limLow>
            </m:e>
            <m:lim>
              <m:r>
                <m:rPr>
                  <m:nor/>
                  <m:sty m:val="p"/>
                </m:rPr>
                <m:t>Generalized Linear Attn </m:t>
              </m:r>
            </m:lim>
          </m:limLow>
          <m:r>
            <m:rPr>
              <m:sty m:val="p"/>
            </m:rPr>
            <m:t>,</m:t>
          </m:r>
        </m:oMath>
      </m:oMathPara>
    </w:p>
    <w:p>
      <w:pPr>
        <w:pStyle w:val="FirstParagraph"/>
      </w:pPr>
      <w:r>
        <w:t xml:space="preserve">where</w:t>
      </w:r>
      <w:r>
        <w:t xml:space="preserve"> </w:t>
      </w:r>
      <m:oMath>
        <m:r>
          <m:t>A</m:t>
        </m:r>
        <m:r>
          <m:rPr>
            <m:sty m:val="p"/>
          </m:rPr>
          <m:t>∈</m:t>
        </m:r>
        <m:sSup>
          <m:e>
            <m:r>
              <m:rPr>
                <m:sty m:val="p"/>
                <m:scr m:val="double-struck"/>
              </m:rPr>
              <m:t>R</m:t>
            </m:r>
          </m:e>
          <m:sup>
            <m:r>
              <m:t>n</m:t>
            </m:r>
            <m:r>
              <m:rPr>
                <m:sty m:val="p"/>
              </m:rPr>
              <m:t>×</m:t>
            </m:r>
            <m:r>
              <m:t>C</m:t>
            </m:r>
          </m:sup>
        </m:sSup>
      </m:oMath>
      <w:r>
        <w:t xml:space="preserve"> </w:t>
      </w:r>
      <w:r>
        <w:t xml:space="preserve">is our newly defined agent tokens.</w:t>
      </w:r>
    </w:p>
    <w:p>
      <w:pPr>
        <w:pStyle w:val="a0"/>
      </w:pPr>
      <w:r>
        <w:rPr>
          <w:rFonts w:hint="eastAsia"/>
        </w:rPr>
        <w:t xml:space="preserve">其中</w:t>
      </w:r>
      <w:r>
        <w:t xml:space="preserve"> </w:t>
      </w:r>
      <m:oMath>
        <m:r>
          <m:t>A</m:t>
        </m:r>
        <m:r>
          <m:rPr>
            <m:sty m:val="p"/>
          </m:rPr>
          <m:t>∈</m:t>
        </m:r>
        <m:sSup>
          <m:e>
            <m:r>
              <m:rPr>
                <m:sty m:val="p"/>
                <m:scr m:val="double-struck"/>
              </m:rPr>
              <m:t>R</m:t>
            </m:r>
          </m:e>
          <m:sup>
            <m:r>
              <m:t>n</m:t>
            </m:r>
            <m:r>
              <m:rPr>
                <m:sty m:val="p"/>
              </m:rPr>
              <m:t>×</m:t>
            </m:r>
            <m:r>
              <m:t>C</m:t>
            </m:r>
          </m:sup>
        </m:sSup>
      </m:oMath>
      <w:r>
        <w:t xml:space="preserve"> </w:t>
      </w:r>
      <w:r>
        <w:rPr>
          <w:rFonts w:hint="eastAsia"/>
        </w:rPr>
        <w:t xml:space="preserve">是我们新定义的代理令牌。</w:t>
      </w:r>
    </w:p>
    <w:p>
      <w:pPr>
        <w:pStyle w:val="a0"/>
      </w:pPr>
      <w:r>
        <w:t xml:space="preserve">As shown in Eq. (3) and Fig. 2(a), our agent attention consists of two Softmax attention operations, namely agent aggregation and agent broadcast. Specifically, we initially treat agent tokens</w:t>
      </w:r>
      <w:r>
        <w:t xml:space="preserve"> </w:t>
      </w:r>
      <m:oMath>
        <m:r>
          <m:t>A</m:t>
        </m:r>
      </m:oMath>
      <w:r>
        <w:t xml:space="preserve"> </w:t>
      </w:r>
      <w:r>
        <w:t xml:space="preserve">as queries and perform attention calculations between</w:t>
      </w:r>
      <w:r>
        <w:t xml:space="preserve"> </w:t>
      </w:r>
      <m:oMath>
        <m:r>
          <m:t>A</m:t>
        </m:r>
        <m:r>
          <m:rPr>
            <m:sty m:val="p"/>
          </m:rPr>
          <m:t>,</m:t>
        </m:r>
        <m:r>
          <m:t>K</m:t>
        </m:r>
      </m:oMath>
      <w:r>
        <w:t xml:space="preserve"> </w:t>
      </w:r>
      <w:r>
        <w:t xml:space="preserve">, and</w:t>
      </w:r>
      <w:r>
        <w:t xml:space="preserve"> </w:t>
      </w:r>
      <m:oMath>
        <m:r>
          <m:t>V</m:t>
        </m:r>
      </m:oMath>
      <w:r>
        <w:t xml:space="preserve"> </w:t>
      </w:r>
      <w:r>
        <w:t xml:space="preserve">to aggregate agent features</w:t>
      </w:r>
      <w:r>
        <w:t xml:space="preserve"> </w:t>
      </w:r>
      <m:oMath>
        <m:sSub>
          <m:e>
            <m:r>
              <m:t>V</m:t>
            </m:r>
          </m:e>
          <m:sub>
            <m:r>
              <m:t>A</m:t>
            </m:r>
          </m:sub>
        </m:sSub>
      </m:oMath>
      <w:r>
        <w:t xml:space="preserve"> </w:t>
      </w:r>
      <w:r>
        <w:t xml:space="preserve">from all values. Subsequently, we utilize</w:t>
      </w:r>
      <w:r>
        <w:t xml:space="preserve"> </w:t>
      </w:r>
      <m:oMath>
        <m:r>
          <m:t>A</m:t>
        </m:r>
      </m:oMath>
      <w:r>
        <w:t xml:space="preserve"> </w:t>
      </w:r>
      <w:r>
        <w:t xml:space="preserve">as keys and</w:t>
      </w:r>
      <w:r>
        <w:t xml:space="preserve"> </w:t>
      </w:r>
      <m:oMath>
        <m:sSub>
          <m:e>
            <m:r>
              <m:t>V</m:t>
            </m:r>
          </m:e>
          <m:sub>
            <m:r>
              <m:t>A</m:t>
            </m:r>
          </m:sub>
        </m:sSub>
      </m:oMath>
      <w:r>
        <w:t xml:space="preserve"> </w:t>
      </w:r>
      <w:r>
        <w:t xml:space="preserve">as values in the second attention calculation with the query matrix</w:t>
      </w:r>
      <w:r>
        <w:t xml:space="preserve"> </w:t>
      </w:r>
      <m:oMath>
        <m:r>
          <m:t>Q</m:t>
        </m:r>
      </m:oMath>
      <w:r>
        <w:t xml:space="preserve"> </w:t>
      </w:r>
      <w:r>
        <w:t xml:space="preserve">, broadcasting the global information from agent features to every query token and obtaining the final output</w:t>
      </w:r>
      <w:r>
        <w:t xml:space="preserve"> </w:t>
      </w:r>
      <m:oMath>
        <m:r>
          <m:t>O</m:t>
        </m:r>
      </m:oMath>
      <w:r>
        <w:t xml:space="preserve"> </w:t>
      </w:r>
      <w:r>
        <w:t xml:space="preserve">. In this way, we avoid the computation of pairwise similarities between</w:t>
      </w:r>
      <w:r>
        <w:t xml:space="preserve"> </w:t>
      </w:r>
      <m:oMath>
        <m:r>
          <m:t>Q</m:t>
        </m:r>
      </m:oMath>
      <w:r>
        <w:t xml:space="preserve"> </w:t>
      </w:r>
      <w:r>
        <w:t xml:space="preserve">and</w:t>
      </w:r>
      <w:r>
        <w:t xml:space="preserve"> </w:t>
      </w:r>
      <m:oMath>
        <m:r>
          <m:t>K</m:t>
        </m:r>
      </m:oMath>
      <w:r>
        <w:t xml:space="preserve"> </w:t>
      </w:r>
      <w:r>
        <w:t xml:space="preserve">while preserving information exchange between each query-key pair through agent tokens.</w:t>
      </w:r>
    </w:p>
    <w:p>
      <w:pPr>
        <w:pStyle w:val="a0"/>
      </w:pPr>
      <w:r>
        <w:rPr>
          <w:rFonts w:hint="eastAsia"/>
        </w:rPr>
        <w:t xml:space="preserve">如方程（3）和图2(a)所示，我们的代理注意力机制包括两个Softmax注意力操作，即代理聚合和代理广播。具体来说，我们最初将代理标记</w:t>
      </w:r>
      <w:r>
        <w:t xml:space="preserve"> </w:t>
      </w:r>
      <m:oMath>
        <m:r>
          <m:t>A</m:t>
        </m:r>
      </m:oMath>
      <w:r>
        <w:t xml:space="preserve"> </w:t>
      </w:r>
      <w:r>
        <w:rPr>
          <w:rFonts w:hint="eastAsia"/>
        </w:rPr>
        <w:t xml:space="preserve">视为查询，并在</w:t>
      </w:r>
      <w:r>
        <w:t xml:space="preserve"> </w:t>
      </w:r>
      <m:oMath>
        <m:r>
          <m:t>A</m:t>
        </m:r>
        <m:r>
          <m:rPr>
            <m:sty m:val="p"/>
          </m:rPr>
          <m:t>,</m:t>
        </m:r>
        <m:r>
          <m:t>K</m:t>
        </m:r>
      </m:oMath>
      <w:r>
        <w:t xml:space="preserve"> </w:t>
      </w:r>
      <w:r>
        <w:rPr>
          <w:rFonts w:hint="eastAsia"/>
        </w:rPr>
        <w:t xml:space="preserve">与</w:t>
      </w:r>
      <w:r>
        <w:t xml:space="preserve"> </w:t>
      </w:r>
      <m:oMath>
        <m:r>
          <m:t>V</m:t>
        </m:r>
      </m:oMath>
      <w:r>
        <w:t xml:space="preserve"> </w:t>
      </w:r>
      <w:r>
        <w:rPr>
          <w:rFonts w:hint="eastAsia"/>
        </w:rPr>
        <w:t xml:space="preserve">之间进行注意力计算，以从所有值中聚合代理特征</w:t>
      </w:r>
      <w:r>
        <w:t xml:space="preserve"> </w:t>
      </w:r>
      <m:oMath>
        <m:sSub>
          <m:e>
            <m:r>
              <m:t>V</m:t>
            </m:r>
          </m:e>
          <m:sub>
            <m:r>
              <m:t>A</m:t>
            </m:r>
          </m:sub>
        </m:sSub>
      </m:oMath>
      <w:r>
        <w:t xml:space="preserve"> </w:t>
      </w:r>
      <w:r>
        <w:rPr>
          <w:rFonts w:hint="eastAsia"/>
        </w:rPr>
        <w:t xml:space="preserve">。随后，我们在第二次注意力计算中将</w:t>
      </w:r>
      <w:r>
        <w:t xml:space="preserve"> </w:t>
      </w:r>
      <m:oMath>
        <m:r>
          <m:t>A</m:t>
        </m:r>
      </m:oMath>
      <w:r>
        <w:t xml:space="preserve"> </w:t>
      </w:r>
      <w:r>
        <w:rPr>
          <w:rFonts w:hint="eastAsia"/>
        </w:rPr>
        <w:t xml:space="preserve">作为键，</w:t>
      </w:r>
      <w:r>
        <w:t xml:space="preserve"> </w:t>
      </w:r>
      <m:oMath>
        <m:sSub>
          <m:e>
            <m:r>
              <m:t>V</m:t>
            </m:r>
          </m:e>
          <m:sub>
            <m:r>
              <m:t>A</m:t>
            </m:r>
          </m:sub>
        </m:sSub>
      </m:oMath>
      <w:r>
        <w:t xml:space="preserve"> </w:t>
      </w:r>
      <w:r>
        <w:rPr>
          <w:rFonts w:hint="eastAsia"/>
        </w:rPr>
        <w:t xml:space="preserve">作为值，与查询矩阵</w:t>
      </w:r>
      <w:r>
        <w:t xml:space="preserve"> </w:t>
      </w:r>
      <m:oMath>
        <m:r>
          <m:t>Q</m:t>
        </m:r>
      </m:oMath>
      <w:r>
        <w:t xml:space="preserve"> </w:t>
      </w:r>
      <w:r>
        <w:rPr>
          <w:rFonts w:hint="eastAsia"/>
        </w:rPr>
        <w:t xml:space="preserve">配对，将全局信息从代理特征广播到每个查询标记，并获得最终输出</w:t>
      </w:r>
      <w:r>
        <w:t xml:space="preserve"> </w:t>
      </w:r>
      <m:oMath>
        <m:r>
          <m:t>O</m:t>
        </m:r>
      </m:oMath>
      <w:r>
        <w:t xml:space="preserve"> </w:t>
      </w:r>
      <w:r>
        <w:rPr>
          <w:rFonts w:hint="eastAsia"/>
        </w:rPr>
        <w:t xml:space="preserve">。这样，我们避免了</w:t>
      </w:r>
      <w:r>
        <w:t xml:space="preserve"> </w:t>
      </w:r>
      <m:oMath>
        <m:r>
          <m:t>Q</m:t>
        </m:r>
      </m:oMath>
      <w:r>
        <w:t xml:space="preserve"> </w:t>
      </w:r>
      <w:r>
        <w:rPr>
          <w:rFonts w:hint="eastAsia"/>
        </w:rPr>
        <w:t xml:space="preserve">与</w:t>
      </w:r>
      <w:r>
        <w:t xml:space="preserve"> </w:t>
      </w:r>
      <m:oMath>
        <m:r>
          <m:t>K</m:t>
        </m:r>
      </m:oMath>
      <w:r>
        <w:t xml:space="preserve"> </w:t>
      </w:r>
      <w:r>
        <w:rPr>
          <w:rFonts w:hint="eastAsia"/>
        </w:rPr>
        <w:t xml:space="preserve">之间成对相似度的计算，同时通过代理标记保持了每个查询-键对之间的信息交换。</w:t>
      </w:r>
    </w:p>
    <w:p>
      <w:pPr>
        <w:pStyle w:val="a0"/>
      </w:pPr>
      <w:r>
        <w:t xml:space="preserve">The newly defined agent tokens</w:t>
      </w:r>
      <w:r>
        <w:t xml:space="preserve"> </w:t>
      </w:r>
      <m:oMath>
        <m:r>
          <m:t>A</m:t>
        </m:r>
      </m:oMath>
      <w:r>
        <w:t xml:space="preserve"> </w:t>
      </w:r>
      <w:r>
        <w:t xml:space="preserve">essentially serve as the agent for</w:t>
      </w:r>
      <w:r>
        <w:t xml:space="preserve"> </w:t>
      </w:r>
      <m:oMath>
        <m:r>
          <m:t>Q</m:t>
        </m:r>
      </m:oMath>
      <w:r>
        <w:t xml:space="preserve"> </w:t>
      </w:r>
      <w:r>
        <w:t xml:space="preserve">, aggregating global information from</w:t>
      </w:r>
      <w:r>
        <w:t xml:space="preserve"> </w:t>
      </w:r>
      <m:oMath>
        <m:r>
          <m:t>K</m:t>
        </m:r>
      </m:oMath>
      <w:r>
        <w:t xml:space="preserve"> </w:t>
      </w:r>
      <w:r>
        <w:t xml:space="preserve">and</w:t>
      </w:r>
      <w:r>
        <w:t xml:space="preserve"> </w:t>
      </w:r>
      <m:oMath>
        <m:r>
          <m:t>V</m:t>
        </m:r>
      </m:oMath>
      <w:r>
        <w:t xml:space="preserve"> </w:t>
      </w:r>
      <w:r>
        <w:t xml:space="preserve">, and subsequently broadcasting it back to</w:t>
      </w:r>
      <w:r>
        <w:t xml:space="preserve"> </w:t>
      </w:r>
      <m:oMath>
        <m:r>
          <m:t>Q</m:t>
        </m:r>
      </m:oMath>
      <w:r>
        <w:t xml:space="preserve"> </w:t>
      </w:r>
      <w:r>
        <w:t xml:space="preserve">. Practically, we set the number of agent tokens</w:t>
      </w:r>
      <w:r>
        <w:t xml:space="preserve"> </w:t>
      </w:r>
      <m:oMath>
        <m:r>
          <m:t>n</m:t>
        </m:r>
      </m:oMath>
      <w:r>
        <w:t xml:space="preserve"> </w:t>
      </w:r>
      <w:r>
        <w:t xml:space="preserve">as a small hyper-parameter, achieving a linear computation complexity of</w:t>
      </w:r>
      <w:r>
        <w:t xml:space="preserve"> </w:t>
      </w:r>
      <m:oMath>
        <m:r>
          <m:rPr>
            <m:sty m:val="p"/>
            <m:scr m:val="script"/>
          </m:rPr>
          <m:t>O</m:t>
        </m:r>
        <m:d>
          <m:dPr>
            <m:begChr m:val="("/>
            <m:endChr m:val=")"/>
            <m:sepChr m:val=""/>
            <m:grow/>
          </m:dPr>
          <m:e>
            <m:r>
              <m:t>N</m:t>
            </m:r>
            <m:r>
              <m:t>n</m:t>
            </m:r>
            <m:r>
              <m:t>d</m:t>
            </m:r>
          </m:e>
        </m:d>
      </m:oMath>
      <w:r>
        <w:t xml:space="preserve"> </w:t>
      </w:r>
      <w:r>
        <w:t xml:space="preserve">relative to the number of input features</w:t>
      </w:r>
      <w:r>
        <w:t xml:space="preserve"> </w:t>
      </w:r>
      <m:oMath>
        <m:r>
          <m:t>N</m:t>
        </m:r>
      </m:oMath>
      <w:r>
        <w:t xml:space="preserve"> </w:t>
      </w:r>
      <w:r>
        <w:t xml:space="preserve">while maintaining global context modeling capability.</w:t>
      </w:r>
    </w:p>
    <w:p>
      <w:pPr>
        <w:pStyle w:val="a0"/>
      </w:pPr>
      <w:r>
        <w:rPr>
          <w:rFonts w:hint="eastAsia"/>
        </w:rPr>
        <w:t xml:space="preserve">新定义的代理标记</w:t>
      </w:r>
      <w:r>
        <w:t xml:space="preserve"> </w:t>
      </w:r>
      <m:oMath>
        <m:r>
          <m:t>A</m:t>
        </m:r>
      </m:oMath>
      <w:r>
        <w:t xml:space="preserve"> </w:t>
      </w:r>
      <w:r>
        <w:rPr>
          <w:rFonts w:hint="eastAsia"/>
        </w:rPr>
        <w:t xml:space="preserve">本质上充当了</w:t>
      </w:r>
      <w:r>
        <w:t xml:space="preserve"> </w:t>
      </w:r>
      <m:oMath>
        <m:r>
          <m:t>Q</m:t>
        </m:r>
      </m:oMath>
      <w:r>
        <w:t xml:space="preserve"> </w:t>
      </w:r>
      <w:r>
        <w:rPr>
          <w:rFonts w:hint="eastAsia"/>
        </w:rPr>
        <w:t xml:space="preserve">的代理，从</w:t>
      </w:r>
      <w:r>
        <w:t xml:space="preserve"> </w:t>
      </w:r>
      <m:oMath>
        <m:r>
          <m:t>K</m:t>
        </m:r>
      </m:oMath>
      <w:r>
        <w:t xml:space="preserve"> </w:t>
      </w:r>
      <w:r>
        <w:rPr>
          <w:rFonts w:hint="eastAsia"/>
        </w:rPr>
        <w:t xml:space="preserve">和</w:t>
      </w:r>
      <w:r>
        <w:t xml:space="preserve"> </w:t>
      </w:r>
      <m:oMath>
        <m:r>
          <m:t>V</m:t>
        </m:r>
      </m:oMath>
      <w:r>
        <w:t xml:space="preserve"> </w:t>
      </w:r>
      <w:r>
        <w:rPr>
          <w:rFonts w:hint="eastAsia"/>
        </w:rPr>
        <w:t xml:space="preserve">中聚合全局信息，然后将其广播回</w:t>
      </w:r>
      <w:r>
        <w:t xml:space="preserve"> </w:t>
      </w:r>
      <m:oMath>
        <m:r>
          <m:t>Q</m:t>
        </m:r>
      </m:oMath>
      <w:r>
        <w:t xml:space="preserve"> </w:t>
      </w:r>
      <w:r>
        <w:rPr>
          <w:rFonts w:hint="eastAsia"/>
        </w:rPr>
        <w:t xml:space="preserve">。实际上，我们将代理标记的数量</w:t>
      </w:r>
      <w:r>
        <w:t xml:space="preserve"> </w:t>
      </w:r>
      <m:oMath>
        <m:r>
          <m:t>n</m:t>
        </m:r>
      </m:oMath>
      <w:r>
        <w:t xml:space="preserve"> </w:t>
      </w:r>
      <w:r>
        <w:rPr>
          <w:rFonts w:hint="eastAsia"/>
        </w:rPr>
        <w:t xml:space="preserve">设置为一个小的超参数，从而相对于输入特征的数量</w:t>
      </w:r>
      <w:r>
        <w:t xml:space="preserve"> </w:t>
      </w:r>
      <m:oMath>
        <m:r>
          <m:t>N</m:t>
        </m:r>
      </m:oMath>
      <w:r>
        <w:t xml:space="preserve"> </w:t>
      </w:r>
      <w:r>
        <w:rPr>
          <w:rFonts w:hint="eastAsia"/>
        </w:rPr>
        <w:t xml:space="preserve">实现了</w:t>
      </w:r>
      <w:r>
        <w:t xml:space="preserve"> </w:t>
      </w:r>
      <m:oMath>
        <m:r>
          <m:rPr>
            <m:sty m:val="p"/>
            <m:scr m:val="script"/>
          </m:rPr>
          <m:t>O</m:t>
        </m:r>
        <m:d>
          <m:dPr>
            <m:begChr m:val="("/>
            <m:endChr m:val=")"/>
            <m:sepChr m:val=""/>
            <m:grow/>
          </m:dPr>
          <m:e>
            <m:r>
              <m:t>N</m:t>
            </m:r>
            <m:r>
              <m:t>n</m:t>
            </m:r>
            <m:r>
              <m:t>d</m:t>
            </m:r>
          </m:e>
        </m:d>
      </m:oMath>
      <w:r>
        <w:t xml:space="preserve"> </w:t>
      </w:r>
      <w:r>
        <w:rPr>
          <w:rFonts w:hint="eastAsia"/>
        </w:rPr>
        <w:t xml:space="preserve">的线性计算复杂度，同时保持了全局上下文建模能力。</w:t>
      </w:r>
    </w:p>
    <w:p>
      <w:pPr>
        <w:pStyle w:val="a0"/>
      </w:pPr>
      <w:r>
        <w:t xml:space="preserve">Interestingly, as shown in Eq. (4) and Fig. 2(a), we practically integrate the powerful Softmax attention and efficient linear attention, establishing a generalized linear attention paradigm by employing two Softmax attention operations, with the equivalent mapping function defined as</w:t>
      </w:r>
      <w:r>
        <w:t xml:space="preserve"> </w:t>
      </w:r>
      <m:oMath>
        <m:sSub>
          <m:e>
            <m:r>
              <m:t>ϕ</m:t>
            </m:r>
          </m:e>
          <m:sub>
            <m:r>
              <m:t>q</m:t>
            </m:r>
          </m:sub>
        </m:sSub>
        <m:d>
          <m:dPr>
            <m:begChr m:val="("/>
            <m:endChr m:val=")"/>
            <m:sepChr m:val=""/>
            <m:grow/>
          </m:dPr>
          <m:e>
            <m:r>
              <m:t>Q</m:t>
            </m:r>
          </m:e>
        </m:d>
        <m:r>
          <m:rPr>
            <m:sty m:val="p"/>
          </m:rPr>
          <m:t>=</m:t>
        </m:r>
        <m:r>
          <m:t>σ</m:t>
        </m:r>
        <m:d>
          <m:dPr>
            <m:begChr m:val="("/>
            <m:endChr m:val=")"/>
            <m:sepChr m:val=""/>
            <m:grow/>
          </m:dPr>
          <m:e>
            <m:r>
              <m:t>Q</m:t>
            </m:r>
            <m:sSup>
              <m:e>
                <m:r>
                  <m:t>A</m:t>
                </m:r>
              </m:e>
              <m:sup>
                <m:r>
                  <m:t>T</m:t>
                </m:r>
              </m:sup>
            </m:sSup>
          </m:e>
        </m:d>
        <m:r>
          <m:rPr>
            <m:sty m:val="p"/>
          </m:rPr>
          <m:t>,</m:t>
        </m:r>
        <m:sSub>
          <m:e>
            <m:r>
              <m:t>ϕ</m:t>
            </m:r>
          </m:e>
          <m:sub>
            <m:r>
              <m:t>k</m:t>
            </m:r>
          </m:sub>
        </m:sSub>
        <m:d>
          <m:dPr>
            <m:begChr m:val="("/>
            <m:endChr m:val=")"/>
            <m:sepChr m:val=""/>
            <m:grow/>
          </m:dPr>
          <m:e>
            <m:r>
              <m:t>K</m:t>
            </m:r>
          </m:e>
        </m:d>
        <m:r>
          <m:rPr>
            <m:sty m:val="p"/>
          </m:rPr>
          <m:t>=</m:t>
        </m:r>
        <m:sSup>
          <m:e>
            <m:d>
              <m:dPr>
                <m:begChr m:val="("/>
                <m:endChr m:val=")"/>
                <m:sepChr m:val=""/>
                <m:grow/>
              </m:dPr>
              <m:e>
                <m:r>
                  <m:t>σ</m:t>
                </m:r>
                <m:d>
                  <m:dPr>
                    <m:begChr m:val="("/>
                    <m:endChr m:val=")"/>
                    <m:sepChr m:val=""/>
                    <m:grow/>
                  </m:dPr>
                  <m:e>
                    <m:r>
                      <m:t>A</m:t>
                    </m:r>
                    <m:sSup>
                      <m:e>
                        <m:r>
                          <m:t>K</m:t>
                        </m:r>
                      </m:e>
                      <m:sup>
                        <m:r>
                          <m:t>T</m:t>
                        </m:r>
                      </m:sup>
                    </m:sSup>
                  </m:e>
                </m:d>
              </m:e>
            </m:d>
          </m:e>
          <m:sup>
            <m:r>
              <m:t>T</m:t>
            </m:r>
          </m:sup>
        </m:sSup>
      </m:oMath>
      <w:r>
        <w:t xml:space="preserve"> </w:t>
      </w:r>
      <w:r>
        <w:t xml:space="preserve">.</w:t>
      </w:r>
    </w:p>
    <w:p>
      <w:pPr>
        <w:pStyle w:val="a0"/>
      </w:pPr>
      <w:r>
        <w:rPr>
          <w:rFonts w:hint="eastAsia"/>
        </w:rPr>
        <w:t xml:space="preserve">有趣的是，如方程（4）和图2(a)所示，我们在实践中整合了强大的Softmax注意力和高效的线性注意力，通过使用两个Softmax注意力操作，建立了一个广义的线性注意力范式，其等价映射函数定义为</w:t>
      </w:r>
      <w:r>
        <w:t xml:space="preserve"> </w:t>
      </w:r>
      <m:oMath>
        <m:sSub>
          <m:e>
            <m:r>
              <m:t>ϕ</m:t>
            </m:r>
          </m:e>
          <m:sub>
            <m:r>
              <m:t>q</m:t>
            </m:r>
          </m:sub>
        </m:sSub>
        <m:d>
          <m:dPr>
            <m:begChr m:val="("/>
            <m:endChr m:val=")"/>
            <m:sepChr m:val=""/>
            <m:grow/>
          </m:dPr>
          <m:e>
            <m:r>
              <m:t>Q</m:t>
            </m:r>
          </m:e>
        </m:d>
        <m:r>
          <m:rPr>
            <m:sty m:val="p"/>
          </m:rPr>
          <m:t>=</m:t>
        </m:r>
        <m:r>
          <m:t>σ</m:t>
        </m:r>
        <m:d>
          <m:dPr>
            <m:begChr m:val="("/>
            <m:endChr m:val=")"/>
            <m:sepChr m:val=""/>
            <m:grow/>
          </m:dPr>
          <m:e>
            <m:r>
              <m:t>Q</m:t>
            </m:r>
            <m:sSup>
              <m:e>
                <m:r>
                  <m:t>A</m:t>
                </m:r>
              </m:e>
              <m:sup>
                <m:r>
                  <m:t>T</m:t>
                </m:r>
              </m:sup>
            </m:sSup>
          </m:e>
        </m:d>
        <m:r>
          <m:rPr>
            <m:sty m:val="p"/>
          </m:rPr>
          <m:t>,</m:t>
        </m:r>
        <m:sSub>
          <m:e>
            <m:r>
              <m:t>ϕ</m:t>
            </m:r>
          </m:e>
          <m:sub>
            <m:r>
              <m:t>k</m:t>
            </m:r>
          </m:sub>
        </m:sSub>
        <m:d>
          <m:dPr>
            <m:begChr m:val="("/>
            <m:endChr m:val=")"/>
            <m:sepChr m:val=""/>
            <m:grow/>
          </m:dPr>
          <m:e>
            <m:r>
              <m:t>K</m:t>
            </m:r>
          </m:e>
        </m:d>
        <m:r>
          <m:rPr>
            <m:sty m:val="p"/>
          </m:rPr>
          <m:t>=</m:t>
        </m:r>
        <m:sSup>
          <m:e>
            <m:d>
              <m:dPr>
                <m:begChr m:val="("/>
                <m:endChr m:val=")"/>
                <m:sepChr m:val=""/>
                <m:grow/>
              </m:dPr>
              <m:e>
                <m:r>
                  <m:t>σ</m:t>
                </m:r>
                <m:d>
                  <m:dPr>
                    <m:begChr m:val="("/>
                    <m:endChr m:val=")"/>
                    <m:sepChr m:val=""/>
                    <m:grow/>
                  </m:dPr>
                  <m:e>
                    <m:r>
                      <m:t>A</m:t>
                    </m:r>
                    <m:sSup>
                      <m:e>
                        <m:r>
                          <m:t>K</m:t>
                        </m:r>
                      </m:e>
                      <m:sup>
                        <m:r>
                          <m:t>T</m:t>
                        </m:r>
                      </m:sup>
                    </m:sSup>
                  </m:e>
                </m:d>
              </m:e>
            </m:d>
          </m:e>
          <m:sup>
            <m:r>
              <m:t>T</m:t>
            </m:r>
          </m:sup>
        </m:sSup>
      </m:oMath>
      <w:r>
        <w:t xml:space="preserve"> </w:t>
      </w:r>
      <w:r>
        <w:t xml:space="preserve">。</w:t>
      </w:r>
    </w:p>
    <w:p>
      <w:pPr>
        <w:pStyle w:val="a0"/>
      </w:pPr>
      <w:r>
        <w:t xml:space="preserve">In practice, agent tokens can be acquired through different methods, such as simply setting as a set of learnable parameters or extracting from input features through pooling. It is worth noticing that more advanced techniques like deformed points [41] or token merging [3] can also be used to obtain agent tokens. In this paper, we employ the simple pooling strategy to obtain agent tokens, which already works surprisingly well.</w:t>
      </w:r>
    </w:p>
    <w:p>
      <w:pPr>
        <w:pStyle w:val="a0"/>
      </w:pPr>
      <w:r>
        <w:rPr>
          <w:rFonts w:hint="eastAsia"/>
        </w:rPr>
        <w:t xml:space="preserve">在实际应用中，可以通过不同的方法获取代理标记，例如简单地将其设置为一组可学习的参数，或通过池化从输入特征中提取。值得注意的是，还可以使用更先进的技术，如变形点</w:t>
      </w:r>
      <w:r>
        <w:t xml:space="preserve"> [41] </w:t>
      </w:r>
      <w:r>
        <w:rPr>
          <w:rFonts w:hint="eastAsia"/>
        </w:rPr>
        <w:t xml:space="preserve">或标记合并</w:t>
      </w:r>
      <w:r>
        <w:t xml:space="preserve"> [3] </w:t>
      </w:r>
      <w:r>
        <w:rPr>
          <w:rFonts w:hint="eastAsia"/>
        </w:rPr>
        <w:t xml:space="preserve">来获取代理标记。在本文中，我们采用了简单的池化策略来获取代理标记，效果已经非常好。</w:t>
      </w:r>
    </w:p>
    <w:bookmarkEnd w:id="45"/>
    <w:bookmarkStart w:id="46" w:name="agent-attention-module"/>
    <w:p>
      <w:pPr>
        <w:pStyle w:val="1"/>
      </w:pPr>
      <w:r>
        <w:t xml:space="preserve">4.2. Agent Attention Module</w:t>
      </w:r>
    </w:p>
    <w:bookmarkEnd w:id="46"/>
    <w:bookmarkStart w:id="47" w:name="代理注意力模块"/>
    <w:p>
      <w:pPr>
        <w:pStyle w:val="1"/>
      </w:pPr>
      <w:r>
        <w:t xml:space="preserve">4.2. </w:t>
      </w:r>
      <w:r>
        <w:rPr>
          <w:rFonts w:hint="eastAsia"/>
        </w:rPr>
        <w:t xml:space="preserve">代理注意力模块</w:t>
      </w:r>
    </w:p>
    <w:p>
      <w:pPr>
        <w:pStyle w:val="FirstParagraph"/>
      </w:pPr>
      <w:r>
        <w:t xml:space="preserve">Agent attention inherits the merits of both Softmax and linear attention. In practical use, we further make two improvements to maximize the potential of agent attention.</w:t>
      </w:r>
    </w:p>
    <w:p>
      <w:pPr>
        <w:pStyle w:val="a0"/>
      </w:pPr>
      <w:r>
        <w:rPr>
          <w:rFonts w:hint="eastAsia"/>
        </w:rPr>
        <w:t xml:space="preserve">代理注意力继承了Softmax和线性注意的优点。在实际应用中，我们对代理注意力进行了两项改进，以最大化其潜力。</w:t>
      </w:r>
    </w:p>
    <w:p>
      <w:pPr>
        <w:pStyle w:val="a0"/>
      </w:pPr>
      <w:r>
        <w:t xml:space="preserve">Agent Bias. In order to better utilize positional information, we present a carefully designed Agent Bias for our agent attention. Specifically, inspired by RPE [33], we introduce agent bias within the attention calculation, i.e.,</w:t>
      </w:r>
    </w:p>
    <w:p>
      <w:pPr>
        <w:pStyle w:val="a0"/>
      </w:pPr>
      <w:r>
        <w:rPr>
          <w:rFonts w:hint="eastAsia"/>
        </w:rPr>
        <w:t xml:space="preserve">代理偏置。为了更好地利用位置信息，我们为我们的代理注意力提出了一种精心设计的代理偏置。具体来说，受到RPE</w:t>
      </w:r>
      <w:r>
        <w:t xml:space="preserve"> </w:t>
      </w:r>
      <w:r>
        <w:rPr>
          <w:rFonts w:hint="eastAsia"/>
        </w:rPr>
        <w:t xml:space="preserve">[33]的启发，我们在注意力计算中引入了代理偏置，即，</w:t>
      </w:r>
    </w:p>
    <w:p>
      <w:pPr>
        <w:pStyle w:val="a0"/>
      </w:pPr>
      <m:oMathPara>
        <m:oMathParaPr>
          <m:jc m:val="center"/>
        </m:oMathParaPr>
        <m:oMath>
          <m:sSup>
            <m:e>
              <m:r>
                <m:t>O</m:t>
              </m:r>
            </m:e>
            <m:sup>
              <m:r>
                <m:rPr>
                  <m:sty m:val="p"/>
                </m:rPr>
                <m:t>A</m:t>
              </m:r>
            </m:sup>
          </m:sSup>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t>  </m:t>
          </m:r>
          <m:r>
            <m:rPr>
              <m:nor/>
              <m:sty m:val="p"/>
            </m:rPr>
            <m:t>(5)</m:t>
          </m:r>
        </m:oMath>
      </m:oMathPara>
    </w:p>
    <w:p>
      <w:pPr>
        <w:pStyle w:val="FirstParagraph"/>
      </w:pPr>
      <w:r>
        <w:t xml:space="preserve">where</w:t>
      </w:r>
      <w:r>
        <w:t xml:space="preserve"> </w:t>
      </w:r>
      <m:oMath>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t xml:space="preserve">are our agent biases. For parameter efficiency, we construct each agent bias using three bias components rather than directly setting</w:t>
      </w:r>
      <w:r>
        <w:t xml:space="preserve"> </w:t>
      </w:r>
      <m:oMath>
        <m:sSub>
          <m:e>
            <m:r>
              <m:t>B</m:t>
            </m:r>
          </m:e>
          <m:sub>
            <m:r>
              <m:t>1</m:t>
            </m:r>
          </m:sub>
        </m:sSub>
        <m:r>
          <m:rPr>
            <m:sty m:val="p"/>
          </m:rPr>
          <m:t>,</m:t>
        </m:r>
        <m:sSub>
          <m:e>
            <m:r>
              <m:t>B</m:t>
            </m:r>
          </m:e>
          <m:sub>
            <m:r>
              <m:t>2</m:t>
            </m:r>
          </m:sub>
        </m:sSub>
      </m:oMath>
      <w:r>
        <w:t xml:space="preserve"> </w:t>
      </w:r>
      <w:r>
        <w:t xml:space="preserve">as learnable parameters (see Appendix). Agent bias augments the vanilla agent attention with spatial information, helping different agent tokens to focus on diverse regions. As shown in Tab. 6, significant improvements can be observed upon the introduction of our agent bias </w:t>
      </w:r>
      <w:r>
        <w:rPr>
          <w:rFonts w:hint="eastAsia"/>
        </w:rPr>
        <w:t xml:space="preserve">terms.其中</w:t>
      </w:r>
      <w:r>
        <w:t xml:space="preserve"> </w:t>
      </w:r>
      <m:oMath>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rPr>
          <w:rFonts w:hint="eastAsia"/>
        </w:rPr>
        <w:t xml:space="preserve">是我们的代理偏置。为了参数效率，我们使用三个偏置组件构建每个代理偏置，而不是直接将</w:t>
      </w:r>
      <w:r>
        <w:t xml:space="preserve"> </w:t>
      </w:r>
      <m:oMath>
        <m:sSub>
          <m:e>
            <m:r>
              <m:t>B</m:t>
            </m:r>
          </m:e>
          <m:sub>
            <m:r>
              <m:t>1</m:t>
            </m:r>
          </m:sub>
        </m:sSub>
        <m:r>
          <m:rPr>
            <m:sty m:val="p"/>
          </m:rPr>
          <m:t>,</m:t>
        </m:r>
        <m:sSub>
          <m:e>
            <m:r>
              <m:t>B</m:t>
            </m:r>
          </m:e>
          <m:sub>
            <m:r>
              <m:t>2</m:t>
            </m:r>
          </m:sub>
        </m:sSub>
      </m:oMath>
      <w:r>
        <w:t xml:space="preserve"> </w:t>
      </w:r>
      <w:r>
        <w:rPr>
          <w:rFonts w:hint="eastAsia"/>
        </w:rPr>
        <w:t xml:space="preserve">设置为可学习参数（见附录）。代理偏置通过增加空间信息增强了原始的代理注意力，帮助不同的代理标记专注于不同的区域。如表6所示，在引入我们的代理偏置项后，可以观察到显著的改进。</w:t>
      </w:r>
    </w:p>
    <w:p>
      <w:pPr>
        <w:pStyle w:val="a0"/>
      </w:pPr>
      <w:r>
        <w:t xml:space="preserve">Diversity Restoration Module. Although agent attention benefits from both low computation complexity and high model expressiveness, as generalized linear attention, it also suffers from insufficient feature diversity [14]. As a remedy, we follow [14] and adopt a depthwise convolution (DWC) module to preserve feature diversity.</w:t>
      </w:r>
    </w:p>
    <w:p>
      <w:pPr>
        <w:pStyle w:val="a0"/>
      </w:pPr>
      <w:r>
        <w:rPr>
          <w:rFonts w:hint="eastAsia"/>
        </w:rPr>
        <w:t xml:space="preserve">多样性恢复模块。尽管代理注意力从低计算复杂度和高模型表现力中受益，但作为广义线性注意力，它也受到特征多样性不足的影响</w:t>
      </w:r>
      <w:r>
        <w:t xml:space="preserve"> </w:t>
      </w:r>
      <w:r>
        <w:rPr>
          <w:rFonts w:hint="eastAsia"/>
        </w:rPr>
        <w:t xml:space="preserve">[14]。作为一种补救措施，我们遵循</w:t>
      </w:r>
      <w:r>
        <w:t xml:space="preserve"> [14] </w:t>
      </w:r>
      <w:r>
        <w:rPr>
          <w:rFonts w:hint="eastAsia"/>
        </w:rPr>
        <w:t xml:space="preserve">并采用深度卷积（DWC）模块来保持特征多样性。</w:t>
      </w:r>
    </w:p>
    <w:p>
      <w:pPr>
        <w:pStyle w:val="a0"/>
      </w:pPr>
      <w:r>
        <w:t xml:space="preserve">Agent Attention Module. Building upon these designs, we propose a novel attention module named Agent Attention Module. As illustrated in Fig. 2(b), our module is composed of three parts, namely pure agent attention, agent bias and the DWC module. Our module can be formulated as:</w:t>
      </w:r>
    </w:p>
    <w:p>
      <w:pPr>
        <w:pStyle w:val="a0"/>
      </w:pPr>
      <w:r>
        <w:rPr>
          <w:rFonts w:hint="eastAsia"/>
        </w:rPr>
        <w:t xml:space="preserve">代理注意力模块。基于这些设计，我们提出了一个名为代理注意力模块的新型注意力模块。如图2(b)所示，我们的模块由三部分组成，分别是纯代理注意力、代理偏置和DWC模块。我们的模块可以表示为：</w:t>
      </w:r>
    </w:p>
    <w:p>
      <w:pPr>
        <w:pStyle w:val="a0"/>
      </w:pPr>
      <m:oMathPara>
        <m:oMathParaPr>
          <m:jc m:val="center"/>
        </m:oMathParaPr>
        <m:oMath>
          <m:r>
            <m:t>O</m:t>
          </m:r>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rPr>
              <m:sty m:val="p"/>
            </m:rPr>
            <m:t>DWC</m:t>
          </m:r>
          <m:d>
            <m:dPr>
              <m:begChr m:val="("/>
              <m:endChr m:val=")"/>
              <m:sepChr m:val=""/>
              <m:grow/>
            </m:dPr>
            <m:e>
              <m:r>
                <m:t>V</m:t>
              </m:r>
            </m:e>
          </m:d>
          <m:r>
            <m:rPr>
              <m:sty m:val="p"/>
            </m:rPr>
            <m:t>,</m:t>
          </m:r>
          <m:r>
            <m:t>  </m:t>
          </m:r>
          <m:r>
            <m:rPr>
              <m:nor/>
              <m:sty m:val="p"/>
            </m:rPr>
            <m:t>(6)</m:t>
          </m:r>
        </m:oMath>
      </m:oMathPara>
    </w:p>
    <w:p>
      <w:pPr>
        <w:pStyle w:val="FirstParagraph"/>
      </w:pPr>
      <w:r>
        <w:t xml:space="preserve">where</w:t>
      </w:r>
      <w:r>
        <w:t xml:space="preserve"> </w:t>
      </w:r>
      <m:oMath>
        <m:r>
          <m:t>Q</m:t>
        </m:r>
        <m:r>
          <m:rPr>
            <m:sty m:val="p"/>
          </m:rPr>
          <m:t>,</m:t>
        </m:r>
        <m:r>
          <m:t>K</m:t>
        </m:r>
        <m:r>
          <m:rPr>
            <m:sty m:val="p"/>
          </m:rPr>
          <m:t>,</m:t>
        </m:r>
        <m:r>
          <m:t>V</m:t>
        </m:r>
        <m:r>
          <m:rPr>
            <m:sty m:val="p"/>
          </m:rPr>
          <m:t>∈</m:t>
        </m:r>
        <m:sSup>
          <m:e>
            <m:r>
              <m:rPr>
                <m:sty m:val="p"/>
                <m:scr m:val="double-struck"/>
              </m:rPr>
              <m:t>R</m:t>
            </m:r>
          </m:e>
          <m:sup>
            <m:r>
              <m:t>N</m:t>
            </m:r>
            <m:r>
              <m:rPr>
                <m:sty m:val="p"/>
              </m:rPr>
              <m:t>×</m:t>
            </m:r>
            <m:r>
              <m:t>C</m:t>
            </m:r>
          </m:sup>
        </m:sSup>
        <m:r>
          <m:rPr>
            <m:sty m:val="p"/>
          </m:rPr>
          <m:t>,</m:t>
        </m:r>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t xml:space="preserve">and</w:t>
      </w:r>
      <w:r>
        <w:t xml:space="preserve"> </w:t>
      </w:r>
      <m:oMath>
        <m:r>
          <m:t>A</m:t>
        </m:r>
        <m:r>
          <m:rPr>
            <m:sty m:val="p"/>
          </m:rPr>
          <m:t>=</m:t>
        </m:r>
        <m:r>
          <m:rPr>
            <m:sty m:val="p"/>
          </m:rPr>
          <m:t>Pooling</m:t>
        </m:r>
        <m:d>
          <m:dPr>
            <m:begChr m:val="("/>
            <m:endChr m:val=")"/>
            <m:sepChr m:val=""/>
            <m:grow/>
          </m:dPr>
          <m:e>
            <m:r>
              <m:rPr>
                <m:sty m:val="p"/>
              </m:rPr>
              <m:t>Q</m:t>
            </m:r>
          </m:e>
        </m:d>
        <m:r>
          <m:rPr>
            <m:sty m:val="p"/>
          </m:rPr>
          <m:t>∈</m:t>
        </m:r>
        <m:sSup>
          <m:e>
            <m:r>
              <m:rPr>
                <m:sty m:val="p"/>
                <m:scr m:val="double-struck"/>
              </m:rPr>
              <m:t>R</m:t>
            </m:r>
          </m:e>
          <m:sup>
            <m:r>
              <m:t>n</m:t>
            </m:r>
            <m:r>
              <m:rPr>
                <m:sty m:val="p"/>
              </m:rPr>
              <m:t>×</m:t>
            </m:r>
            <m:r>
              <m:t>C</m:t>
            </m:r>
          </m:sup>
        </m:sSup>
      </m:oMath>
      <w:r>
        <w:t xml:space="preserve"> </w:t>
      </w:r>
      <w:r>
        <w:t xml:space="preserve">.</w:t>
      </w:r>
    </w:p>
    <w:p>
      <w:pPr>
        <w:pStyle w:val="a0"/>
      </w:pPr>
      <w:r>
        <w:rPr>
          <w:rFonts w:hint="eastAsia"/>
        </w:rPr>
        <w:t xml:space="preserve">其中</w:t>
      </w:r>
      <w:r>
        <w:t xml:space="preserve"> </w:t>
      </w:r>
      <m:oMath>
        <m:r>
          <m:t>Q</m:t>
        </m:r>
        <m:r>
          <m:rPr>
            <m:sty m:val="p"/>
          </m:rPr>
          <m:t>,</m:t>
        </m:r>
        <m:r>
          <m:t>K</m:t>
        </m:r>
        <m:r>
          <m:rPr>
            <m:sty m:val="p"/>
          </m:rPr>
          <m:t>,</m:t>
        </m:r>
        <m:r>
          <m:t>V</m:t>
        </m:r>
        <m:r>
          <m:rPr>
            <m:sty m:val="p"/>
          </m:rPr>
          <m:t>∈</m:t>
        </m:r>
        <m:sSup>
          <m:e>
            <m:r>
              <m:rPr>
                <m:sty m:val="p"/>
                <m:scr m:val="double-struck"/>
              </m:rPr>
              <m:t>R</m:t>
            </m:r>
          </m:e>
          <m:sup>
            <m:r>
              <m:t>N</m:t>
            </m:r>
            <m:r>
              <m:rPr>
                <m:sty m:val="p"/>
              </m:rPr>
              <m:t>×</m:t>
            </m:r>
            <m:r>
              <m:t>C</m:t>
            </m:r>
          </m:sup>
        </m:sSup>
        <m:r>
          <m:rPr>
            <m:sty m:val="p"/>
          </m:rPr>
          <m:t>,</m:t>
        </m:r>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rPr>
          <w:rFonts w:hint="eastAsia"/>
        </w:rPr>
        <w:t xml:space="preserve">和</w:t>
      </w:r>
      <w:r>
        <w:t xml:space="preserve"> </w:t>
      </w:r>
      <m:oMath>
        <m:r>
          <m:t>A</m:t>
        </m:r>
        <m:r>
          <m:rPr>
            <m:sty m:val="p"/>
          </m:rPr>
          <m:t>=</m:t>
        </m:r>
        <m:r>
          <m:rPr>
            <m:sty m:val="p"/>
          </m:rPr>
          <m:t>Pooling</m:t>
        </m:r>
        <m:d>
          <m:dPr>
            <m:begChr m:val="("/>
            <m:endChr m:val=")"/>
            <m:sepChr m:val=""/>
            <m:grow/>
          </m:dPr>
          <m:e>
            <m:r>
              <m:rPr>
                <m:sty m:val="p"/>
              </m:rPr>
              <m:t>Q</m:t>
            </m:r>
          </m:e>
        </m:d>
        <m:r>
          <m:rPr>
            <m:sty m:val="p"/>
          </m:rPr>
          <m:t>∈</m:t>
        </m:r>
        <m:sSup>
          <m:e>
            <m:r>
              <m:rPr>
                <m:sty m:val="p"/>
                <m:scr m:val="double-struck"/>
              </m:rPr>
              <m:t>R</m:t>
            </m:r>
          </m:e>
          <m:sup>
            <m:r>
              <m:t>n</m:t>
            </m:r>
            <m:r>
              <m:rPr>
                <m:sty m:val="p"/>
              </m:rPr>
              <m:t>×</m:t>
            </m:r>
            <m:r>
              <m:t>C</m:t>
            </m:r>
          </m:sup>
        </m:sSup>
      </m:oMath>
      <w:r>
        <w:t xml:space="preserve"> </w:t>
      </w:r>
      <w:r>
        <w:t xml:space="preserve">。</w:t>
      </w:r>
    </w:p>
    <w:p>
      <w:pPr>
        <w:pStyle w:val="a0"/>
      </w:pPr>
      <w:r>
        <w:t xml:space="preserve">Combining the merits of Softmax and linear attention, our module offers the following advantages:</w:t>
      </w:r>
    </w:p>
    <w:p>
      <w:pPr>
        <w:pStyle w:val="a0"/>
      </w:pPr>
      <w:r>
        <w:rPr>
          <w:rFonts w:hint="eastAsia"/>
        </w:rPr>
        <w:t xml:space="preserve">结合了Softmax和线性注意的优点，我们的模块具有以下优势：</w:t>
      </w:r>
    </w:p>
    <w:p>
      <w:pPr>
        <w:pStyle w:val="a0"/>
      </w:pPr>
      <w:r>
        <w:t xml:space="preserve">(1) Efficient computation and high expressive capability. Previous work usually viewed Softmax attention and linear attention as two different attention paradigms, aiming to address their respective limitations. As a seamless integration of these two attention forms, our agent attention naturally inherits the merits of the two, enjoying both low computation complexity and high model expression ability at the same time.</w:t>
      </w:r>
    </w:p>
    <w:p>
      <w:pPr>
        <w:pStyle w:val="a0"/>
      </w:pPr>
      <w:r>
        <w:rPr>
          <w:rFonts w:hint="eastAsia"/>
        </w:rPr>
        <w:t xml:space="preserve">（1）高效计算和高度表现力。之前的工作通常将Softmax注意力和线性注意力视为两种不同的注意力范式，旨在解决它们各自的局限性。作为这两种注意力形式的无缝集成，我们的代理注意力自然地继承了这两者的优点，同时享受低计算复杂度和高模型表达能力。</w:t>
      </w:r>
    </w:p>
    <w:p>
      <w:pPr>
        <w:pStyle w:val="a0"/>
      </w:pPr>
      <w:r>
        <w:t xml:space="preserve">(2) Large receptive field. Our module can adopt a large receptive field while maintaining the same amount of computation. Modern vision Transformer models typically resort to sparse attention</w:t>
      </w:r>
      <w:r>
        <w:t xml:space="preserve"> </w:t>
      </w:r>
      <m:oMath>
        <m:d>
          <m:dPr>
            <m:begChr m:val="["/>
            <m:endChr m:val="]"/>
            <m:sepChr m:val=""/>
            <m:grow/>
          </m:dPr>
          <m:e>
            <m:r>
              <m:t>39</m:t>
            </m:r>
            <m:r>
              <m:rPr>
                <m:sty m:val="p"/>
              </m:rPr>
              <m:t>,</m:t>
            </m:r>
            <m:r>
              <m:t>40</m:t>
            </m:r>
          </m:e>
        </m:d>
      </m:oMath>
      <w:r>
        <w:t xml:space="preserve"> </w:t>
      </w:r>
      <w:r>
        <w:t xml:space="preserve">or window attention</w:t>
      </w:r>
      <w:r>
        <w:t xml:space="preserve"> </w:t>
      </w:r>
      <m:oMath>
        <m:d>
          <m:dPr>
            <m:begChr m:val="["/>
            <m:endChr m:val="]"/>
            <m:sepChr m:val=""/>
            <m:grow/>
          </m:dPr>
          <m:e>
            <m:r>
              <m:t>12</m:t>
            </m:r>
            <m:r>
              <m:rPr>
                <m:sty m:val="p"/>
              </m:rPr>
              <m:t>,</m:t>
            </m:r>
            <m:r>
              <m:t>25</m:t>
            </m:r>
          </m:e>
        </m:d>
      </m:oMath>
      <w:r>
        <w:t xml:space="preserve"> </w:t>
      </w:r>
      <w:r>
        <w:t xml:space="preserve">to mitigate the computation burden of Softmax attention. Benefited from linear complexity, our model can enjoy the advantages of a large, even global receptive field while maintaining the same computation.</w:t>
      </w:r>
    </w:p>
    <w:p>
      <w:pPr>
        <w:pStyle w:val="a0"/>
      </w:pPr>
      <w:r>
        <w:t xml:space="preserve">(2) </w:t>
      </w:r>
      <w:r>
        <w:rPr>
          <w:rFonts w:hint="eastAsia"/>
        </w:rPr>
        <w:t xml:space="preserve">大感受野。我们的模块在保持相同计算量的同时，可以采用大感受野。现代视觉Transformer模型通常采用稀疏注意力</w:t>
      </w:r>
      <w:r>
        <w:t xml:space="preserve"> </w:t>
      </w:r>
      <m:oMath>
        <m:d>
          <m:dPr>
            <m:begChr m:val="["/>
            <m:endChr m:val="]"/>
            <m:sepChr m:val=""/>
            <m:grow/>
          </m:dPr>
          <m:e>
            <m:r>
              <m:t>39</m:t>
            </m:r>
            <m:r>
              <m:rPr>
                <m:sty m:val="p"/>
              </m:rPr>
              <m:t>,</m:t>
            </m:r>
            <m:r>
              <m:t>40</m:t>
            </m:r>
          </m:e>
        </m:d>
      </m:oMath>
      <w:r>
        <w:t xml:space="preserve"> </w:t>
      </w:r>
      <w:r>
        <w:rPr>
          <w:rFonts w:hint="eastAsia"/>
        </w:rPr>
        <w:t xml:space="preserve">或窗口注意力</w:t>
      </w:r>
      <w:r>
        <w:t xml:space="preserve"> </w:t>
      </w:r>
      <m:oMath>
        <m:d>
          <m:dPr>
            <m:begChr m:val="["/>
            <m:endChr m:val="]"/>
            <m:sepChr m:val=""/>
            <m:grow/>
          </m:dPr>
          <m:e>
            <m:r>
              <m:t>12</m:t>
            </m:r>
            <m:r>
              <m:rPr>
                <m:sty m:val="p"/>
              </m:rPr>
              <m:t>,</m:t>
            </m:r>
            <m:r>
              <m:t>25</m:t>
            </m:r>
          </m:e>
        </m:d>
      </m:oMath>
      <w:r>
        <w:t xml:space="preserve"> </w:t>
      </w:r>
      <w:r>
        <w:rPr>
          <w:rFonts w:hint="eastAsia"/>
        </w:rPr>
        <w:t xml:space="preserve">来减轻Softmax注意力的计算负担。得益于线性复杂度，我们的模型在保持相同计算量的同时，可以享受大甚至全局感受野的优势。</w:t>
      </w:r>
    </w:p>
    <w:bookmarkEnd w:id="47"/>
    <w:bookmarkStart w:id="48" w:name="implementation"/>
    <w:p>
      <w:pPr>
        <w:pStyle w:val="1"/>
      </w:pPr>
      <w:r>
        <w:t xml:space="preserve">4.3. Implementation</w:t>
      </w:r>
    </w:p>
    <w:bookmarkEnd w:id="48"/>
    <w:bookmarkStart w:id="52" w:name="实现"/>
    <w:p>
      <w:pPr>
        <w:pStyle w:val="1"/>
      </w:pPr>
      <w:r>
        <w:t xml:space="preserve">4.3. </w:t>
      </w:r>
      <w:r>
        <w:rPr>
          <w:rFonts w:hint="eastAsia"/>
        </w:rPr>
        <w:t xml:space="preserve">实现</w:t>
      </w:r>
    </w:p>
    <w:p>
      <w:pPr>
        <w:pStyle w:val="FirstParagraph"/>
      </w:pPr>
      <w:r>
        <w:t xml:space="preserve">Our agent attention module can serve as a plug-in module and can be easily adopted on a variety of modern vision Transformer architectures. As a showcase, we empirically apply our method to four advanced and representative Transformer models including DeiT [37], PVT [39], Swin [25] and CSwin [12]. We also apply agent attention to Stable Diffusion [30] to accelerate image generation. Detailed model architectures are shown in Appendix.</w:t>
      </w:r>
    </w:p>
    <w:p>
      <w:pPr>
        <w:pStyle w:val="a0"/>
      </w:pPr>
      <w:r>
        <w:rPr>
          <w:rFonts w:hint="eastAsia"/>
        </w:rPr>
        <w:t xml:space="preserve">我们的代理注意力模块可以作为插件模块，并且可以轻松地应用于各种现代视觉Transformer架构。作为展示，我们实证地将我们的方法应用于四种先进且具有代表性的Transformer模型，包括DeiT</w:t>
      </w:r>
      <w:r>
        <w:t xml:space="preserve"> [37]、PVT [39]、Swin [25] </w:t>
      </w:r>
      <w:r>
        <w:rPr>
          <w:rFonts w:hint="eastAsia"/>
        </w:rPr>
        <w:t xml:space="preserve">和</w:t>
      </w:r>
      <w:r>
        <w:t xml:space="preserve"> CSwin </w:t>
      </w:r>
      <w:r>
        <w:rPr>
          <w:rFonts w:hint="eastAsia"/>
        </w:rPr>
        <w:t xml:space="preserve">[12]。我们还把代理注意力应用于Stable</w:t>
      </w:r>
      <w:r>
        <w:t xml:space="preserve"> Diffusion [30] </w:t>
      </w:r>
      <w:r>
        <w:rPr>
          <w:rFonts w:hint="eastAsia"/>
        </w:rPr>
        <w:t xml:space="preserve">以加速图像生成。详细的模型架构展示在附录中。</w:t>
      </w:r>
    </w:p>
    <w:p>
      <w:pPr>
        <w:pStyle w:val="a0"/>
      </w:pPr>
      <w:r>
        <w:drawing>
          <wp:inline>
            <wp:extent cx="3599999" cy="3342510"/>
            <wp:effectExtent b="0" l="0" r="0" t="0"/>
            <wp:docPr descr="image" title="" id="50" name="Picture"/>
            <a:graphic>
              <a:graphicData uri="http://schemas.openxmlformats.org/drawingml/2006/picture">
                <pic:pic>
                  <pic:nvPicPr>
                    <pic:cNvPr descr="images/2e0b7341-e2fe-4863-8192-3505441b55f5_5_537397.jpg" id="51" name="Picture"/>
                    <pic:cNvPicPr>
                      <a:picLocks noChangeArrowheads="1" noChangeAspect="1"/>
                    </pic:cNvPicPr>
                  </pic:nvPicPr>
                  <pic:blipFill>
                    <a:blip r:embed="rId49"/>
                    <a:stretch>
                      <a:fillRect/>
                    </a:stretch>
                  </pic:blipFill>
                  <pic:spPr bwMode="auto">
                    <a:xfrm>
                      <a:off x="0" y="0"/>
                      <a:ext cx="3599999" cy="334251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Reso</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Top-1</w:t>
            </w:r>
          </w:p>
        </w:tc>
      </w:tr>
      <w:tr>
        <w:tc>
          <w:tcPr/>
          <w:p>
            <w:pPr>
              <w:pStyle w:val="Compact"/>
              <w:jc w:val="center"/>
            </w:pPr>
            <w:r>
              <w:t xml:space="preserve">DeiT-T [37]</w:t>
            </w:r>
          </w:p>
        </w:tc>
        <w:tc>
          <w:tcPr/>
          <w:p>
            <w:pPr>
              <w:pStyle w:val="Compact"/>
              <w:jc w:val="center"/>
            </w:pPr>
            <m:oMath>
              <m:sSup>
                <m:e>
                  <m:r>
                    <m:t>224</m:t>
                  </m:r>
                </m:e>
                <m:sup>
                  <m:r>
                    <m:t>2</m:t>
                  </m:r>
                </m:sup>
              </m:sSup>
            </m:oMath>
          </w:p>
        </w:tc>
        <w:tc>
          <w:tcPr/>
          <w:p>
            <w:pPr>
              <w:pStyle w:val="Compact"/>
              <w:jc w:val="center"/>
            </w:pPr>
            <w:r>
              <w:t xml:space="preserve">5.7M</w:t>
            </w:r>
          </w:p>
        </w:tc>
        <w:tc>
          <w:tcPr/>
          <w:p>
            <w:pPr>
              <w:pStyle w:val="Compact"/>
              <w:jc w:val="center"/>
            </w:pPr>
            <w:r>
              <w:t xml:space="preserve">1.2G</w:t>
            </w:r>
          </w:p>
        </w:tc>
        <w:tc>
          <w:tcPr/>
          <w:p>
            <w:pPr>
              <w:pStyle w:val="Compact"/>
              <w:jc w:val="center"/>
            </w:pPr>
            <w:r>
              <w:t xml:space="preserve">72.2</w:t>
            </w:r>
          </w:p>
        </w:tc>
      </w:tr>
      <w:tr>
        <w:tc>
          <w:tcPr/>
          <w:p>
            <w:pPr>
              <w:pStyle w:val="Compact"/>
              <w:jc w:val="center"/>
            </w:pPr>
            <w:r>
              <w:t xml:space="preserve">Agent-DeiT-T</w:t>
            </w:r>
          </w:p>
        </w:tc>
        <w:tc>
          <w:tcPr/>
          <w:p>
            <w:pPr>
              <w:pStyle w:val="Compact"/>
              <w:jc w:val="center"/>
            </w:pPr>
            <m:oMath>
              <m:sSup>
                <m:e>
                  <m:r>
                    <m:t>224</m:t>
                  </m:r>
                </m:e>
                <m:sup>
                  <m:r>
                    <m:t>2</m:t>
                  </m:r>
                </m:sup>
              </m:sSup>
            </m:oMath>
          </w:p>
        </w:tc>
        <w:tc>
          <w:tcPr/>
          <w:p>
            <w:pPr>
              <w:pStyle w:val="Compact"/>
              <w:jc w:val="center"/>
            </w:pPr>
            <w:r>
              <w:t xml:space="preserve">6.0M</w:t>
            </w:r>
          </w:p>
        </w:tc>
        <w:tc>
          <w:tcPr/>
          <w:p>
            <w:pPr>
              <w:pStyle w:val="Compact"/>
              <w:jc w:val="center"/>
            </w:pPr>
            <w:r>
              <w:t xml:space="preserve">1.2G</w:t>
            </w:r>
          </w:p>
        </w:tc>
        <w:tc>
          <w:tcPr/>
          <w:p>
            <w:pPr>
              <w:pStyle w:val="Compact"/>
              <w:jc w:val="center"/>
            </w:pPr>
            <w:r>
              <w:t xml:space="preserve">74.9</w:t>
            </w:r>
            <w:r>
              <w:t xml:space="preserve"> </w:t>
            </w:r>
            <m:oMath>
              <m:d>
                <m:dPr>
                  <m:begChr m:val="("/>
                  <m:endChr m:val=")"/>
                  <m:sepChr m:val=""/>
                  <m:grow/>
                </m:dPr>
                <m:e>
                  <m:r>
                    <m:rPr>
                      <m:sty m:val="p"/>
                    </m:rPr>
                    <m:t>+</m:t>
                  </m:r>
                  <m:r>
                    <m:t>2.7</m:t>
                  </m:r>
                </m:e>
              </m:d>
            </m:oMath>
          </w:p>
        </w:tc>
      </w:tr>
      <w:tr>
        <w:tc>
          <w:tcPr/>
          <w:p>
            <w:pPr>
              <w:pStyle w:val="Compact"/>
              <w:jc w:val="center"/>
            </w:pPr>
            <w:r>
              <w:t xml:space="preserve">DeiT-S</w:t>
            </w:r>
          </w:p>
        </w:tc>
        <w:tc>
          <w:tcPr/>
          <w:p>
            <w:pPr>
              <w:pStyle w:val="Compact"/>
              <w:jc w:val="center"/>
            </w:pPr>
            <m:oMath>
              <m:sSup>
                <m:e>
                  <m:r>
                    <m:t>224</m:t>
                  </m:r>
                </m:e>
                <m:sup>
                  <m:r>
                    <m:t>2</m:t>
                  </m:r>
                </m:sup>
              </m:sSup>
            </m:oMath>
          </w:p>
        </w:tc>
        <w:tc>
          <w:tcPr/>
          <w:p>
            <w:pPr>
              <w:pStyle w:val="Compact"/>
              <w:jc w:val="center"/>
            </w:pPr>
            <w:r>
              <w:t xml:space="preserve">22.1M</w:t>
            </w:r>
          </w:p>
        </w:tc>
        <w:tc>
          <w:tcPr/>
          <w:p>
            <w:pPr>
              <w:pStyle w:val="Compact"/>
              <w:jc w:val="center"/>
            </w:pPr>
            <w:r>
              <w:t xml:space="preserve">4.6G</w:t>
            </w:r>
          </w:p>
        </w:tc>
        <w:tc>
          <w:tcPr/>
          <w:p>
            <w:pPr>
              <w:pStyle w:val="Compact"/>
              <w:jc w:val="center"/>
            </w:pPr>
            <w:r>
              <w:t xml:space="preserve">79.8</w:t>
            </w:r>
          </w:p>
        </w:tc>
      </w:tr>
      <w:tr>
        <w:tc>
          <w:tcPr/>
          <w:p>
            <w:pPr>
              <w:pStyle w:val="Compact"/>
              <w:jc w:val="center"/>
            </w:pPr>
            <w:r>
              <w:t xml:space="preserve">Agent-DeiT-S</w:t>
            </w:r>
          </w:p>
        </w:tc>
        <w:tc>
          <w:tcPr/>
          <w:p>
            <w:pPr>
              <w:pStyle w:val="Compact"/>
              <w:jc w:val="center"/>
            </w:pPr>
            <m:oMath>
              <m:sSup>
                <m:e>
                  <m:r>
                    <m:t>224</m:t>
                  </m:r>
                </m:e>
                <m:sup>
                  <m:r>
                    <m:t>2</m:t>
                  </m:r>
                </m:sup>
              </m:sSup>
            </m:oMath>
          </w:p>
        </w:tc>
        <w:tc>
          <w:tcPr/>
          <w:p>
            <w:pPr>
              <w:pStyle w:val="Compact"/>
              <w:jc w:val="center"/>
            </w:pPr>
            <m:oMath>
              <m:r>
                <m:t>22.7</m:t>
              </m:r>
              <m:r>
                <m:rPr>
                  <m:sty m:val="p"/>
                </m:rPr>
                <m:t>M</m:t>
              </m:r>
            </m:oMath>
          </w:p>
        </w:tc>
        <w:tc>
          <w:tcPr/>
          <w:p>
            <w:pPr>
              <w:pStyle w:val="Compact"/>
              <w:jc w:val="center"/>
            </w:pPr>
            <w:r>
              <w:t xml:space="preserve">4.4G</w:t>
            </w:r>
          </w:p>
        </w:tc>
        <w:tc>
          <w:tcPr/>
          <w:p>
            <w:pPr>
              <w:pStyle w:val="Compact"/>
              <w:jc w:val="center"/>
            </w:pPr>
            <w:r>
              <w:t xml:space="preserve">80.5</w:t>
            </w:r>
            <w:r>
              <w:t xml:space="preserve"> </w:t>
            </w:r>
            <m:oMath>
              <m:d>
                <m:dPr>
                  <m:begChr m:val="("/>
                  <m:endChr m:val=")"/>
                  <m:sepChr m:val=""/>
                  <m:grow/>
                </m:dPr>
                <m:e>
                  <m:r>
                    <m:rPr>
                      <m:sty m:val="p"/>
                    </m:rPr>
                    <m:t>+</m:t>
                  </m:r>
                  <m:r>
                    <m:t>0.7</m:t>
                  </m:r>
                </m:e>
              </m:d>
            </m:oMath>
          </w:p>
        </w:tc>
      </w:tr>
      <w:tr>
        <w:tc>
          <w:tcPr/>
          <w:p>
            <w:pPr>
              <w:pStyle w:val="Compact"/>
              <w:jc w:val="center"/>
            </w:pPr>
            <w:r>
              <w:t xml:space="preserve">PVT-T [39]</w:t>
            </w:r>
          </w:p>
        </w:tc>
        <w:tc>
          <w:tcPr/>
          <w:p>
            <w:pPr>
              <w:pStyle w:val="Compact"/>
              <w:jc w:val="center"/>
            </w:pPr>
            <m:oMath>
              <m:sSup>
                <m:e>
                  <m:r>
                    <m:t>224</m:t>
                  </m:r>
                </m:e>
                <m:sup>
                  <m:r>
                    <m:t>2</m:t>
                  </m:r>
                </m:sup>
              </m:sSup>
            </m:oMath>
          </w:p>
        </w:tc>
        <w:tc>
          <w:tcPr/>
          <w:p>
            <w:pPr>
              <w:pStyle w:val="Compact"/>
              <w:jc w:val="center"/>
            </w:pPr>
            <w:r>
              <w:t xml:space="preserve">13.2M</w:t>
            </w:r>
          </w:p>
        </w:tc>
        <w:tc>
          <w:tcPr/>
          <w:p>
            <w:pPr>
              <w:pStyle w:val="Compact"/>
              <w:jc w:val="center"/>
            </w:pPr>
            <w:r>
              <w:t xml:space="preserve">1.9G</w:t>
            </w:r>
          </w:p>
        </w:tc>
        <w:tc>
          <w:tcPr/>
          <w:p>
            <w:pPr>
              <w:pStyle w:val="Compact"/>
              <w:jc w:val="center"/>
            </w:pPr>
            <w:r>
              <w:t xml:space="preserve">75.1</w:t>
            </w:r>
          </w:p>
        </w:tc>
      </w:tr>
      <w:tr>
        <w:tc>
          <w:tcPr/>
          <w:p>
            <w:pPr>
              <w:pStyle w:val="Compact"/>
              <w:jc w:val="center"/>
            </w:pPr>
            <w:r>
              <w:t xml:space="preserve">Agent-PVT-T</w:t>
            </w:r>
          </w:p>
        </w:tc>
        <w:tc>
          <w:tcPr/>
          <w:p>
            <w:pPr>
              <w:pStyle w:val="Compact"/>
              <w:jc w:val="center"/>
            </w:pPr>
            <m:oMath>
              <m:sSup>
                <m:e>
                  <m:r>
                    <m:t>224</m:t>
                  </m:r>
                </m:e>
                <m:sup>
                  <m:r>
                    <m:t>2</m:t>
                  </m:r>
                </m:sup>
              </m:sSup>
            </m:oMath>
          </w:p>
        </w:tc>
        <w:tc>
          <w:tcPr/>
          <w:p>
            <w:pPr>
              <w:pStyle w:val="Compact"/>
              <w:jc w:val="center"/>
            </w:pPr>
            <w:r>
              <w:t xml:space="preserve">11.6M</w:t>
            </w:r>
          </w:p>
        </w:tc>
        <w:tc>
          <w:tcPr/>
          <w:p>
            <w:pPr>
              <w:pStyle w:val="Compact"/>
              <w:jc w:val="center"/>
            </w:pPr>
            <w:r>
              <w:t xml:space="preserve">2.0G</w:t>
            </w:r>
          </w:p>
        </w:tc>
        <w:tc>
          <w:tcPr/>
          <w:p>
            <w:pPr>
              <w:pStyle w:val="Compact"/>
              <w:jc w:val="center"/>
            </w:pPr>
            <w:r>
              <w:t xml:space="preserve">78.4</w:t>
            </w:r>
            <w:r>
              <w:t xml:space="preserve"> </w:t>
            </w:r>
            <m:oMath>
              <m:d>
                <m:dPr>
                  <m:begChr m:val="("/>
                  <m:endChr m:val=")"/>
                  <m:sepChr m:val=""/>
                  <m:grow/>
                </m:dPr>
                <m:e>
                  <m:r>
                    <m:rPr>
                      <m:sty m:val="p"/>
                    </m:rPr>
                    <m:t>+</m:t>
                  </m:r>
                  <m:r>
                    <m:t>3.3</m:t>
                  </m:r>
                </m:e>
              </m:d>
            </m:oMath>
          </w:p>
        </w:tc>
      </w:tr>
      <w:tr>
        <w:tc>
          <w:tcPr/>
          <w:p>
            <w:pPr>
              <w:pStyle w:val="Compact"/>
              <w:jc w:val="center"/>
            </w:pPr>
            <w:r>
              <w:t xml:space="preserve">PVT-S</w:t>
            </w:r>
          </w:p>
        </w:tc>
        <w:tc>
          <w:tcPr/>
          <w:p>
            <w:pPr>
              <w:pStyle w:val="Compact"/>
              <w:jc w:val="center"/>
            </w:pPr>
            <m:oMath>
              <m:sSup>
                <m:e>
                  <m:r>
                    <m:t>224</m:t>
                  </m:r>
                </m:e>
                <m:sup>
                  <m:r>
                    <m:t>2</m:t>
                  </m:r>
                </m:sup>
              </m:sSup>
            </m:oMath>
          </w:p>
        </w:tc>
        <w:tc>
          <w:tcPr/>
          <w:p>
            <w:pPr>
              <w:pStyle w:val="Compact"/>
              <w:jc w:val="center"/>
            </w:pPr>
            <w:r>
              <w:t xml:space="preserve">24.5M</w:t>
            </w:r>
          </w:p>
        </w:tc>
        <w:tc>
          <w:tcPr/>
          <w:p>
            <w:pPr>
              <w:pStyle w:val="Compact"/>
              <w:jc w:val="center"/>
            </w:pPr>
            <w:r>
              <w:t xml:space="preserve">3.8G</w:t>
            </w:r>
          </w:p>
        </w:tc>
        <w:tc>
          <w:tcPr/>
          <w:p>
            <w:pPr>
              <w:pStyle w:val="Compact"/>
              <w:jc w:val="center"/>
            </w:pPr>
            <w:r>
              <w:t xml:space="preserve">79.8</w:t>
            </w:r>
          </w:p>
        </w:tc>
      </w:tr>
      <w:tr>
        <w:tc>
          <w:tcPr/>
          <w:p>
            <w:pPr>
              <w:pStyle w:val="Compact"/>
              <w:jc w:val="center"/>
            </w:pPr>
            <w:r>
              <w:t xml:space="preserve">Agent-PVT-S</w:t>
            </w:r>
          </w:p>
        </w:tc>
        <w:tc>
          <w:tcPr/>
          <w:p>
            <w:pPr>
              <w:pStyle w:val="Compact"/>
              <w:jc w:val="center"/>
            </w:pPr>
            <m:oMath>
              <m:sSup>
                <m:e>
                  <m:r>
                    <m:t>224</m:t>
                  </m:r>
                </m:e>
                <m:sup>
                  <m:r>
                    <m:t>2</m:t>
                  </m:r>
                </m:sup>
              </m:sSup>
            </m:oMath>
          </w:p>
        </w:tc>
        <w:tc>
          <w:tcPr/>
          <w:p>
            <w:pPr>
              <w:pStyle w:val="Compact"/>
              <w:jc w:val="center"/>
            </w:pPr>
            <w:r>
              <w:t xml:space="preserve">20.6M</w:t>
            </w:r>
          </w:p>
        </w:tc>
        <w:tc>
          <w:tcPr/>
          <w:p>
            <w:pPr>
              <w:pStyle w:val="Compact"/>
              <w:jc w:val="center"/>
            </w:pPr>
            <w:r>
              <w:t xml:space="preserve">4.0G</w:t>
            </w:r>
          </w:p>
        </w:tc>
        <w:tc>
          <w:tcPr/>
          <w:p>
            <w:pPr>
              <w:pStyle w:val="Compact"/>
              <w:jc w:val="center"/>
            </w:pPr>
            <w:r>
              <w:t xml:space="preserve">82.2</w:t>
            </w:r>
            <w:r>
              <w:t xml:space="preserve"> </w:t>
            </w:r>
            <m:oMath>
              <m:d>
                <m:dPr>
                  <m:begChr m:val="("/>
                  <m:endChr m:val=")"/>
                  <m:sepChr m:val=""/>
                  <m:grow/>
                </m:dPr>
                <m:e>
                  <m:r>
                    <m:rPr>
                      <m:sty m:val="p"/>
                    </m:rPr>
                    <m:t>+</m:t>
                  </m:r>
                  <m:r>
                    <m:t>2.4</m:t>
                  </m:r>
                </m:e>
              </m:d>
            </m:oMath>
          </w:p>
        </w:tc>
      </w:tr>
      <w:tr>
        <w:tc>
          <w:tcPr/>
          <w:p>
            <w:pPr>
              <w:pStyle w:val="Compact"/>
              <w:jc w:val="center"/>
            </w:pPr>
            <w:r>
              <w:t xml:space="preserve">PVT-M</w:t>
            </w:r>
          </w:p>
        </w:tc>
        <w:tc>
          <w:tcPr/>
          <w:p>
            <w:pPr>
              <w:pStyle w:val="Compact"/>
              <w:jc w:val="center"/>
            </w:pPr>
            <m:oMath>
              <m:sSup>
                <m:e>
                  <m:r>
                    <m:t>224</m:t>
                  </m:r>
                </m:e>
                <m:sup>
                  <m:r>
                    <m:t>2</m:t>
                  </m:r>
                </m:sup>
              </m:sSup>
            </m:oMath>
          </w:p>
        </w:tc>
        <w:tc>
          <w:tcPr/>
          <w:p>
            <w:pPr>
              <w:pStyle w:val="Compact"/>
              <w:jc w:val="center"/>
            </w:pPr>
            <w:r>
              <w:t xml:space="preserve">44.2M</w:t>
            </w:r>
          </w:p>
        </w:tc>
        <w:tc>
          <w:tcPr/>
          <w:p>
            <w:pPr>
              <w:pStyle w:val="Compact"/>
              <w:jc w:val="center"/>
            </w:pPr>
            <w:r>
              <w:t xml:space="preserve">6.7G</w:t>
            </w:r>
          </w:p>
        </w:tc>
        <w:tc>
          <w:tcPr/>
          <w:p>
            <w:pPr>
              <w:pStyle w:val="Compact"/>
              <w:jc w:val="center"/>
            </w:pPr>
            <w:r>
              <w:t xml:space="preserve">81.2</w:t>
            </w:r>
          </w:p>
        </w:tc>
      </w:tr>
      <w:tr>
        <w:tc>
          <w:tcPr/>
          <w:p>
            <w:pPr>
              <w:pStyle w:val="Compact"/>
              <w:jc w:val="center"/>
            </w:pPr>
            <w:r>
              <w:t xml:space="preserve">Agent-PVT-M</w:t>
            </w:r>
          </w:p>
        </w:tc>
        <w:tc>
          <w:tcPr/>
          <w:p>
            <w:pPr>
              <w:pStyle w:val="Compact"/>
              <w:jc w:val="center"/>
            </w:pPr>
            <m:oMath>
              <m:sSup>
                <m:e>
                  <m:r>
                    <m:t>224</m:t>
                  </m:r>
                </m:e>
                <m:sup>
                  <m:r>
                    <m:t>2</m:t>
                  </m:r>
                </m:sup>
              </m:sSup>
            </m:oMath>
          </w:p>
        </w:tc>
        <w:tc>
          <w:tcPr/>
          <w:p>
            <w:pPr>
              <w:pStyle w:val="Compact"/>
              <w:jc w:val="center"/>
            </w:pPr>
            <w:r>
              <w:t xml:space="preserve">35.9M</w:t>
            </w:r>
          </w:p>
        </w:tc>
        <w:tc>
          <w:tcPr/>
          <w:p>
            <w:pPr>
              <w:pStyle w:val="Compact"/>
              <w:jc w:val="center"/>
            </w:pPr>
            <w:r>
              <w:t xml:space="preserve">7.0G</w:t>
            </w:r>
          </w:p>
        </w:tc>
        <w:tc>
          <w:tcPr/>
          <w:p>
            <w:pPr>
              <w:pStyle w:val="Compact"/>
              <w:jc w:val="center"/>
            </w:pPr>
            <w:r>
              <w:t xml:space="preserve">83.4</w:t>
            </w:r>
            <w:r>
              <w:t xml:space="preserve"> </w:t>
            </w:r>
            <m:oMath>
              <m:d>
                <m:dPr>
                  <m:begChr m:val="("/>
                  <m:endChr m:val=")"/>
                  <m:sepChr m:val=""/>
                  <m:grow/>
                </m:dPr>
                <m:e>
                  <m:r>
                    <m:rPr>
                      <m:sty m:val="p"/>
                    </m:rPr>
                    <m:t>+</m:t>
                  </m:r>
                  <m:r>
                    <m:t>2.2</m:t>
                  </m:r>
                </m:e>
              </m:d>
            </m:oMath>
          </w:p>
        </w:tc>
      </w:tr>
      <w:tr>
        <w:tc>
          <w:tcPr/>
          <w:p>
            <w:pPr>
              <w:pStyle w:val="Compact"/>
              <w:jc w:val="center"/>
            </w:pPr>
            <w:r>
              <w:t xml:space="preserve">PVT-L</w:t>
            </w:r>
          </w:p>
        </w:tc>
        <w:tc>
          <w:tcPr/>
          <w:p>
            <w:pPr>
              <w:pStyle w:val="Compact"/>
              <w:jc w:val="center"/>
            </w:pPr>
            <m:oMath>
              <m:sSup>
                <m:e>
                  <m:r>
                    <m:t>224</m:t>
                  </m:r>
                </m:e>
                <m:sup>
                  <m:r>
                    <m:t>2</m:t>
                  </m:r>
                </m:sup>
              </m:sSup>
            </m:oMath>
          </w:p>
        </w:tc>
        <w:tc>
          <w:tcPr/>
          <w:p>
            <w:pPr>
              <w:pStyle w:val="Compact"/>
              <w:jc w:val="center"/>
            </w:pPr>
            <w:r>
              <w:t xml:space="preserve">61.4M</w:t>
            </w:r>
          </w:p>
        </w:tc>
        <w:tc>
          <w:tcPr/>
          <w:p>
            <w:pPr>
              <w:pStyle w:val="Compact"/>
              <w:jc w:val="center"/>
            </w:pPr>
            <w:r>
              <w:t xml:space="preserve">9.8G</w:t>
            </w:r>
          </w:p>
        </w:tc>
        <w:tc>
          <w:tcPr/>
          <w:p>
            <w:pPr>
              <w:pStyle w:val="Compact"/>
              <w:jc w:val="center"/>
            </w:pPr>
            <w:r>
              <w:t xml:space="preserve">81.7</w:t>
            </w:r>
          </w:p>
        </w:tc>
      </w:tr>
      <w:tr>
        <w:tc>
          <w:tcPr/>
          <w:p>
            <w:pPr>
              <w:pStyle w:val="Compact"/>
              <w:jc w:val="center"/>
            </w:pPr>
            <w:r>
              <w:t xml:space="preserve">Agent-PVT-L</w:t>
            </w:r>
          </w:p>
        </w:tc>
        <w:tc>
          <w:tcPr/>
          <w:p>
            <w:pPr>
              <w:pStyle w:val="Compact"/>
              <w:jc w:val="center"/>
            </w:pPr>
            <m:oMath>
              <m:sSup>
                <m:e>
                  <m:r>
                    <m:t>224</m:t>
                  </m:r>
                </m:e>
                <m:sup>
                  <m:r>
                    <m:t>2</m:t>
                  </m:r>
                </m:sup>
              </m:sSup>
            </m:oMath>
          </w:p>
        </w:tc>
        <w:tc>
          <w:tcPr/>
          <w:p>
            <w:pPr>
              <w:pStyle w:val="Compact"/>
              <w:jc w:val="center"/>
            </w:pPr>
            <w:r>
              <w:t xml:space="preserve">48.7M</w:t>
            </w:r>
          </w:p>
        </w:tc>
        <w:tc>
          <w:tcPr/>
          <w:p>
            <w:pPr>
              <w:pStyle w:val="Compact"/>
              <w:jc w:val="center"/>
            </w:pPr>
            <w:r>
              <w:t xml:space="preserve">10.4G</w:t>
            </w:r>
          </w:p>
        </w:tc>
        <w:tc>
          <w:tcPr/>
          <w:p>
            <w:pPr>
              <w:pStyle w:val="Compact"/>
              <w:jc w:val="center"/>
            </w:pPr>
            <w:r>
              <w:t xml:space="preserve">83.7</w:t>
            </w:r>
            <w:r>
              <w:t xml:space="preserve"> </w:t>
            </w:r>
            <m:oMath>
              <m:d>
                <m:dPr>
                  <m:begChr m:val="("/>
                  <m:endChr m:val=")"/>
                  <m:sepChr m:val=""/>
                  <m:grow/>
                </m:dPr>
                <m:e>
                  <m:r>
                    <m:rPr>
                      <m:sty m:val="p"/>
                    </m:rPr>
                    <m:t>+</m:t>
                  </m:r>
                  <m:r>
                    <m:t>2.0</m:t>
                  </m:r>
                </m:e>
              </m:d>
            </m:oMath>
          </w:p>
        </w:tc>
      </w:tr>
      <w:tr>
        <w:tc>
          <w:tcPr/>
          <w:p>
            <w:pPr>
              <w:pStyle w:val="Compact"/>
              <w:jc w:val="center"/>
            </w:pPr>
            <w:r>
              <w:t xml:space="preserve">Swin-T [25]</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w:r>
              <w:t xml:space="preserve">81.3</w:t>
            </w:r>
          </w:p>
        </w:tc>
      </w:tr>
      <w:tr>
        <w:tc>
          <w:tcPr/>
          <w:p>
            <w:pPr>
              <w:pStyle w:val="Compact"/>
              <w:jc w:val="center"/>
            </w:pPr>
            <w:r>
              <w:t xml:space="preserve">Agent-Swin-T</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m:oMath>
              <m:r>
                <m:t>82.6</m:t>
              </m:r>
              <m:d>
                <m:dPr>
                  <m:begChr m:val="("/>
                  <m:endChr m:val=")"/>
                  <m:sepChr m:val=""/>
                  <m:grow/>
                </m:dPr>
                <m:e>
                  <m:r>
                    <m:rPr>
                      <m:sty m:val="p"/>
                    </m:rPr>
                    <m:t>+</m:t>
                  </m:r>
                  <m:r>
                    <m:t>1.3</m:t>
                  </m:r>
                </m:e>
              </m:d>
            </m:oMath>
          </w:p>
        </w:tc>
      </w:tr>
      <w:tr>
        <w:tc>
          <w:tcPr/>
          <w:p>
            <w:pPr>
              <w:pStyle w:val="Compact"/>
              <w:jc w:val="center"/>
            </w:pPr>
            <w:r>
              <w:t xml:space="preserve">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83.0</w:t>
            </w:r>
          </w:p>
        </w:tc>
      </w:tr>
      <w:tr>
        <w:tc>
          <w:tcPr/>
          <w:p>
            <w:pPr>
              <w:pStyle w:val="Compact"/>
              <w:jc w:val="center"/>
            </w:pPr>
            <w:r>
              <w:t xml:space="preserve">Agent-Swin-S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83.7</w:t>
            </w:r>
            <w:r>
              <w:t xml:space="preserve"> </w:t>
            </w:r>
            <m:oMath>
              <m:d>
                <m:dPr>
                  <m:begChr m:val="("/>
                  <m:endChr m:val=")"/>
                  <m:sepChr m:val=""/>
                  <m:grow/>
                </m:dPr>
                <m:e>
                  <m:r>
                    <m:rPr>
                      <m:sty m:val="p"/>
                    </m:rPr>
                    <m:t>+</m:t>
                  </m:r>
                  <m:r>
                    <m:t>0.7</m:t>
                  </m:r>
                </m:e>
              </m:d>
            </m:oMath>
          </w:p>
        </w:tc>
      </w:tr>
      <w:tr>
        <w:tc>
          <w:tcPr/>
          <w:p>
            <w:pPr>
              <w:pStyle w:val="Compact"/>
              <w:jc w:val="center"/>
            </w:pPr>
            <w:r>
              <w:t xml:space="preserve">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83.5</w:t>
            </w:r>
          </w:p>
        </w:tc>
      </w:tr>
      <w:tr>
        <w:tc>
          <w:tcPr/>
          <w:p>
            <w:pPr>
              <w:pStyle w:val="Compact"/>
              <w:jc w:val="center"/>
            </w:pPr>
            <w:r>
              <w:t xml:space="preserve">Agent-Swin-B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84.0 (+0.5)</w:t>
            </w:r>
          </w:p>
        </w:tc>
      </w:tr>
      <w:tr>
        <w:tc>
          <w:tcPr/>
          <w:p>
            <w:pPr>
              <w:pStyle w:val="Compact"/>
              <w:jc w:val="center"/>
            </w:pPr>
            <w:r>
              <w:t xml:space="preserve">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47.0G</w:t>
            </w:r>
          </w:p>
        </w:tc>
        <w:tc>
          <w:tcPr/>
          <w:p>
            <w:pPr>
              <w:pStyle w:val="Compact"/>
              <w:jc w:val="center"/>
            </w:pPr>
            <w:r>
              <w:t xml:space="preserve">84.5</w:t>
            </w:r>
          </w:p>
        </w:tc>
      </w:tr>
      <w:tr>
        <w:tc>
          <w:tcPr/>
          <w:p>
            <w:pPr>
              <w:pStyle w:val="Compact"/>
              <w:jc w:val="center"/>
            </w:pPr>
            <w:r>
              <w:t xml:space="preserve">Agent-Swin-B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46.3G</w:t>
            </w:r>
          </w:p>
        </w:tc>
        <w:tc>
          <w:tcPr/>
          <w:p>
            <w:pPr>
              <w:pStyle w:val="Compact"/>
              <w:jc w:val="center"/>
            </w:pPr>
            <w:r>
              <w:t xml:space="preserve">84.9</w:t>
            </w:r>
            <w:r>
              <w:t xml:space="preserve"> </w:t>
            </w:r>
            <m:oMath>
              <m:d>
                <m:dPr>
                  <m:begChr m:val="("/>
                  <m:endChr m:val=")"/>
                  <m:sepChr m:val=""/>
                  <m:grow/>
                </m:dPr>
                <m:e>
                  <m:r>
                    <m:rPr>
                      <m:sty m:val="p"/>
                    </m:rPr>
                    <m:t>+</m:t>
                  </m:r>
                  <m:r>
                    <m:t>0.4</m:t>
                  </m:r>
                </m:e>
              </m:d>
            </m:oMath>
          </w:p>
        </w:tc>
      </w:tr>
      <w:tr>
        <w:tc>
          <w:tcPr/>
          <w:p>
            <w:pPr>
              <w:pStyle w:val="Compact"/>
              <w:jc w:val="center"/>
            </w:pPr>
            <w:r>
              <w:t xml:space="preserve">CSwin-B [12]</w:t>
            </w:r>
          </w:p>
        </w:tc>
        <w:tc>
          <w:tcPr/>
          <w:p>
            <w:pPr>
              <w:pStyle w:val="Compact"/>
              <w:jc w:val="center"/>
            </w:pPr>
            <m:oMath>
              <m:sSup>
                <m:e>
                  <m:r>
                    <m:t>224</m:t>
                  </m:r>
                </m:e>
                <m:sup>
                  <m:r>
                    <m:t>2</m:t>
                  </m:r>
                </m:sup>
              </m:sSup>
            </m:oMath>
          </w:p>
        </w:tc>
        <w:tc>
          <w:tcPr/>
          <w:p>
            <w:pPr>
              <w:pStyle w:val="Compact"/>
              <w:jc w:val="center"/>
            </w:pPr>
            <w:r>
              <w:t xml:space="preserve">78M</w:t>
            </w:r>
          </w:p>
        </w:tc>
        <w:tc>
          <w:tcPr/>
          <w:p>
            <w:pPr>
              <w:pStyle w:val="Compact"/>
              <w:jc w:val="center"/>
            </w:pPr>
            <w:r>
              <w:t xml:space="preserve">15.0G</w:t>
            </w:r>
          </w:p>
        </w:tc>
        <w:tc>
          <w:tcPr/>
          <w:p>
            <w:pPr>
              <w:pStyle w:val="Compact"/>
              <w:jc w:val="center"/>
            </w:pPr>
            <w:r>
              <w:t xml:space="preserve">84.2</w:t>
            </w:r>
          </w:p>
        </w:tc>
      </w:tr>
      <w:tr>
        <w:tc>
          <w:tcPr/>
          <w:p>
            <w:pPr>
              <w:pStyle w:val="Compact"/>
              <w:jc w:val="center"/>
            </w:pPr>
            <w:r>
              <w:t xml:space="preserve">Agent-CSwin-B</w:t>
            </w:r>
          </w:p>
        </w:tc>
        <w:tc>
          <w:tcPr/>
          <w:p>
            <w:pPr>
              <w:pStyle w:val="Compact"/>
              <w:jc w:val="center"/>
            </w:pPr>
            <m:oMath>
              <m:sSup>
                <m:e>
                  <m:r>
                    <m:t>224</m:t>
                  </m:r>
                </m:e>
                <m:sup>
                  <m:r>
                    <m:t>2</m:t>
                  </m:r>
                </m:sup>
              </m:sSup>
            </m:oMath>
          </w:p>
        </w:tc>
        <w:tc>
          <w:tcPr/>
          <w:p>
            <w:pPr>
              <w:pStyle w:val="Compact"/>
              <w:jc w:val="center"/>
            </w:pPr>
            <w:r>
              <w:t xml:space="preserve">73M</w:t>
            </w:r>
          </w:p>
        </w:tc>
        <w:tc>
          <w:tcPr/>
          <w:p>
            <w:pPr>
              <w:pStyle w:val="Compact"/>
              <w:jc w:val="center"/>
            </w:pPr>
            <w:r>
              <w:t xml:space="preserve">14.9G</w:t>
            </w:r>
          </w:p>
        </w:tc>
        <w:tc>
          <w:tcPr/>
          <w:p>
            <w:pPr>
              <w:pStyle w:val="Compact"/>
              <w:jc w:val="center"/>
            </w:pPr>
            <w:r>
              <w:t xml:space="preserve">84.7 (+0.5)</w:t>
            </w:r>
          </w:p>
        </w:tc>
      </w:tr>
      <w:tr>
        <w:tc>
          <w:tcPr/>
          <w:p>
            <w:pPr>
              <w:pStyle w:val="Compact"/>
              <w:jc w:val="center"/>
            </w:pPr>
            <w:r>
              <w:t xml:space="preserve">CSwin-B</w:t>
            </w:r>
          </w:p>
        </w:tc>
        <w:tc>
          <w:tcPr/>
          <w:p>
            <w:pPr>
              <w:pStyle w:val="Compact"/>
              <w:jc w:val="center"/>
            </w:pPr>
            <m:oMath>
              <m:sSup>
                <m:e>
                  <m:r>
                    <m:t>384</m:t>
                  </m:r>
                </m:e>
                <m:sup>
                  <m:r>
                    <m:t>2</m:t>
                  </m:r>
                </m:sup>
              </m:sSup>
            </m:oMath>
          </w:p>
        </w:tc>
        <w:tc>
          <w:tcPr/>
          <w:p>
            <w:pPr>
              <w:pStyle w:val="Compact"/>
              <w:jc w:val="center"/>
            </w:pPr>
            <w:r>
              <w:t xml:space="preserve">78M</w:t>
            </w:r>
          </w:p>
        </w:tc>
        <w:tc>
          <w:tcPr/>
          <w:p>
            <w:pPr>
              <w:pStyle w:val="Compact"/>
              <w:jc w:val="center"/>
            </w:pPr>
            <w:r>
              <w:t xml:space="preserve">47.0G</w:t>
            </w:r>
          </w:p>
        </w:tc>
        <w:tc>
          <w:tcPr/>
          <w:p>
            <w:pPr>
              <w:pStyle w:val="Compact"/>
              <w:jc w:val="center"/>
            </w:pPr>
            <w:r>
              <w:t xml:space="preserve">85.4</w:t>
            </w:r>
          </w:p>
        </w:tc>
      </w:tr>
      <w:tr>
        <w:tc>
          <w:tcPr/>
          <w:p>
            <w:pPr>
              <w:pStyle w:val="Compact"/>
              <w:jc w:val="center"/>
            </w:pPr>
            <w:r>
              <w:t xml:space="preserve">Agent-CSwin-B</w:t>
            </w:r>
          </w:p>
        </w:tc>
        <w:tc>
          <w:tcPr/>
          <w:p>
            <w:pPr>
              <w:pStyle w:val="Compact"/>
              <w:jc w:val="center"/>
            </w:pPr>
            <m:oMath>
              <m:sSup>
                <m:e>
                  <m:r>
                    <m:t>384</m:t>
                  </m:r>
                </m:e>
                <m:sup>
                  <m:r>
                    <m:t>2</m:t>
                  </m:r>
                </m:sup>
              </m:sSup>
            </m:oMath>
          </w:p>
        </w:tc>
        <w:tc>
          <w:tcPr/>
          <w:p>
            <w:pPr>
              <w:pStyle w:val="Compact"/>
              <w:jc w:val="center"/>
            </w:pPr>
            <w:r>
              <w:t xml:space="preserve">73M</w:t>
            </w:r>
          </w:p>
        </w:tc>
        <w:tc>
          <w:tcPr/>
          <w:p>
            <w:pPr>
              <w:pStyle w:val="Compact"/>
              <w:jc w:val="center"/>
            </w:pPr>
            <w:r>
              <w:t xml:space="preserve">46.3G</w:t>
            </w:r>
          </w:p>
        </w:tc>
        <w:tc>
          <w:tcPr/>
          <w:p>
            <w:pPr>
              <w:pStyle w:val="Compact"/>
              <w:jc w:val="center"/>
            </w:pPr>
            <w:r>
              <w:t xml:space="preserve">85.8</w:t>
            </w:r>
            <w:r>
              <w:t xml:space="preserve"> </w:t>
            </w:r>
            <m:oMath>
              <m:d>
                <m:dPr>
                  <m:begChr m:val="("/>
                  <m:endChr m:val=")"/>
                  <m:sepChr m:val=""/>
                  <m:grow/>
                </m:dPr>
                <m:e>
                  <m:r>
                    <m:rPr>
                      <m:sty m:val="p"/>
                    </m:rPr>
                    <m:t>+</m:t>
                  </m:r>
                  <m:r>
                    <m:t>0.4</m:t>
                  </m:r>
                </m:e>
              </m:d>
            </m:oMath>
          </w:p>
        </w:tc>
      </w:tr>
    </w:tbl>
    <w:p>
      <w:pPr>
        <w:pStyle w:val="a0"/>
      </w:pPr>
      <w:r>
        <w:t xml:space="preserve">Figure 3. Comparison of different models on ImageNet-1K. See the full comparison table in Appendix.</w:t>
      </w:r>
    </w:p>
    <w:p>
      <w:pPr>
        <w:pStyle w:val="a0"/>
      </w:pPr>
      <w:r>
        <w:rPr>
          <w:rFonts w:hint="eastAsia"/>
        </w:rPr>
        <w:t xml:space="preserve">图3.</w:t>
      </w:r>
      <w:r>
        <w:t xml:space="preserve"> </w:t>
      </w:r>
      <w:r>
        <w:rPr>
          <w:rFonts w:hint="eastAsia"/>
        </w:rPr>
        <w:t xml:space="preserve">不同模型在ImageNet-1K上的对比。完整的对比表格见附录。</w:t>
      </w:r>
    </w:p>
    <w:bookmarkEnd w:id="52"/>
    <w:bookmarkStart w:id="53" w:name="experiments"/>
    <w:p>
      <w:pPr>
        <w:pStyle w:val="1"/>
      </w:pPr>
      <w:r>
        <w:t xml:space="preserve">5. Experiments</w:t>
      </w:r>
    </w:p>
    <w:bookmarkEnd w:id="53"/>
    <w:bookmarkStart w:id="54" w:name="实验"/>
    <w:p>
      <w:pPr>
        <w:pStyle w:val="1"/>
      </w:pPr>
      <w:r>
        <w:t xml:space="preserve">5. </w:t>
      </w:r>
      <w:r>
        <w:rPr>
          <w:rFonts w:hint="eastAsia"/>
        </w:rPr>
        <w:t xml:space="preserve">实验</w:t>
      </w:r>
    </w:p>
    <w:p>
      <w:pPr>
        <w:pStyle w:val="FirstParagraph"/>
      </w:pPr>
      <w:r>
        <w:t xml:space="preserve">To verify the effectiveness of our method, we conduct experiments on ImageNet-1K classification [9], ADE20K semantic segmentation [49], and COCO object detection [22]. Additionally, we integrate agent attention into the state-of-the-art generation model, Stable Diffusion [30]. Furthermore, we construct high-resolution models with large receptive fields to maximize the benefits of agent attention. In addition, sufficient ablation experiments are conducted to show the effectiveness of each design.</w:t>
      </w:r>
    </w:p>
    <w:p>
      <w:pPr>
        <w:pStyle w:val="a0"/>
      </w:pPr>
      <w:r>
        <w:rPr>
          <w:rFonts w:hint="eastAsia"/>
        </w:rPr>
        <w:t xml:space="preserve">为了验证我们方法的有效性，我们在ImageNet-1K分类</w:t>
      </w:r>
      <w:r>
        <w:t xml:space="preserve"> </w:t>
      </w:r>
      <w:r>
        <w:rPr>
          <w:rFonts w:hint="eastAsia"/>
        </w:rPr>
        <w:t xml:space="preserve">[9]、ADE20K语义分割</w:t>
      </w:r>
      <w:r>
        <w:t xml:space="preserve"> [49] </w:t>
      </w:r>
      <w:r>
        <w:rPr>
          <w:rFonts w:hint="eastAsia"/>
        </w:rPr>
        <w:t xml:space="preserve">和COCO对象检测</w:t>
      </w:r>
      <w:r>
        <w:t xml:space="preserve"> [22] </w:t>
      </w:r>
      <w:r>
        <w:rPr>
          <w:rFonts w:hint="eastAsia"/>
        </w:rPr>
        <w:t xml:space="preserve">上进行实验。此外，我们将代理注意力集成到最先进的生成模型Stable</w:t>
      </w:r>
      <w:r>
        <w:t xml:space="preserve"> Diffusion [30] </w:t>
      </w:r>
      <w:r>
        <w:rPr>
          <w:rFonts w:hint="eastAsia"/>
        </w:rPr>
        <w:t xml:space="preserve">中。我们还构建了具有大感受野的高分辨率模型，以最大化代理注意力的优势。另外，我们进行了足够的消融实验，以展示每个设计的效果。</w:t>
      </w:r>
    </w:p>
    <w:bookmarkEnd w:id="54"/>
    <w:bookmarkStart w:id="55" w:name="imagenet-1k-classification"/>
    <w:p>
      <w:pPr>
        <w:pStyle w:val="1"/>
      </w:pPr>
      <w:r>
        <w:t xml:space="preserve">5.1. ImageNet-1K Classification</w:t>
      </w:r>
    </w:p>
    <w:bookmarkEnd w:id="55"/>
    <w:bookmarkStart w:id="59" w:name="imagenet-1k-分类"/>
    <w:p>
      <w:pPr>
        <w:pStyle w:val="1"/>
      </w:pPr>
      <w:r>
        <w:t xml:space="preserve">5.1. ImageNet-1K </w:t>
      </w:r>
      <w:r>
        <w:rPr>
          <w:rFonts w:hint="eastAsia"/>
        </w:rPr>
        <w:t xml:space="preserve">分类</w:t>
      </w:r>
    </w:p>
    <w:p>
      <w:pPr>
        <w:pStyle w:val="FirstParagraph"/>
      </w:pPr>
      <w:r>
        <w:t xml:space="preserve">ImageNet [9] comprises 1000 classes, with 1.2 million training images and 50,000 validation images. We implement our module on four representative vision Transformers and compare the top-1 accuracy on the validation split with various state-of-the-art models.</w:t>
      </w:r>
    </w:p>
    <w:p>
      <w:pPr>
        <w:pStyle w:val="a0"/>
      </w:pPr>
      <w:r>
        <w:t xml:space="preserve">ImageNet [9] </w:t>
      </w:r>
      <w:r>
        <w:rPr>
          <w:rFonts w:hint="eastAsia"/>
        </w:rPr>
        <w:t xml:space="preserve">包含1000个类别，有120万张训练图像和5万张验证图像。我们在四个代表性的视觉Transformer上实现我们的模块，并与各种最先进的模型在验证分割上的top-1准确率进行比较。</w:t>
      </w:r>
    </w:p>
    <w:p>
      <w:pPr>
        <w:pStyle w:val="a0"/>
      </w:pPr>
      <w:r>
        <w:t xml:space="preserve">Training settings are shown in Appendix.</w:t>
      </w:r>
    </w:p>
    <w:p>
      <w:pPr>
        <w:pStyle w:val="a0"/>
      </w:pPr>
      <w:r>
        <w:rPr>
          <w:rFonts w:hint="eastAsia"/>
        </w:rPr>
        <w:t xml:space="preserve">训练设置展示在附录中。</w:t>
      </w:r>
    </w:p>
    <w:p>
      <w:pPr>
        <w:pStyle w:val="a0"/>
      </w:pPr>
      <w:r>
        <w:t xml:space="preserve">Results. As depicted in Fig. 3, substituting Softmax attention with agent attention in various models results in significant performance improvements. For instance, Agent-PVT-S surpasses PVT-L while using just</w:t>
      </w:r>
      <w:r>
        <w:t xml:space="preserve"> </w:t>
      </w:r>
      <m:oMath>
        <m:r>
          <m:t>30</m:t>
        </m:r>
        <m:r>
          <m:rPr>
            <m:sty m:val="p"/>
          </m:rPr>
          <m:t>%</m:t>
        </m:r>
      </m:oMath>
      <w:r>
        <w:t xml:space="preserve"> </w:t>
      </w:r>
      <w:r>
        <w:t xml:space="preserve">of the parameters and</w:t>
      </w:r>
      <w:r>
        <w:t xml:space="preserve"> </w:t>
      </w:r>
      <m:oMath>
        <m:r>
          <m:t>40</m:t>
        </m:r>
        <m:r>
          <m:rPr>
            <m:sty m:val="p"/>
          </m:rPr>
          <m:t>%</m:t>
        </m:r>
      </m:oMath>
      <w:r>
        <w:t xml:space="preserve"> </w:t>
      </w:r>
      <w:r>
        <w:t xml:space="preserve">of the FLOPs. Agent-Swin-T/S outperform Swin-T/S by</w:t>
      </w:r>
      <w:r>
        <w:t xml:space="preserve"> </w:t>
      </w:r>
      <m:oMath>
        <m:r>
          <m:t>1.3</m:t>
        </m:r>
        <m:r>
          <m:rPr>
            <m:sty m:val="p"/>
          </m:rPr>
          <m:t>%</m:t>
        </m:r>
      </m:oMath>
      <w:r>
        <w:t xml:space="preserve"> </w:t>
      </w:r>
      <w:r>
        <w:t xml:space="preserve">and</w:t>
      </w:r>
      <w:r>
        <w:t xml:space="preserve"> </w:t>
      </w:r>
      <m:oMath>
        <m:r>
          <m:t>0.7</m:t>
        </m:r>
        <m:r>
          <m:rPr>
            <m:sty m:val="p"/>
          </m:rPr>
          <m:t>%</m:t>
        </m:r>
      </m:oMath>
      <w:r>
        <w:t xml:space="preserve"> </w:t>
      </w:r>
      <w:r>
        <w:t xml:space="preserve">while maintaining similar FLOPs. These results unequivocally prove that our approach has robust advantages and is adaptable to diverse architectures.</w:t>
      </w:r>
    </w:p>
    <w:p>
      <w:pPr>
        <w:pStyle w:val="a0"/>
      </w:pPr>
      <w:r>
        <w:rPr>
          <w:rFonts w:hint="eastAsia"/>
        </w:rPr>
        <w:t xml:space="preserve">结果。如图3所示，在多种模型中用代理注意力替换Softmax注意力会带来性能的显著提升。例如，Agent-PVT-S在仅使用</w:t>
      </w:r>
      <w:r>
        <w:t xml:space="preserve"> </w:t>
      </w:r>
      <m:oMath>
        <m:r>
          <m:t>30</m:t>
        </m:r>
        <m:r>
          <m:rPr>
            <m:sty m:val="p"/>
          </m:rPr>
          <m:t>%</m:t>
        </m:r>
      </m:oMath>
      <w:r>
        <w:t xml:space="preserve"> </w:t>
      </w:r>
      <w:r>
        <w:rPr>
          <w:rFonts w:hint="eastAsia"/>
        </w:rPr>
        <w:t xml:space="preserve">的参数和</w:t>
      </w:r>
      <w:r>
        <w:t xml:space="preserve"> </w:t>
      </w:r>
      <m:oMath>
        <m:r>
          <m:t>40</m:t>
        </m:r>
        <m:r>
          <m:rPr>
            <m:sty m:val="p"/>
          </m:rPr>
          <m:t>%</m:t>
        </m:r>
      </m:oMath>
      <w:r>
        <w:t xml:space="preserve"> </w:t>
      </w:r>
      <w:r>
        <w:rPr>
          <w:rFonts w:hint="eastAsia"/>
        </w:rPr>
        <w:t xml:space="preserve">的浮点运算次数的情况下超越了PVT-L。Agent-Swin-T/S在保持相似的浮点运算次数的同时，性能超过了Swin-T/S</w:t>
      </w:r>
      <w:r>
        <w:t xml:space="preserve"> </w:t>
      </w:r>
      <m:oMath>
        <m:r>
          <m:t>1.3</m:t>
        </m:r>
        <m:r>
          <m:rPr>
            <m:sty m:val="p"/>
          </m:rPr>
          <m:t>%</m:t>
        </m:r>
      </m:oMath>
      <w:r>
        <w:t xml:space="preserve"> </w:t>
      </w:r>
      <w:r>
        <w:rPr>
          <w:rFonts w:hint="eastAsia"/>
        </w:rPr>
        <w:t xml:space="preserve">和</w:t>
      </w:r>
      <w:r>
        <w:t xml:space="preserve"> </w:t>
      </w:r>
      <m:oMath>
        <m:r>
          <m:t>0.7</m:t>
        </m:r>
        <m:r>
          <m:rPr>
            <m:sty m:val="p"/>
          </m:rPr>
          <m:t>%</m:t>
        </m:r>
      </m:oMath>
      <w:r>
        <w:t xml:space="preserve"> </w:t>
      </w:r>
      <w:r>
        <w:rPr>
          <w:rFonts w:hint="eastAsia"/>
        </w:rPr>
        <w:t xml:space="preserve">。这些结果毫无疑问地证明了我们的方法具有稳健的优势，并且适用于不同的架构。</w:t>
      </w:r>
    </w:p>
    <w:p>
      <w:pPr>
        <w:pStyle w:val="a0"/>
      </w:pPr>
      <w:r>
        <w:t xml:space="preserve">Inference Time. We further conduct real speed measurements by deploying the models on various devices. As</w:t>
      </w:r>
    </w:p>
    <w:p>
      <w:pPr>
        <w:pStyle w:val="a0"/>
      </w:pPr>
      <w:r>
        <w:rPr>
          <w:rFonts w:hint="eastAsia"/>
        </w:rPr>
        <w:t xml:space="preserve">推断时间。我们进一步通过在多种设备上部署模型来进行实际速度测量。如</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gridSpan w:val="9"/>
          </w:tcPr>
          <w:p>
            <w:pPr>
              <w:pStyle w:val="Compact"/>
              <w:jc w:val="center"/>
            </w:pPr>
            <w:r>
              <w:t xml:space="preserve">(a) Mask R-CNN Object Detection on COCO</w:t>
            </w:r>
          </w:p>
        </w:tc>
      </w:tr>
      <w:t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oMath>
          </w:p>
        </w:tc>
        <w:tc>
          <w:tcPr/>
          <w:p>
            <w:pPr>
              <w:pStyle w:val="Compact"/>
              <w:jc w:val="center"/>
            </w:pPr>
            <m:oMath>
              <m:sSubSup>
                <m:e>
                  <m:r>
                    <m:rPr>
                      <m:sty m:val="p"/>
                    </m:rPr>
                    <m:t>A</m:t>
                  </m:r>
                  <m:r>
                    <m:rPr>
                      <m:sty m:val="p"/>
                    </m:rPr>
                    <m:t>P</m:t>
                  </m:r>
                </m:e>
                <m:sub>
                  <m:r>
                    <m:t>50</m:t>
                  </m:r>
                </m:sub>
                <m:sup>
                  <m:r>
                    <m:t>b</m:t>
                  </m:r>
                </m:sup>
              </m:sSubSup>
            </m:oMath>
          </w:p>
        </w:tc>
        <w:tc>
          <w:tcPr/>
          <w:p>
            <w:pPr>
              <w:pStyle w:val="Compact"/>
              <w:jc w:val="center"/>
            </w:pPr>
            <m:oMath>
              <m:sSubSup>
                <m:e>
                  <m:r>
                    <m:rPr>
                      <m:sty m:val="p"/>
                    </m:rPr>
                    <m:t>A</m:t>
                  </m:r>
                  <m:r>
                    <m:rPr>
                      <m:sty m:val="p"/>
                    </m:rPr>
                    <m:t>P</m:t>
                  </m:r>
                </m:e>
                <m:sub>
                  <m:r>
                    <m:t>75</m:t>
                  </m:r>
                </m:sub>
                <m:sup>
                  <m:r>
                    <m:t>b</m:t>
                  </m:r>
                </m:sup>
              </m:sSubSup>
            </m:oMath>
          </w:p>
        </w:tc>
        <w:tc>
          <w:tcPr/>
          <w:p>
            <w:pPr>
              <w:pStyle w:val="Compact"/>
              <w:jc w:val="center"/>
            </w:pPr>
            <m:oMath>
              <m:sSup>
                <m:e>
                  <m:r>
                    <m:rPr>
                      <m:sty m:val="p"/>
                    </m:rPr>
                    <m:t>A</m:t>
                  </m:r>
                  <m:r>
                    <m:rPr>
                      <m:sty m:val="p"/>
                    </m:rPr>
                    <m:t>P</m:t>
                  </m:r>
                </m:e>
                <m:sup>
                  <m:r>
                    <m:t>m</m:t>
                  </m:r>
                </m:sup>
              </m:sSup>
            </m:oMath>
          </w:p>
        </w:tc>
        <w:tc>
          <w:tcPr/>
          <w:p>
            <w:pPr>
              <w:pStyle w:val="Compact"/>
              <w:jc w:val="center"/>
            </w:pPr>
            <m:oMath>
              <m:sSubSup>
                <m:e>
                  <m:r>
                    <m:rPr>
                      <m:sty m:val="p"/>
                    </m:rPr>
                    <m:t>A</m:t>
                  </m:r>
                  <m:r>
                    <m:rPr>
                      <m:sty m:val="p"/>
                    </m:rPr>
                    <m:t>P</m:t>
                  </m:r>
                </m:e>
                <m:sub>
                  <m:r>
                    <m:t>50</m:t>
                  </m:r>
                </m:sub>
                <m:sup>
                  <m:r>
                    <m:t>m</m:t>
                  </m:r>
                </m:sup>
              </m:sSubSup>
            </m:oMath>
          </w:p>
        </w:tc>
        <w:tc>
          <w:tcPr/>
          <w:p>
            <w:pPr>
              <w:pStyle w:val="Compact"/>
              <w:jc w:val="center"/>
            </w:pPr>
            <m:oMath>
              <m:sSubSup>
                <m:e>
                  <m:r>
                    <m:rPr>
                      <m:sty m:val="p"/>
                    </m:rPr>
                    <m:t>A</m:t>
                  </m:r>
                  <m:r>
                    <m:rPr>
                      <m:sty m:val="p"/>
                    </m:rPr>
                    <m:t>P</m:t>
                  </m:r>
                </m:e>
                <m:sub>
                  <m:r>
                    <m:t>75</m:t>
                  </m:r>
                </m:sub>
                <m:sup>
                  <m:r>
                    <m:t>m</m:t>
                  </m:r>
                </m:sup>
              </m:sSubSup>
            </m:oMath>
          </w:p>
        </w:tc>
      </w:tr>
      <w:tr>
        <w:tc>
          <w:tcPr/>
          <w:p>
            <w:pPr>
              <w:pStyle w:val="Compact"/>
              <w:jc w:val="center"/>
            </w:pPr>
            <w:r>
              <w:t xml:space="preserve">PVT-T</w:t>
            </w:r>
          </w:p>
        </w:tc>
        <w:tc>
          <w:tcPr/>
          <w:p>
            <w:pPr>
              <w:pStyle w:val="Compact"/>
              <w:jc w:val="center"/>
            </w:pPr>
            <w:r>
              <w:t xml:space="preserve">240G</w:t>
            </w:r>
          </w:p>
        </w:tc>
        <w:tc>
          <w:tcPr/>
          <w:p>
            <w:pPr>
              <w:pStyle w:val="Compact"/>
              <w:jc w:val="center"/>
            </w:pPr>
            <w:r>
              <w:t xml:space="preserve">1x</w:t>
            </w:r>
          </w:p>
        </w:tc>
        <w:tc>
          <w:tcPr/>
          <w:p>
            <w:pPr>
              <w:pStyle w:val="Compact"/>
              <w:jc w:val="center"/>
            </w:pPr>
            <w:r>
              <w:t xml:space="preserve">36.7</w:t>
            </w:r>
          </w:p>
        </w:tc>
        <w:tc>
          <w:tcPr/>
          <w:p>
            <w:pPr>
              <w:pStyle w:val="Compact"/>
              <w:jc w:val="center"/>
            </w:pPr>
            <w:r>
              <w:t xml:space="preserve">59.2</w:t>
            </w:r>
          </w:p>
        </w:tc>
        <w:tc>
          <w:tcPr/>
          <w:p>
            <w:pPr>
              <w:pStyle w:val="Compact"/>
              <w:jc w:val="center"/>
            </w:pPr>
            <w:r>
              <w:t xml:space="preserve">39.3</w:t>
            </w:r>
          </w:p>
        </w:tc>
        <w:tc>
          <w:tcPr/>
          <w:p>
            <w:pPr>
              <w:pStyle w:val="Compact"/>
              <w:jc w:val="center"/>
            </w:pPr>
            <w:r>
              <w:t xml:space="preserve">35.1</w:t>
            </w:r>
          </w:p>
        </w:tc>
        <w:tc>
          <w:tcPr/>
          <w:p>
            <w:pPr>
              <w:pStyle w:val="Compact"/>
              <w:jc w:val="center"/>
            </w:pPr>
            <w:r>
              <w:t xml:space="preserve">56.7</w:t>
            </w:r>
          </w:p>
        </w:tc>
        <w:tc>
          <w:tcPr/>
          <w:p>
            <w:pPr>
              <w:pStyle w:val="Compact"/>
              <w:jc w:val="center"/>
            </w:pPr>
            <w:r>
              <w:t xml:space="preserve">37.3</w:t>
            </w:r>
          </w:p>
        </w:tc>
      </w:tr>
      <w:tr>
        <w:tc>
          <w:tcPr/>
          <w:p>
            <w:pPr>
              <w:pStyle w:val="Compact"/>
              <w:jc w:val="center"/>
            </w:pPr>
            <w:r>
              <w:t xml:space="preserve">Agent-PVT-T</w:t>
            </w:r>
          </w:p>
        </w:tc>
        <w:tc>
          <w:tcPr/>
          <w:p>
            <w:pPr>
              <w:pStyle w:val="Compact"/>
              <w:jc w:val="center"/>
            </w:pPr>
            <w:r>
              <w:t xml:space="preserve">230G</w:t>
            </w:r>
          </w:p>
        </w:tc>
        <w:tc>
          <w:tcPr/>
          <w:p>
            <w:pPr>
              <w:pStyle w:val="Compact"/>
              <w:jc w:val="center"/>
            </w:pPr>
            <w:r>
              <w:t xml:space="preserve">1x</w:t>
            </w:r>
          </w:p>
        </w:tc>
        <w:tc>
          <w:tcPr/>
          <w:p>
            <w:pPr>
              <w:pStyle w:val="Compact"/>
              <w:jc w:val="center"/>
            </w:pPr>
            <w:r>
              <w:t xml:space="preserve">41.4</w:t>
            </w:r>
          </w:p>
        </w:tc>
        <w:tc>
          <w:tcPr/>
          <w:p>
            <w:pPr>
              <w:pStyle w:val="Compact"/>
              <w:jc w:val="center"/>
            </w:pPr>
            <w:r>
              <w:t xml:space="preserve">64.1</w:t>
            </w:r>
          </w:p>
        </w:tc>
        <w:tc>
          <w:tcPr/>
          <w:p>
            <w:pPr>
              <w:pStyle w:val="Compact"/>
              <w:jc w:val="center"/>
            </w:pPr>
            <w:r>
              <w:t xml:space="preserve">45.2</w:t>
            </w:r>
          </w:p>
        </w:tc>
        <w:tc>
          <w:tcPr/>
          <w:p>
            <w:pPr>
              <w:pStyle w:val="Compact"/>
              <w:jc w:val="center"/>
            </w:pPr>
            <w:r>
              <w:t xml:space="preserve">38.7</w:t>
            </w:r>
          </w:p>
        </w:tc>
        <w:tc>
          <w:tcPr/>
          <w:p>
            <w:pPr>
              <w:pStyle w:val="Compact"/>
              <w:jc w:val="center"/>
            </w:pPr>
            <w:r>
              <w:t xml:space="preserve">61.3</w:t>
            </w:r>
          </w:p>
        </w:tc>
        <w:tc>
          <w:tcPr/>
          <w:p>
            <w:pPr>
              <w:pStyle w:val="Compact"/>
              <w:jc w:val="center"/>
            </w:pPr>
            <w:r>
              <w:t xml:space="preserve">41.6</w:t>
            </w:r>
          </w:p>
        </w:tc>
      </w:tr>
      <w:tr>
        <w:tc>
          <w:tcPr/>
          <w:p>
            <w:pPr>
              <w:pStyle w:val="Compact"/>
              <w:jc w:val="center"/>
            </w:pPr>
            <w:r>
              <w:t xml:space="preserve">PVT-S</w:t>
            </w:r>
          </w:p>
        </w:tc>
        <w:tc>
          <w:tcPr/>
          <w:p>
            <w:pPr>
              <w:pStyle w:val="Compact"/>
              <w:jc w:val="center"/>
            </w:pPr>
            <w:r>
              <w:t xml:space="preserve">305G</w:t>
            </w:r>
          </w:p>
        </w:tc>
        <w:tc>
          <w:tcPr/>
          <w:p>
            <w:pPr>
              <w:pStyle w:val="Compact"/>
              <w:jc w:val="center"/>
            </w:pPr>
            <w:r>
              <w:t xml:space="preserve">1x</w:t>
            </w:r>
          </w:p>
        </w:tc>
        <w:tc>
          <w:tcPr/>
          <w:p>
            <w:pPr>
              <w:pStyle w:val="Compact"/>
              <w:jc w:val="center"/>
            </w:pPr>
            <w:r>
              <w:t xml:space="preserve">40.4</w:t>
            </w:r>
          </w:p>
        </w:tc>
        <w:tc>
          <w:tcPr/>
          <w:p>
            <w:pPr>
              <w:pStyle w:val="Compact"/>
              <w:jc w:val="center"/>
            </w:pPr>
            <w:r>
              <w:t xml:space="preserve">62.9</w:t>
            </w:r>
          </w:p>
        </w:tc>
        <w:tc>
          <w:tcPr/>
          <w:p>
            <w:pPr>
              <w:pStyle w:val="Compact"/>
              <w:jc w:val="center"/>
            </w:pPr>
            <w:r>
              <w:t xml:space="preserve">43.8</w:t>
            </w:r>
          </w:p>
        </w:tc>
        <w:tc>
          <w:tcPr/>
          <w:p>
            <w:pPr>
              <w:pStyle w:val="Compact"/>
              <w:jc w:val="center"/>
            </w:pPr>
            <w:r>
              <w:t xml:space="preserve">37.8</w:t>
            </w:r>
          </w:p>
        </w:tc>
        <w:tc>
          <w:tcPr/>
          <w:p>
            <w:pPr>
              <w:pStyle w:val="Compact"/>
              <w:jc w:val="center"/>
            </w:pPr>
            <w:r>
              <w:t xml:space="preserve">60.1</w:t>
            </w:r>
          </w:p>
        </w:tc>
        <w:tc>
          <w:tcPr/>
          <w:p>
            <w:pPr>
              <w:pStyle w:val="Compact"/>
              <w:jc w:val="center"/>
            </w:pPr>
            <w:r>
              <w:t xml:space="preserve">40.3</w:t>
            </w:r>
          </w:p>
        </w:tc>
      </w:tr>
      <w:tr>
        <w:tc>
          <w:tcPr/>
          <w:p>
            <w:pPr>
              <w:pStyle w:val="Compact"/>
              <w:jc w:val="center"/>
            </w:pPr>
            <w:r>
              <w:t xml:space="preserve">Agent-PVT-S</w:t>
            </w:r>
          </w:p>
        </w:tc>
        <w:tc>
          <w:tcPr/>
          <w:p>
            <w:pPr>
              <w:pStyle w:val="Compact"/>
              <w:jc w:val="center"/>
            </w:pPr>
            <w:r>
              <w:t xml:space="preserve">293G</w:t>
            </w:r>
          </w:p>
        </w:tc>
        <w:tc>
          <w:tcPr/>
          <w:p>
            <w:pPr>
              <w:pStyle w:val="Compact"/>
              <w:jc w:val="center"/>
            </w:pPr>
            <w:r>
              <w:t xml:space="preserve">1x</w:t>
            </w:r>
          </w:p>
        </w:tc>
        <w:tc>
          <w:tcPr/>
          <w:p>
            <w:pPr>
              <w:pStyle w:val="Compact"/>
              <w:jc w:val="center"/>
            </w:pPr>
            <w:r>
              <w:t xml:space="preserve">44.5</w:t>
            </w:r>
          </w:p>
        </w:tc>
        <w:tc>
          <w:tcPr/>
          <w:p>
            <w:pPr>
              <w:pStyle w:val="Compact"/>
              <w:jc w:val="center"/>
            </w:pPr>
            <w:r>
              <w:t xml:space="preserve">67.0</w:t>
            </w:r>
          </w:p>
        </w:tc>
        <w:tc>
          <w:tcPr/>
          <w:p>
            <w:pPr>
              <w:pStyle w:val="Compact"/>
              <w:jc w:val="center"/>
            </w:pPr>
            <w:r>
              <w:t xml:space="preserve">49.1</w:t>
            </w:r>
          </w:p>
        </w:tc>
        <w:tc>
          <w:tcPr/>
          <w:p>
            <w:pPr>
              <w:pStyle w:val="Compact"/>
              <w:jc w:val="center"/>
            </w:pPr>
            <w:r>
              <w:t xml:space="preserve">41.2</w:t>
            </w:r>
          </w:p>
        </w:tc>
        <w:tc>
          <w:tcPr/>
          <w:p>
            <w:pPr>
              <w:pStyle w:val="Compact"/>
              <w:jc w:val="center"/>
            </w:pPr>
            <w:r>
              <w:t xml:space="preserve">64.4</w:t>
            </w:r>
          </w:p>
        </w:tc>
        <w:tc>
          <w:tcPr/>
          <w:p>
            <w:pPr>
              <w:pStyle w:val="Compact"/>
              <w:jc w:val="center"/>
            </w:pPr>
            <w:r>
              <w:t xml:space="preserve">44.5</w:t>
            </w:r>
          </w:p>
        </w:tc>
      </w:tr>
      <w:tr>
        <w:tc>
          <w:tcPr/>
          <w:p>
            <w:pPr>
              <w:pStyle w:val="Compact"/>
              <w:jc w:val="center"/>
            </w:pPr>
            <w:r>
              <w:t xml:space="preserve">PVT-M</w:t>
            </w:r>
          </w:p>
        </w:tc>
        <w:tc>
          <w:tcPr/>
          <w:p>
            <w:pPr>
              <w:pStyle w:val="Compact"/>
              <w:jc w:val="center"/>
            </w:pPr>
            <w:r>
              <w:t xml:space="preserve">392G</w:t>
            </w:r>
          </w:p>
        </w:tc>
        <w:tc>
          <w:tcPr/>
          <w:p>
            <w:pPr>
              <w:pStyle w:val="Compact"/>
              <w:jc w:val="center"/>
            </w:pPr>
            <w:r>
              <w:t xml:space="preserve">1x</w:t>
            </w:r>
          </w:p>
        </w:tc>
        <w:tc>
          <w:tcPr/>
          <w:p>
            <w:pPr>
              <w:pStyle w:val="Compact"/>
              <w:jc w:val="center"/>
            </w:pPr>
            <w:r>
              <w:t xml:space="preserve">42.0</w:t>
            </w:r>
          </w:p>
        </w:tc>
        <w:tc>
          <w:tcPr/>
          <w:p>
            <w:pPr>
              <w:pStyle w:val="Compact"/>
              <w:jc w:val="center"/>
            </w:pPr>
            <w:r>
              <w:t xml:space="preserve">64.4</w:t>
            </w:r>
          </w:p>
        </w:tc>
        <w:tc>
          <w:tcPr/>
          <w:p>
            <w:pPr>
              <w:pStyle w:val="Compact"/>
              <w:jc w:val="center"/>
            </w:pPr>
            <w:r>
              <w:t xml:space="preserve">45.6</w:t>
            </w:r>
          </w:p>
        </w:tc>
        <w:tc>
          <w:tcPr/>
          <w:p>
            <w:pPr>
              <w:pStyle w:val="Compact"/>
              <w:jc w:val="center"/>
            </w:pPr>
            <w:r>
              <w:t xml:space="preserve">39.0</w:t>
            </w:r>
          </w:p>
        </w:tc>
        <w:tc>
          <w:tcPr/>
          <w:p>
            <w:pPr>
              <w:pStyle w:val="Compact"/>
              <w:jc w:val="center"/>
            </w:pPr>
            <w:r>
              <w:t xml:space="preserve">61.6</w:t>
            </w:r>
          </w:p>
        </w:tc>
        <w:tc>
          <w:tcPr/>
          <w:p>
            <w:pPr>
              <w:pStyle w:val="Compact"/>
              <w:jc w:val="center"/>
            </w:pPr>
            <w:r>
              <w:t xml:space="preserve">42.1</w:t>
            </w:r>
          </w:p>
        </w:tc>
      </w:tr>
      <w:tr>
        <w:tc>
          <w:tcPr/>
          <w:p>
            <w:pPr>
              <w:pStyle w:val="Compact"/>
              <w:jc w:val="center"/>
            </w:pPr>
            <w:r>
              <w:t xml:space="preserve">Agent-PVT-M</w:t>
            </w:r>
          </w:p>
        </w:tc>
        <w:tc>
          <w:tcPr/>
          <w:p>
            <w:pPr>
              <w:pStyle w:val="Compact"/>
              <w:jc w:val="center"/>
            </w:pPr>
            <w:r>
              <w:t xml:space="preserve">400G</w:t>
            </w:r>
          </w:p>
        </w:tc>
        <w:tc>
          <w:tcPr/>
          <w:p>
            <w:pPr>
              <w:pStyle w:val="Compact"/>
              <w:jc w:val="center"/>
            </w:pPr>
            <w:r>
              <w:t xml:space="preserve">1x</w:t>
            </w:r>
          </w:p>
        </w:tc>
        <w:tc>
          <w:tcPr/>
          <w:p>
            <w:pPr>
              <w:pStyle w:val="Compact"/>
              <w:jc w:val="center"/>
            </w:pPr>
            <w:r>
              <w:t xml:space="preserve">45.9</w:t>
            </w:r>
          </w:p>
        </w:tc>
        <w:tc>
          <w:tcPr/>
          <w:p>
            <w:pPr>
              <w:pStyle w:val="Compact"/>
              <w:jc w:val="center"/>
            </w:pPr>
            <w:r>
              <w:t xml:space="preserve">67.8</w:t>
            </w:r>
          </w:p>
        </w:tc>
        <w:tc>
          <w:tcPr/>
          <w:p>
            <w:pPr>
              <w:pStyle w:val="Compact"/>
              <w:jc w:val="center"/>
            </w:pPr>
            <w:r>
              <w:t xml:space="preserve">50.4</w:t>
            </w:r>
          </w:p>
        </w:tc>
        <w:tc>
          <w:tcPr/>
          <w:p>
            <w:pPr>
              <w:pStyle w:val="Compact"/>
              <w:jc w:val="center"/>
            </w:pPr>
            <w:r>
              <w:t xml:space="preserve">42.0</w:t>
            </w:r>
          </w:p>
        </w:tc>
        <w:tc>
          <w:tcPr/>
          <w:p>
            <w:pPr>
              <w:pStyle w:val="Compact"/>
              <w:jc w:val="center"/>
            </w:pPr>
            <w:r>
              <w:t xml:space="preserve">65.0</w:t>
            </w:r>
          </w:p>
        </w:tc>
        <w:tc>
          <w:tcPr/>
          <w:p>
            <w:pPr>
              <w:pStyle w:val="Compact"/>
              <w:jc w:val="center"/>
            </w:pPr>
            <w:r>
              <w:t xml:space="preserve">45.4</w:t>
            </w:r>
          </w:p>
        </w:tc>
      </w:tr>
      <w:tr>
        <w:tc>
          <w:tcPr/>
          <w:p>
            <w:pPr>
              <w:pStyle w:val="Compact"/>
              <w:jc w:val="center"/>
            </w:pPr>
            <w:r>
              <w:t xml:space="preserve">PVT-L</w:t>
            </w:r>
          </w:p>
        </w:tc>
        <w:tc>
          <w:tcPr/>
          <w:p>
            <w:pPr>
              <w:pStyle w:val="Compact"/>
              <w:jc w:val="center"/>
            </w:pPr>
            <w:r>
              <w:t xml:space="preserve">494G</w:t>
            </w:r>
          </w:p>
        </w:tc>
        <w:tc>
          <w:tcPr/>
          <w:p>
            <w:pPr>
              <w:pStyle w:val="Compact"/>
              <w:jc w:val="center"/>
            </w:pPr>
            <w:r>
              <w:t xml:space="preserve">1x</w:t>
            </w:r>
          </w:p>
        </w:tc>
        <w:tc>
          <w:tcPr/>
          <w:p>
            <w:pPr>
              <w:pStyle w:val="Compact"/>
              <w:jc w:val="center"/>
            </w:pPr>
            <w:r>
              <w:t xml:space="preserve">42.9</w:t>
            </w:r>
          </w:p>
        </w:tc>
        <w:tc>
          <w:tcPr/>
          <w:p>
            <w:pPr>
              <w:pStyle w:val="Compact"/>
              <w:jc w:val="center"/>
            </w:pPr>
            <w:r>
              <w:t xml:space="preserve">65.0</w:t>
            </w:r>
          </w:p>
        </w:tc>
        <w:tc>
          <w:tcPr/>
          <w:p>
            <w:pPr>
              <w:pStyle w:val="Compact"/>
              <w:jc w:val="center"/>
            </w:pPr>
            <w:r>
              <w:t xml:space="preserve">46.6</w:t>
            </w:r>
          </w:p>
        </w:tc>
        <w:tc>
          <w:tcPr/>
          <w:p>
            <w:pPr>
              <w:pStyle w:val="Compact"/>
              <w:jc w:val="center"/>
            </w:pPr>
            <w:r>
              <w:t xml:space="preserve">39.5</w:t>
            </w:r>
          </w:p>
        </w:tc>
        <w:tc>
          <w:tcPr/>
          <w:p>
            <w:pPr>
              <w:pStyle w:val="Compact"/>
              <w:jc w:val="center"/>
            </w:pPr>
            <w:r>
              <w:t xml:space="preserve">61.9</w:t>
            </w:r>
          </w:p>
        </w:tc>
        <w:tc>
          <w:tcPr/>
          <w:p>
            <w:pPr>
              <w:pStyle w:val="Compact"/>
              <w:jc w:val="center"/>
            </w:pPr>
            <w:r>
              <w:t xml:space="preserve">42.5</w:t>
            </w:r>
          </w:p>
        </w:tc>
      </w:tr>
      <w:tr>
        <w:tc>
          <w:tcPr/>
          <w:p>
            <w:pPr>
              <w:pStyle w:val="Compact"/>
              <w:jc w:val="center"/>
            </w:pPr>
            <w:r>
              <w:t xml:space="preserve">Agent-PVT-L</w:t>
            </w:r>
          </w:p>
        </w:tc>
        <w:tc>
          <w:tcPr/>
          <w:p>
            <w:pPr>
              <w:pStyle w:val="Compact"/>
              <w:jc w:val="center"/>
            </w:pPr>
            <w:r>
              <w:t xml:space="preserve">510G</w:t>
            </w:r>
          </w:p>
        </w:tc>
        <w:tc>
          <w:tcPr/>
          <w:p>
            <w:pPr>
              <w:pStyle w:val="Compact"/>
              <w:jc w:val="center"/>
            </w:pPr>
            <w:r>
              <w:t xml:space="preserve">1x</w:t>
            </w:r>
          </w:p>
        </w:tc>
        <w:tc>
          <w:tcPr/>
          <w:p>
            <w:pPr>
              <w:pStyle w:val="Compact"/>
              <w:jc w:val="center"/>
            </w:pPr>
            <w:r>
              <w:t xml:space="preserve">46.9</w:t>
            </w:r>
          </w:p>
        </w:tc>
        <w:tc>
          <w:tcPr/>
          <w:p>
            <w:pPr>
              <w:pStyle w:val="Compact"/>
              <w:jc w:val="center"/>
            </w:pPr>
            <w:r>
              <w:t xml:space="preserve">69.2</w:t>
            </w:r>
          </w:p>
        </w:tc>
        <w:tc>
          <w:tcPr/>
          <w:p>
            <w:pPr>
              <w:pStyle w:val="Compact"/>
              <w:jc w:val="center"/>
            </w:pPr>
            <w:r>
              <w:t xml:space="preserve">51.4</w:t>
            </w:r>
          </w:p>
        </w:tc>
        <w:tc>
          <w:tcPr/>
          <w:p>
            <w:pPr>
              <w:pStyle w:val="Compact"/>
              <w:jc w:val="center"/>
            </w:pPr>
            <w:r>
              <w:t xml:space="preserve">42.8</w:t>
            </w:r>
          </w:p>
        </w:tc>
        <w:tc>
          <w:tcPr/>
          <w:p>
            <w:pPr>
              <w:pStyle w:val="Compact"/>
              <w:jc w:val="center"/>
            </w:pPr>
            <w:r>
              <w:t xml:space="preserve">66.2</w:t>
            </w:r>
          </w:p>
        </w:tc>
        <w:tc>
          <w:tcPr/>
          <w:p>
            <w:pPr>
              <w:pStyle w:val="Compact"/>
              <w:jc w:val="center"/>
            </w:pPr>
            <w:r>
              <w:t xml:space="preserve">46.2</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1x</w:t>
            </w:r>
          </w:p>
        </w:tc>
        <w:tc>
          <w:tcPr/>
          <w:p>
            <w:pPr>
              <w:pStyle w:val="Compact"/>
              <w:jc w:val="center"/>
            </w:pPr>
            <w:r>
              <w:t xml:space="preserve">43.7</w:t>
            </w:r>
          </w:p>
        </w:tc>
        <w:tc>
          <w:tcPr/>
          <w:p>
            <w:pPr>
              <w:pStyle w:val="Compact"/>
              <w:jc w:val="center"/>
            </w:pPr>
            <w:r>
              <w:t xml:space="preserve">66.6</w:t>
            </w:r>
          </w:p>
        </w:tc>
        <w:tc>
          <w:tcPr/>
          <w:p>
            <w:pPr>
              <w:pStyle w:val="Compact"/>
              <w:jc w:val="center"/>
            </w:pPr>
            <w:r>
              <w:t xml:space="preserve">47.7</w:t>
            </w:r>
          </w:p>
        </w:tc>
        <w:tc>
          <w:tcPr/>
          <w:p>
            <w:pPr>
              <w:pStyle w:val="Compact"/>
              <w:jc w:val="center"/>
            </w:pPr>
            <w:r>
              <w:t xml:space="preserve">39.8</w:t>
            </w:r>
          </w:p>
        </w:tc>
        <w:tc>
          <w:tcPr/>
          <w:p>
            <w:pPr>
              <w:pStyle w:val="Compact"/>
              <w:jc w:val="center"/>
            </w:pPr>
            <w:r>
              <w:t xml:space="preserve">63.3</w:t>
            </w:r>
          </w:p>
        </w:tc>
        <w:tc>
          <w:tcPr/>
          <w:p>
            <w:pPr>
              <w:pStyle w:val="Compact"/>
              <w:jc w:val="center"/>
            </w:pPr>
            <w:r>
              <w:t xml:space="preserve">42.7</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1x</w:t>
            </w:r>
          </w:p>
        </w:tc>
        <w:tc>
          <w:tcPr/>
          <w:p>
            <w:pPr>
              <w:pStyle w:val="Compact"/>
              <w:jc w:val="center"/>
            </w:pPr>
            <w:r>
              <w:t xml:space="preserve">44.6</w:t>
            </w:r>
          </w:p>
        </w:tc>
        <w:tc>
          <w:tcPr/>
          <w:p>
            <w:pPr>
              <w:pStyle w:val="Compact"/>
              <w:jc w:val="center"/>
            </w:pPr>
            <w:r>
              <w:t xml:space="preserve">67.5</w:t>
            </w:r>
          </w:p>
        </w:tc>
        <w:tc>
          <w:tcPr/>
          <w:p>
            <w:pPr>
              <w:pStyle w:val="Compact"/>
              <w:jc w:val="center"/>
            </w:pPr>
            <w:r>
              <w:t xml:space="preserve">48.7</w:t>
            </w:r>
          </w:p>
        </w:tc>
        <w:tc>
          <w:tcPr/>
          <w:p>
            <w:pPr>
              <w:pStyle w:val="Compact"/>
              <w:jc w:val="center"/>
            </w:pPr>
            <w:r>
              <w:t xml:space="preserve">40.7</w:t>
            </w:r>
          </w:p>
        </w:tc>
        <w:tc>
          <w:tcPr/>
          <w:p>
            <w:pPr>
              <w:pStyle w:val="Compact"/>
              <w:jc w:val="center"/>
            </w:pPr>
            <w:r>
              <w:t xml:space="preserve">64.4</w:t>
            </w:r>
          </w:p>
        </w:tc>
        <w:tc>
          <w:tcPr/>
          <w:p>
            <w:pPr>
              <w:pStyle w:val="Compact"/>
              <w:jc w:val="center"/>
            </w:pPr>
            <w:r>
              <w:t xml:space="preserve">43.4</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3x</w:t>
            </w:r>
          </w:p>
        </w:tc>
        <w:tc>
          <w:tcPr/>
          <w:p>
            <w:pPr>
              <w:pStyle w:val="Compact"/>
              <w:jc w:val="center"/>
            </w:pPr>
            <w:r>
              <w:t xml:space="preserve">46.0</w:t>
            </w:r>
          </w:p>
        </w:tc>
        <w:tc>
          <w:tcPr/>
          <w:p>
            <w:pPr>
              <w:pStyle w:val="Compact"/>
              <w:jc w:val="center"/>
            </w:pPr>
            <w:r>
              <w:t xml:space="preserve">68.1</w:t>
            </w:r>
          </w:p>
        </w:tc>
        <w:tc>
          <w:tcPr/>
          <w:p>
            <w:pPr>
              <w:pStyle w:val="Compact"/>
              <w:jc w:val="center"/>
            </w:pPr>
            <w:r>
              <w:t xml:space="preserve">50.3</w:t>
            </w:r>
          </w:p>
        </w:tc>
        <w:tc>
          <w:tcPr/>
          <w:p>
            <w:pPr>
              <w:pStyle w:val="Compact"/>
              <w:jc w:val="center"/>
            </w:pPr>
            <w:r>
              <w:t xml:space="preserve">41.6</w:t>
            </w:r>
          </w:p>
        </w:tc>
        <w:tc>
          <w:tcPr/>
          <w:p>
            <w:pPr>
              <w:pStyle w:val="Compact"/>
              <w:jc w:val="center"/>
            </w:pPr>
            <w:r>
              <w:t xml:space="preserve">65.1</w:t>
            </w:r>
          </w:p>
        </w:tc>
        <w:tc>
          <w:tcPr/>
          <w:p>
            <w:pPr>
              <w:pStyle w:val="Compact"/>
              <w:jc w:val="center"/>
            </w:pPr>
            <w:r>
              <w:t xml:space="preserve">44.9</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3x</w:t>
            </w:r>
          </w:p>
        </w:tc>
        <w:tc>
          <w:tcPr/>
          <w:p>
            <w:pPr>
              <w:pStyle w:val="Compact"/>
              <w:jc w:val="center"/>
            </w:pPr>
            <w:r>
              <w:t xml:space="preserve">47.3</w:t>
            </w:r>
          </w:p>
        </w:tc>
        <w:tc>
          <w:tcPr/>
          <w:p>
            <w:pPr>
              <w:pStyle w:val="Compact"/>
              <w:jc w:val="center"/>
            </w:pPr>
            <w:r>
              <w:t xml:space="preserve">69.5</w:t>
            </w:r>
          </w:p>
        </w:tc>
        <w:tc>
          <w:tcPr/>
          <w:p>
            <w:pPr>
              <w:pStyle w:val="Compact"/>
              <w:jc w:val="center"/>
            </w:pPr>
            <w:r>
              <w:t xml:space="preserve">51.9</w:t>
            </w:r>
          </w:p>
        </w:tc>
        <w:tc>
          <w:tcPr/>
          <w:p>
            <w:pPr>
              <w:pStyle w:val="Compact"/>
              <w:jc w:val="center"/>
            </w:pPr>
            <w:r>
              <w:t xml:space="preserve">42.7</w:t>
            </w:r>
          </w:p>
        </w:tc>
        <w:tc>
          <w:tcPr/>
          <w:p>
            <w:pPr>
              <w:pStyle w:val="Compact"/>
              <w:jc w:val="center"/>
            </w:pPr>
            <w:r>
              <w:t xml:space="preserve">66.4</w:t>
            </w:r>
          </w:p>
        </w:tc>
        <w:tc>
          <w:tcPr/>
          <w:p>
            <w:pPr>
              <w:pStyle w:val="Compact"/>
              <w:jc w:val="center"/>
            </w:pPr>
            <w:r>
              <w:t xml:space="preserve">46.2</w:t>
            </w:r>
          </w:p>
        </w:tc>
      </w:tr>
      <w:tr>
        <w:tc>
          <w:tcPr/>
          <w:p>
            <w:pPr>
              <w:pStyle w:val="Compact"/>
              <w:jc w:val="center"/>
            </w:pPr>
            <w:r>
              <w:t xml:space="preserve">Swin-S</w:t>
            </w:r>
          </w:p>
        </w:tc>
        <w:tc>
          <w:tcPr/>
          <w:p>
            <w:pPr>
              <w:pStyle w:val="Compact"/>
              <w:jc w:val="center"/>
            </w:pPr>
            <w:r>
              <w:t xml:space="preserve">358G</w:t>
            </w:r>
          </w:p>
        </w:tc>
        <w:tc>
          <w:tcPr/>
          <w:p>
            <w:pPr>
              <w:pStyle w:val="Compact"/>
              <w:jc w:val="center"/>
            </w:pPr>
            <w:r>
              <w:t xml:space="preserve">1x</w:t>
            </w:r>
          </w:p>
        </w:tc>
        <w:tc>
          <w:tcPr/>
          <w:p>
            <w:pPr>
              <w:pStyle w:val="Compact"/>
              <w:jc w:val="center"/>
            </w:pPr>
            <w:r>
              <w:t xml:space="preserve">45.7</w:t>
            </w:r>
          </w:p>
        </w:tc>
        <w:tc>
          <w:tcPr/>
          <w:p>
            <w:pPr>
              <w:pStyle w:val="Compact"/>
              <w:jc w:val="center"/>
            </w:pPr>
            <w:r>
              <w:t xml:space="preserve">67.9</w:t>
            </w:r>
          </w:p>
        </w:tc>
        <w:tc>
          <w:tcPr/>
          <w:p>
            <w:pPr>
              <w:pStyle w:val="Compact"/>
              <w:jc w:val="center"/>
            </w:pPr>
            <w:r>
              <w:t xml:space="preserve">50.4</w:t>
            </w:r>
          </w:p>
        </w:tc>
        <w:tc>
          <w:tcPr/>
          <w:p>
            <w:pPr>
              <w:pStyle w:val="Compact"/>
              <w:jc w:val="center"/>
            </w:pPr>
            <w:r>
              <w:t xml:space="preserve">41.1</w:t>
            </w:r>
          </w:p>
        </w:tc>
        <w:tc>
          <w:tcPr/>
          <w:p>
            <w:pPr>
              <w:pStyle w:val="Compact"/>
              <w:jc w:val="center"/>
            </w:pPr>
            <w:r>
              <w:t xml:space="preserve">64.9</w:t>
            </w:r>
          </w:p>
        </w:tc>
        <w:tc>
          <w:tcPr/>
          <w:p>
            <w:pPr>
              <w:pStyle w:val="Compact"/>
              <w:jc w:val="center"/>
            </w:pPr>
            <w:r>
              <w:t xml:space="preserve">44.2</w:t>
            </w:r>
          </w:p>
        </w:tc>
      </w:tr>
      <w:tr>
        <w:tc>
          <w:tcPr/>
          <w:p>
            <w:pPr>
              <w:pStyle w:val="Compact"/>
              <w:jc w:val="center"/>
            </w:pPr>
            <w:r>
              <w:t xml:space="preserve">Agent-Swin-S</w:t>
            </w:r>
          </w:p>
        </w:tc>
        <w:tc>
          <w:tcPr/>
          <w:p>
            <w:pPr>
              <w:pStyle w:val="Compact"/>
              <w:jc w:val="center"/>
            </w:pPr>
            <w:r>
              <w:t xml:space="preserve">364G</w:t>
            </w:r>
          </w:p>
        </w:tc>
        <w:tc>
          <w:tcPr/>
          <w:p>
            <w:pPr>
              <w:pStyle w:val="Compact"/>
              <w:jc w:val="center"/>
            </w:pPr>
            <w:r>
              <w:t xml:space="preserve">1x</w:t>
            </w:r>
          </w:p>
        </w:tc>
        <w:tc>
          <w:tcPr/>
          <w:p>
            <w:pPr>
              <w:pStyle w:val="Compact"/>
              <w:jc w:val="center"/>
            </w:pPr>
            <w:r>
              <w:t xml:space="preserve">47.2</w:t>
            </w:r>
          </w:p>
        </w:tc>
        <w:tc>
          <w:tcPr/>
          <w:p>
            <w:pPr>
              <w:pStyle w:val="Compact"/>
              <w:jc w:val="center"/>
            </w:pPr>
            <w:r>
              <w:t xml:space="preserve">69.6</w:t>
            </w:r>
          </w:p>
        </w:tc>
        <w:tc>
          <w:tcPr/>
          <w:p>
            <w:pPr>
              <w:pStyle w:val="Compact"/>
              <w:jc w:val="center"/>
            </w:pPr>
            <w:r>
              <w:t xml:space="preserve">52.3</w:t>
            </w:r>
          </w:p>
        </w:tc>
        <w:tc>
          <w:tcPr/>
          <w:p>
            <w:pPr>
              <w:pStyle w:val="Compact"/>
              <w:jc w:val="center"/>
            </w:pPr>
            <w:r>
              <w:t xml:space="preserve">42.7</w:t>
            </w:r>
          </w:p>
        </w:tc>
        <w:tc>
          <w:tcPr/>
          <w:p>
            <w:pPr>
              <w:pStyle w:val="Compact"/>
              <w:jc w:val="center"/>
            </w:pPr>
            <w:r>
              <w:t xml:space="preserve">66.6</w:t>
            </w:r>
          </w:p>
        </w:tc>
        <w:tc>
          <w:tcPr/>
          <w:p>
            <w:pPr>
              <w:pStyle w:val="Compact"/>
              <w:jc w:val="center"/>
            </w:pPr>
            <w:r>
              <w:t xml:space="preserve">45.8</w:t>
            </w:r>
          </w:p>
        </w:tc>
      </w:tr>
    </w:tbl>
    <w:p>
      <w:pPr>
        <w:pStyle w:val="a0"/>
      </w:pPr>
      <w:r>
        <w:t xml:space="preserve">(b) Cascade Mask R-CNN Object Detection on COCO</w:t>
      </w:r>
    </w:p>
    <w:p>
      <w:pPr>
        <w:pStyle w:val="a0"/>
      </w:pPr>
      <w:r>
        <w:t xml:space="preserve">(b) </w:t>
      </w:r>
      <w:r>
        <w:rPr>
          <w:rFonts w:hint="eastAsia"/>
        </w:rPr>
        <w:t xml:space="preserve">在COCO上的级联Mask</w:t>
      </w:r>
      <w:r>
        <w:t xml:space="preserve"> </w:t>
      </w:r>
      <w:r>
        <w:rPr>
          <w:rFonts w:hint="eastAsia"/>
        </w:rPr>
        <w:t xml:space="preserve">R-CNN目标检测</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oMath>
          </w:p>
        </w:tc>
        <w:tc>
          <w:tcPr/>
          <w:p>
            <w:pPr>
              <w:pStyle w:val="Compact"/>
              <w:jc w:val="center"/>
            </w:pPr>
            <m:oMath>
              <m:sSubSup>
                <m:e>
                  <m:r>
                    <m:rPr>
                      <m:sty m:val="p"/>
                    </m:rPr>
                    <m:t>A</m:t>
                  </m:r>
                  <m:r>
                    <m:rPr>
                      <m:sty m:val="p"/>
                    </m:rPr>
                    <m:t>P</m:t>
                  </m:r>
                </m:e>
                <m:sub>
                  <m:r>
                    <m:t>50</m:t>
                  </m:r>
                </m:sub>
                <m:sup>
                  <m:r>
                    <m:t>b</m:t>
                  </m:r>
                </m:sup>
              </m:sSubSup>
            </m:oMath>
          </w:p>
        </w:tc>
        <w:tc>
          <w:tcPr/>
          <w:p>
            <w:pPr>
              <w:pStyle w:val="Compact"/>
              <w:jc w:val="center"/>
            </w:pPr>
            <m:oMath>
              <m:sSubSup>
                <m:e>
                  <m:r>
                    <m:rPr>
                      <m:sty m:val="p"/>
                    </m:rPr>
                    <m:t>A</m:t>
                  </m:r>
                  <m:r>
                    <m:rPr>
                      <m:sty m:val="p"/>
                    </m:rPr>
                    <m:t>P</m:t>
                  </m:r>
                </m:e>
                <m:sub>
                  <m:r>
                    <m:t>75</m:t>
                  </m:r>
                </m:sub>
                <m:sup>
                  <m:r>
                    <m:t>b</m:t>
                  </m:r>
                </m:sup>
              </m:sSubSup>
            </m:oMath>
          </w:p>
        </w:tc>
        <w:tc>
          <w:tcPr/>
          <w:p>
            <w:pPr>
              <w:pStyle w:val="Compact"/>
              <w:jc w:val="center"/>
            </w:pPr>
            <m:oMath>
              <m:sSup>
                <m:e>
                  <m:r>
                    <m:rPr>
                      <m:sty m:val="p"/>
                    </m:rPr>
                    <m:t>A</m:t>
                  </m:r>
                  <m:r>
                    <m:rPr>
                      <m:sty m:val="p"/>
                    </m:rPr>
                    <m:t>P</m:t>
                  </m:r>
                </m:e>
                <m:sup>
                  <m:r>
                    <m:t>m</m:t>
                  </m:r>
                </m:sup>
              </m:sSup>
            </m:oMath>
          </w:p>
        </w:tc>
        <w:tc>
          <w:tcPr/>
          <w:p>
            <w:pPr>
              <w:pStyle w:val="Compact"/>
              <w:jc w:val="center"/>
            </w:pPr>
            <m:oMath>
              <m:sSubSup>
                <m:e>
                  <m:r>
                    <m:rPr>
                      <m:sty m:val="p"/>
                    </m:rPr>
                    <m:t>A</m:t>
                  </m:r>
                  <m:r>
                    <m:rPr>
                      <m:sty m:val="p"/>
                    </m:rPr>
                    <m:t>P</m:t>
                  </m:r>
                </m:e>
                <m:sub>
                  <m:r>
                    <m:t>50</m:t>
                  </m:r>
                </m:sub>
                <m:sup>
                  <m:r>
                    <m:t>m</m:t>
                  </m:r>
                </m:sup>
              </m:sSubSup>
            </m:oMath>
          </w:p>
        </w:tc>
        <w:tc>
          <w:tcPr/>
          <w:p>
            <w:pPr>
              <w:pStyle w:val="Compact"/>
              <w:jc w:val="center"/>
            </w:pPr>
            <m:oMath>
              <m:sSubSup>
                <m:e>
                  <m:r>
                    <m:rPr>
                      <m:sty m:val="p"/>
                    </m:rPr>
                    <m:t>A</m:t>
                  </m:r>
                  <m:r>
                    <m:rPr>
                      <m:sty m:val="p"/>
                    </m:rPr>
                    <m:t>P</m:t>
                  </m:r>
                </m:e>
                <m:sub>
                  <m:r>
                    <m:t>75</m:t>
                  </m:r>
                </m:sub>
                <m:sup>
                  <m:r>
                    <m:t>m</m:t>
                  </m:r>
                </m:sup>
              </m:sSubSup>
            </m:oMath>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1x</w:t>
            </w:r>
          </w:p>
        </w:tc>
        <w:tc>
          <w:tcPr/>
          <w:p>
            <w:pPr>
              <w:pStyle w:val="Compact"/>
              <w:jc w:val="center"/>
            </w:pPr>
            <w:r>
              <w:t xml:space="preserve">48.1</w:t>
            </w:r>
          </w:p>
        </w:tc>
        <w:tc>
          <w:tcPr/>
          <w:p>
            <w:pPr>
              <w:pStyle w:val="Compact"/>
              <w:jc w:val="center"/>
            </w:pPr>
            <w:r>
              <w:t xml:space="preserve">67.1</w:t>
            </w:r>
          </w:p>
        </w:tc>
        <w:tc>
          <w:tcPr/>
          <w:p>
            <w:pPr>
              <w:pStyle w:val="Compact"/>
              <w:jc w:val="center"/>
            </w:pPr>
            <w:r>
              <w:t xml:space="preserve">52.2</w:t>
            </w:r>
          </w:p>
        </w:tc>
        <w:tc>
          <w:tcPr/>
          <w:p>
            <w:pPr>
              <w:pStyle w:val="Compact"/>
              <w:jc w:val="center"/>
            </w:pPr>
            <w:r>
              <w:t xml:space="preserve">41.7</w:t>
            </w:r>
          </w:p>
        </w:tc>
        <w:tc>
          <w:tcPr/>
          <w:p>
            <w:pPr>
              <w:pStyle w:val="Compact"/>
              <w:jc w:val="center"/>
            </w:pPr>
            <w:r>
              <w:t xml:space="preserve">64.4</w:t>
            </w:r>
          </w:p>
        </w:tc>
        <w:tc>
          <w:tcPr/>
          <w:p>
            <w:pPr>
              <w:pStyle w:val="Compact"/>
              <w:jc w:val="center"/>
            </w:pPr>
            <w:r>
              <w:t xml:space="preserve">45.0</w:t>
            </w:r>
          </w:p>
        </w:tc>
      </w:tr>
      <w:tr>
        <w:tc>
          <w:tcPr/>
          <w:p>
            <w:pPr>
              <w:pStyle w:val="Compact"/>
              <w:jc w:val="center"/>
            </w:pPr>
            <w:r>
              <w:t xml:space="preserve">Agent-Swin-T</w:t>
            </w:r>
          </w:p>
        </w:tc>
        <w:tc>
          <w:tcPr/>
          <w:p>
            <w:pPr>
              <w:pStyle w:val="Compact"/>
              <w:jc w:val="center"/>
            </w:pPr>
            <w:r>
              <w:t xml:space="preserve">755G</w:t>
            </w:r>
          </w:p>
        </w:tc>
        <w:tc>
          <w:tcPr/>
          <w:p>
            <w:pPr>
              <w:pStyle w:val="Compact"/>
              <w:jc w:val="center"/>
            </w:pPr>
            <w:r>
              <w:t xml:space="preserve">1x</w:t>
            </w:r>
          </w:p>
        </w:tc>
        <w:tc>
          <w:tcPr/>
          <w:p>
            <w:pPr>
              <w:pStyle w:val="Compact"/>
              <w:jc w:val="center"/>
            </w:pPr>
            <w:r>
              <w:t xml:space="preserve">49.2</w:t>
            </w:r>
          </w:p>
        </w:tc>
        <w:tc>
          <w:tcPr/>
          <w:p>
            <w:pPr>
              <w:pStyle w:val="Compact"/>
              <w:jc w:val="center"/>
            </w:pPr>
            <w:r>
              <w:t xml:space="preserve">68.6</w:t>
            </w:r>
          </w:p>
        </w:tc>
        <w:tc>
          <w:tcPr/>
          <w:p>
            <w:pPr>
              <w:pStyle w:val="Compact"/>
              <w:jc w:val="center"/>
            </w:pPr>
            <w:r>
              <w:t xml:space="preserve">53.2</w:t>
            </w:r>
          </w:p>
        </w:tc>
        <w:tc>
          <w:tcPr/>
          <w:p>
            <w:pPr>
              <w:pStyle w:val="Compact"/>
              <w:jc w:val="center"/>
            </w:pPr>
            <w:r>
              <w:t xml:space="preserve">42.7</w:t>
            </w:r>
          </w:p>
        </w:tc>
        <w:tc>
          <w:tcPr/>
          <w:p>
            <w:pPr>
              <w:pStyle w:val="Compact"/>
              <w:jc w:val="center"/>
            </w:pPr>
            <w:r>
              <w:t xml:space="preserve">65.6</w:t>
            </w:r>
          </w:p>
        </w:tc>
        <w:tc>
          <w:tcPr/>
          <w:p>
            <w:pPr>
              <w:pStyle w:val="Compact"/>
              <w:jc w:val="center"/>
            </w:pPr>
            <w:r>
              <w:t xml:space="preserve">45.9</w:t>
            </w:r>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3x</w:t>
            </w:r>
          </w:p>
        </w:tc>
        <w:tc>
          <w:tcPr/>
          <w:p>
            <w:pPr>
              <w:pStyle w:val="Compact"/>
              <w:jc w:val="center"/>
            </w:pPr>
            <w:r>
              <w:t xml:space="preserve">50.4</w:t>
            </w:r>
          </w:p>
        </w:tc>
        <w:tc>
          <w:tcPr/>
          <w:p>
            <w:pPr>
              <w:pStyle w:val="Compact"/>
              <w:jc w:val="center"/>
            </w:pPr>
            <w:r>
              <w:t xml:space="preserve">69.2</w:t>
            </w:r>
          </w:p>
        </w:tc>
        <w:tc>
          <w:tcPr/>
          <w:p>
            <w:pPr>
              <w:pStyle w:val="Compact"/>
              <w:jc w:val="center"/>
            </w:pPr>
            <w:r>
              <w:t xml:space="preserve">54.7</w:t>
            </w:r>
          </w:p>
        </w:tc>
        <w:tc>
          <w:tcPr/>
          <w:p>
            <w:pPr>
              <w:pStyle w:val="Compact"/>
              <w:jc w:val="center"/>
            </w:pPr>
            <w:r>
              <w:t xml:space="preserve">43.7</w:t>
            </w:r>
          </w:p>
        </w:tc>
        <w:tc>
          <w:tcPr/>
          <w:p>
            <w:pPr>
              <w:pStyle w:val="Compact"/>
              <w:jc w:val="center"/>
            </w:pPr>
            <w:r>
              <w:t xml:space="preserve">66.6</w:t>
            </w:r>
          </w:p>
        </w:tc>
        <w:tc>
          <w:tcPr/>
          <w:p>
            <w:pPr>
              <w:pStyle w:val="Compact"/>
              <w:jc w:val="center"/>
            </w:pPr>
            <w:r>
              <w:t xml:space="preserve">47.3</w:t>
            </w:r>
          </w:p>
        </w:tc>
      </w:tr>
      <w:tr>
        <w:tc>
          <w:tcPr/>
          <w:p>
            <w:pPr>
              <w:pStyle w:val="Compact"/>
              <w:jc w:val="center"/>
            </w:pPr>
            <w:r>
              <w:t xml:space="preserve">Agent-Swin-T</w:t>
            </w:r>
          </w:p>
        </w:tc>
        <w:tc>
          <w:tcPr/>
          <w:p>
            <w:pPr>
              <w:pStyle w:val="Compact"/>
              <w:jc w:val="center"/>
            </w:pPr>
            <m:oMath>
              <m:r>
                <m:t>755</m:t>
              </m:r>
              <m:r>
                <m:rPr>
                  <m:sty m:val="p"/>
                </m:rPr>
                <m:t>G</m:t>
              </m:r>
            </m:oMath>
          </w:p>
        </w:tc>
        <w:tc>
          <w:tcPr/>
          <w:p>
            <w:pPr>
              <w:pStyle w:val="Compact"/>
              <w:jc w:val="center"/>
            </w:pPr>
            <w:r>
              <w:t xml:space="preserve">3x</w:t>
            </w:r>
          </w:p>
        </w:tc>
        <w:tc>
          <w:tcPr/>
          <w:p>
            <w:pPr>
              <w:pStyle w:val="Compact"/>
              <w:jc w:val="center"/>
            </w:pPr>
            <w:r>
              <w:t xml:space="preserve">51.4</w:t>
            </w:r>
          </w:p>
        </w:tc>
        <w:tc>
          <w:tcPr/>
          <w:p>
            <w:pPr>
              <w:pStyle w:val="Compact"/>
              <w:jc w:val="center"/>
            </w:pPr>
            <w:r>
              <w:t xml:space="preserve">70.2</w:t>
            </w:r>
          </w:p>
        </w:tc>
        <w:tc>
          <w:tcPr/>
          <w:p>
            <w:pPr>
              <w:pStyle w:val="Compact"/>
              <w:jc w:val="center"/>
            </w:pPr>
            <w:r>
              <w:t xml:space="preserve">55.9</w:t>
            </w:r>
          </w:p>
        </w:tc>
        <w:tc>
          <w:tcPr/>
          <w:p>
            <w:pPr>
              <w:pStyle w:val="Compact"/>
              <w:jc w:val="center"/>
            </w:pPr>
            <w:r>
              <w:t xml:space="preserve">44.5</w:t>
            </w:r>
          </w:p>
        </w:tc>
        <w:tc>
          <w:tcPr/>
          <w:p>
            <w:pPr>
              <w:pStyle w:val="Compact"/>
              <w:jc w:val="center"/>
            </w:pPr>
            <w:r>
              <w:t xml:space="preserve">67.6</w:t>
            </w:r>
          </w:p>
        </w:tc>
        <w:tc>
          <w:tcPr/>
          <w:p>
            <w:pPr>
              <w:pStyle w:val="Compact"/>
              <w:jc w:val="center"/>
            </w:pPr>
            <w:r>
              <w:t xml:space="preserve">48.4</w:t>
            </w:r>
          </w:p>
        </w:tc>
      </w:tr>
      <w:tr>
        <w:tc>
          <w:tcPr/>
          <w:p>
            <w:pPr>
              <w:pStyle w:val="Compact"/>
              <w:jc w:val="center"/>
            </w:pPr>
            <w:r>
              <w:t xml:space="preserve">Swin-S</w:t>
            </w:r>
          </w:p>
        </w:tc>
        <w:tc>
          <w:tcPr/>
          <w:p>
            <w:pPr>
              <w:pStyle w:val="Compact"/>
              <w:jc w:val="center"/>
            </w:pPr>
            <w:r>
              <w:t xml:space="preserve">837G</w:t>
            </w:r>
          </w:p>
        </w:tc>
        <w:tc>
          <w:tcPr/>
          <w:p>
            <w:pPr>
              <w:pStyle w:val="Compact"/>
              <w:jc w:val="center"/>
            </w:pPr>
            <w:r>
              <w:t xml:space="preserve">3x</w:t>
            </w:r>
          </w:p>
        </w:tc>
        <w:tc>
          <w:tcPr/>
          <w:p>
            <w:pPr>
              <w:pStyle w:val="Compact"/>
              <w:jc w:val="center"/>
            </w:pPr>
            <w:r>
              <w:t xml:space="preserve">51.9</w:t>
            </w:r>
          </w:p>
        </w:tc>
        <w:tc>
          <w:tcPr/>
          <w:p>
            <w:pPr>
              <w:pStyle w:val="Compact"/>
              <w:jc w:val="center"/>
            </w:pPr>
            <w:r>
              <w:t xml:space="preserve">70.7</w:t>
            </w:r>
          </w:p>
        </w:tc>
        <w:tc>
          <w:tcPr/>
          <w:p>
            <w:pPr>
              <w:pStyle w:val="Compact"/>
              <w:jc w:val="center"/>
            </w:pPr>
            <w:r>
              <w:t xml:space="preserve">56.3</w:t>
            </w:r>
          </w:p>
        </w:tc>
        <w:tc>
          <w:tcPr/>
          <w:p>
            <w:pPr>
              <w:pStyle w:val="Compact"/>
              <w:jc w:val="center"/>
            </w:pPr>
            <w:r>
              <w:t xml:space="preserve">45.0</w:t>
            </w:r>
          </w:p>
        </w:tc>
        <w:tc>
          <w:tcPr/>
          <w:p>
            <w:pPr>
              <w:pStyle w:val="Compact"/>
              <w:jc w:val="center"/>
            </w:pPr>
            <w:r>
              <w:t xml:space="preserve">68.2</w:t>
            </w:r>
          </w:p>
        </w:tc>
        <w:tc>
          <w:tcPr/>
          <w:p>
            <w:pPr>
              <w:pStyle w:val="Compact"/>
              <w:jc w:val="center"/>
            </w:pPr>
            <w:r>
              <w:t xml:space="preserve">48.8</w:t>
            </w:r>
          </w:p>
        </w:tc>
      </w:tr>
      <w:tr>
        <w:tc>
          <w:tcPr/>
          <w:p>
            <w:pPr>
              <w:pStyle w:val="Compact"/>
              <w:jc w:val="center"/>
            </w:pPr>
            <w:r>
              <w:t xml:space="preserve">Agent-Swin-S</w:t>
            </w:r>
          </w:p>
        </w:tc>
        <w:tc>
          <w:tcPr/>
          <w:p>
            <w:pPr>
              <w:pStyle w:val="Compact"/>
              <w:jc w:val="center"/>
            </w:pPr>
            <w:r>
              <w:t xml:space="preserve">843G</w:t>
            </w:r>
          </w:p>
        </w:tc>
        <w:tc>
          <w:tcPr/>
          <w:p>
            <w:pPr>
              <w:pStyle w:val="Compact"/>
              <w:jc w:val="center"/>
            </w:pPr>
            <w:r>
              <w:t xml:space="preserve">3x</w:t>
            </w:r>
          </w:p>
        </w:tc>
        <w:tc>
          <w:tcPr/>
          <w:p>
            <w:pPr>
              <w:pStyle w:val="Compact"/>
              <w:jc w:val="center"/>
            </w:pPr>
            <w:r>
              <w:t xml:space="preserve">52.6</w:t>
            </w:r>
          </w:p>
        </w:tc>
        <w:tc>
          <w:tcPr/>
          <w:p>
            <w:pPr>
              <w:pStyle w:val="Compact"/>
              <w:jc w:val="center"/>
            </w:pPr>
            <w:r>
              <w:t xml:space="preserve">71.3</w:t>
            </w:r>
          </w:p>
        </w:tc>
        <w:tc>
          <w:tcPr/>
          <w:p>
            <w:pPr>
              <w:pStyle w:val="Compact"/>
              <w:jc w:val="center"/>
            </w:pPr>
            <w:r>
              <w:t xml:space="preserve">57.1</w:t>
            </w:r>
          </w:p>
        </w:tc>
        <w:tc>
          <w:tcPr/>
          <w:p>
            <w:pPr>
              <w:pStyle w:val="Compact"/>
              <w:jc w:val="center"/>
            </w:pPr>
            <w:r>
              <w:t xml:space="preserve">45.5</w:t>
            </w:r>
          </w:p>
        </w:tc>
        <w:tc>
          <w:tcPr/>
          <w:p>
            <w:pPr>
              <w:pStyle w:val="Compact"/>
              <w:jc w:val="center"/>
            </w:pPr>
            <w:r>
              <w:t xml:space="preserve">68.9</w:t>
            </w:r>
          </w:p>
        </w:tc>
        <w:tc>
          <w:tcPr/>
          <w:p>
            <w:pPr>
              <w:pStyle w:val="Compact"/>
              <w:jc w:val="center"/>
            </w:pPr>
            <w:r>
              <w:t xml:space="preserve">49.2</w:t>
            </w:r>
          </w:p>
        </w:tc>
      </w:tr>
      <w:tr>
        <w:tc>
          <w:tcPr/>
          <w:p>
            <w:pPr>
              <w:pStyle w:val="Compact"/>
              <w:jc w:val="center"/>
            </w:pPr>
            <w:r>
              <w:t xml:space="preserve">Swin-B</w:t>
            </w:r>
          </w:p>
        </w:tc>
        <w:tc>
          <w:tcPr/>
          <w:p>
            <w:pPr>
              <w:pStyle w:val="Compact"/>
              <w:jc w:val="center"/>
            </w:pPr>
            <w:r>
              <w:t xml:space="preserve">981 G</w:t>
            </w:r>
          </w:p>
        </w:tc>
        <w:tc>
          <w:tcPr/>
          <w:p>
            <w:pPr>
              <w:pStyle w:val="Compact"/>
              <w:jc w:val="center"/>
            </w:pPr>
            <w:r>
              <w:t xml:space="preserve">3x</w:t>
            </w:r>
          </w:p>
        </w:tc>
        <w:tc>
          <w:tcPr/>
          <w:p>
            <w:pPr>
              <w:pStyle w:val="Compact"/>
              <w:jc w:val="center"/>
            </w:pPr>
            <w:r>
              <w:t xml:space="preserve">51.9</w:t>
            </w:r>
          </w:p>
        </w:tc>
        <w:tc>
          <w:tcPr/>
          <w:p>
            <w:pPr>
              <w:pStyle w:val="Compact"/>
              <w:jc w:val="center"/>
            </w:pPr>
            <w:r>
              <w:t xml:space="preserve">70.5</w:t>
            </w:r>
          </w:p>
        </w:tc>
        <w:tc>
          <w:tcPr/>
          <w:p>
            <w:pPr>
              <w:pStyle w:val="Compact"/>
              <w:jc w:val="center"/>
            </w:pPr>
            <w:r>
              <w:t xml:space="preserve">56.4</w:t>
            </w:r>
          </w:p>
        </w:tc>
        <w:tc>
          <w:tcPr/>
          <w:p>
            <w:pPr>
              <w:pStyle w:val="Compact"/>
              <w:jc w:val="center"/>
            </w:pPr>
            <w:r>
              <w:t xml:space="preserve">45.0</w:t>
            </w:r>
          </w:p>
        </w:tc>
        <w:tc>
          <w:tcPr/>
          <w:p>
            <w:pPr>
              <w:pStyle w:val="Compact"/>
              <w:jc w:val="center"/>
            </w:pPr>
            <w:r>
              <w:t xml:space="preserve">68.1</w:t>
            </w:r>
          </w:p>
        </w:tc>
        <w:tc>
          <w:tcPr/>
          <w:p>
            <w:pPr>
              <w:pStyle w:val="Compact"/>
              <w:jc w:val="center"/>
            </w:pPr>
            <w:r>
              <w:t xml:space="preserve">48.9</w:t>
            </w:r>
          </w:p>
        </w:tc>
      </w:tr>
      <w:tr>
        <w:tc>
          <w:tcPr/>
          <w:p>
            <w:pPr>
              <w:pStyle w:val="Compact"/>
              <w:jc w:val="center"/>
            </w:pPr>
            <w:r>
              <w:t xml:space="preserve">Agent-Swin-B</w:t>
            </w:r>
          </w:p>
        </w:tc>
        <w:tc>
          <w:tcPr/>
          <w:p>
            <w:pPr>
              <w:pStyle w:val="Compact"/>
              <w:jc w:val="center"/>
            </w:pPr>
            <w:r>
              <w:t xml:space="preserve">990G</w:t>
            </w:r>
          </w:p>
        </w:tc>
        <w:tc>
          <w:tcPr/>
          <w:p>
            <w:pPr>
              <w:pStyle w:val="Compact"/>
              <w:jc w:val="center"/>
            </w:pPr>
            <w:r>
              <w:t xml:space="preserve">3x</w:t>
            </w:r>
          </w:p>
        </w:tc>
        <w:tc>
          <w:tcPr/>
          <w:p>
            <w:pPr>
              <w:pStyle w:val="Compact"/>
              <w:jc w:val="center"/>
            </w:pPr>
            <w:r>
              <w:t xml:space="preserve">52.6</w:t>
            </w:r>
          </w:p>
        </w:tc>
        <w:tc>
          <w:tcPr/>
          <w:p>
            <w:pPr>
              <w:pStyle w:val="Compact"/>
              <w:jc w:val="center"/>
            </w:pPr>
            <w:r>
              <w:t xml:space="preserve">71.1</w:t>
            </w:r>
          </w:p>
        </w:tc>
        <w:tc>
          <w:tcPr/>
          <w:p>
            <w:pPr>
              <w:pStyle w:val="Compact"/>
              <w:jc w:val="center"/>
            </w:pPr>
            <w:r>
              <w:t xml:space="preserve">57.1</w:t>
            </w:r>
          </w:p>
        </w:tc>
        <w:tc>
          <w:tcPr/>
          <w:p>
            <w:pPr>
              <w:pStyle w:val="Compact"/>
              <w:jc w:val="center"/>
            </w:pPr>
            <w:r>
              <w:t xml:space="preserve">45.3</w:t>
            </w:r>
          </w:p>
        </w:tc>
        <w:tc>
          <w:tcPr/>
          <w:p>
            <w:pPr>
              <w:pStyle w:val="Compact"/>
              <w:jc w:val="center"/>
            </w:pPr>
            <w:r>
              <w:t xml:space="preserve">68.6</w:t>
            </w:r>
          </w:p>
        </w:tc>
        <w:tc>
          <w:tcPr/>
          <w:p>
            <w:pPr>
              <w:pStyle w:val="Compact"/>
              <w:jc w:val="center"/>
            </w:pPr>
            <w:r>
              <w:t xml:space="preserve">49.2</w:t>
            </w:r>
          </w:p>
        </w:tc>
      </w:tr>
    </w:tbl>
    <w:p>
      <w:pPr>
        <w:pStyle w:val="a0"/>
      </w:pPr>
      <w:r>
        <w:t xml:space="preserve">Table 1. Results on COCO dataset. The FLOPs are computed over backbone, FPN and detection head with an input resolution of</w:t>
      </w:r>
      <w:r>
        <w:t xml:space="preserve"> </w:t>
      </w:r>
      <m:oMath>
        <m:r>
          <m:t>1280</m:t>
        </m:r>
        <m:r>
          <m:rPr>
            <m:sty m:val="p"/>
          </m:rPr>
          <m:t>×</m:t>
        </m:r>
        <m:r>
          <m:t>800</m:t>
        </m:r>
      </m:oMath>
      <w:r>
        <w:t xml:space="preserve"> </w:t>
      </w:r>
      <w:r>
        <w:t xml:space="preserve">. We appropriately increase the number of agent tokens in downstream tasks to better model high-resolution images.</w:t>
      </w:r>
    </w:p>
    <w:p>
      <w:pPr>
        <w:pStyle w:val="a0"/>
      </w:pPr>
      <w:r>
        <w:rPr>
          <w:rFonts w:hint="eastAsia"/>
        </w:rPr>
        <w:t xml:space="preserve">表1。在COCO数据集上的结果。FLOPs是在输入分辨率为</w:t>
      </w:r>
      <w:r>
        <w:t xml:space="preserve"> </w:t>
      </w:r>
      <m:oMath>
        <m:r>
          <m:t>1280</m:t>
        </m:r>
        <m:r>
          <m:rPr>
            <m:sty m:val="p"/>
          </m:rPr>
          <m:t>×</m:t>
        </m:r>
        <m:r>
          <m:t>800</m:t>
        </m:r>
      </m:oMath>
      <w:r>
        <w:t xml:space="preserve"> </w:t>
      </w:r>
      <w:r>
        <w:rPr>
          <w:rFonts w:hint="eastAsia"/>
        </w:rPr>
        <w:t xml:space="preserve">的骨干网络、FPN和检测头上计算的。我们在下游任务中适当地增加了代理标记的数量，以更好地建模高分辨率图像。</w:t>
      </w:r>
    </w:p>
    <w:p>
      <w:pPr>
        <w:pStyle w:val="a0"/>
      </w:pPr>
      <w:r>
        <w:t xml:space="preserve">Fig. 4 illustrates, our models attain inference speeds 1.7 to 2.1 times faster on the CPU while simultaneously improving performance. On RTX3090 GPU and A100 GPU, our models also achieve</w:t>
      </w:r>
      <w:r>
        <w:t xml:space="preserve"> </w:t>
      </w:r>
      <m:oMath>
        <m:r>
          <m:t>1.4</m:t>
        </m:r>
        <m:r>
          <m:rPr>
            <m:sty m:val="p"/>
          </m:rPr>
          <m:t>x</m:t>
        </m:r>
      </m:oMath>
      <w:r>
        <w:t xml:space="preserve"> </w:t>
      </w:r>
      <w:r>
        <w:t xml:space="preserve">to</w:t>
      </w:r>
      <w:r>
        <w:t xml:space="preserve"> </w:t>
      </w:r>
      <m:oMath>
        <m:r>
          <m:t>1.7</m:t>
        </m:r>
        <m:r>
          <m:rPr>
            <m:sty m:val="p"/>
          </m:rPr>
          <m:t>x</m:t>
        </m:r>
      </m:oMath>
      <w:r>
        <w:t xml:space="preserve"> </w:t>
      </w:r>
      <w:r>
        <w:t xml:space="preserve">faster inference speeds.</w:t>
      </w:r>
    </w:p>
    <w:p>
      <w:pPr>
        <w:pStyle w:val="a0"/>
      </w:pPr>
      <w:r>
        <w:rPr>
          <w:rFonts w:hint="eastAsia"/>
        </w:rPr>
        <w:t xml:space="preserve">图4显示，我们的模型在CPU上的推断速度提高了1.7到2.1倍，同时性能也有所提升。在RTX3090</w:t>
      </w:r>
      <w:r>
        <w:t xml:space="preserve"> </w:t>
      </w:r>
      <w:r>
        <w:rPr>
          <w:rFonts w:hint="eastAsia"/>
        </w:rPr>
        <w:t xml:space="preserve">GPU和A100</w:t>
      </w:r>
      <w:r>
        <w:t xml:space="preserve"> </w:t>
      </w:r>
      <w:r>
        <w:rPr>
          <w:rFonts w:hint="eastAsia"/>
        </w:rPr>
        <w:t xml:space="preserve">GPU上，我们的模型也实现了</w:t>
      </w:r>
      <w:r>
        <w:t xml:space="preserve"> </w:t>
      </w:r>
      <m:oMath>
        <m:r>
          <m:t>1.4</m:t>
        </m:r>
        <m:r>
          <m:rPr>
            <m:sty m:val="p"/>
          </m:rPr>
          <m:t>x</m:t>
        </m:r>
      </m:oMath>
      <w:r>
        <w:t xml:space="preserve"> </w:t>
      </w:r>
      <w:r>
        <w:rPr>
          <w:rFonts w:hint="eastAsia"/>
        </w:rPr>
        <w:t xml:space="preserve">到</w:t>
      </w:r>
      <w:r>
        <w:t xml:space="preserve"> </w:t>
      </w:r>
      <m:oMath>
        <m:r>
          <m:t>1.7</m:t>
        </m:r>
        <m:r>
          <m:rPr>
            <m:sty m:val="p"/>
          </m:rPr>
          <m:t>x</m:t>
        </m:r>
      </m:oMath>
      <w:r>
        <w:t xml:space="preserve"> </w:t>
      </w:r>
      <w:r>
        <w:rPr>
          <w:rFonts w:hint="eastAsia"/>
        </w:rPr>
        <w:t xml:space="preserve">更快的推断速度。</w:t>
      </w:r>
    </w:p>
    <w:p>
      <w:pPr>
        <w:pStyle w:val="a0"/>
      </w:pPr>
      <w:r>
        <w:drawing>
          <wp:inline>
            <wp:extent cx="5399999" cy="1537381"/>
            <wp:effectExtent b="0" l="0" r="0" t="0"/>
            <wp:docPr descr="image" title="" id="57" name="Picture"/>
            <a:graphic>
              <a:graphicData uri="http://schemas.openxmlformats.org/drawingml/2006/picture">
                <pic:pic>
                  <pic:nvPicPr>
                    <pic:cNvPr descr="images/2e0b7341-e2fe-4863-8192-3505441b55f5_6_419621.jpg" id="58" name="Picture"/>
                    <pic:cNvPicPr>
                      <a:picLocks noChangeArrowheads="1" noChangeAspect="1"/>
                    </pic:cNvPicPr>
                  </pic:nvPicPr>
                  <pic:blipFill>
                    <a:blip r:embed="rId56"/>
                    <a:stretch>
                      <a:fillRect/>
                    </a:stretch>
                  </pic:blipFill>
                  <pic:spPr bwMode="auto">
                    <a:xfrm>
                      <a:off x="0" y="0"/>
                      <a:ext cx="5399999" cy="1537381"/>
                    </a:xfrm>
                    <a:prstGeom prst="rect">
                      <a:avLst/>
                    </a:prstGeom>
                    <a:noFill/>
                    <a:ln w="9525">
                      <a:noFill/>
                      <a:headEnd/>
                      <a:tailEnd/>
                    </a:ln>
                  </pic:spPr>
                </pic:pic>
              </a:graphicData>
            </a:graphic>
          </wp:inline>
        </w:drawing>
      </w:r>
    </w:p>
    <w:p>
      <w:pPr>
        <w:pStyle w:val="a0"/>
      </w:pPr>
      <w:r>
        <w:t xml:space="preserve">Figure 4. Accuracy-Runtime curve on ImageNet. Runtime is tested with image resolution 224x224.</w:t>
      </w:r>
    </w:p>
    <w:p>
      <w:pPr>
        <w:pStyle w:val="a0"/>
      </w:pPr>
      <w:r>
        <w:rPr>
          <w:rFonts w:hint="eastAsia"/>
        </w:rPr>
        <w:t xml:space="preserve">图4。ImageNet上的准确率-运行时间曲线。运行时间是在图像分辨率为224x224时测试的。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gridSpan w:val="6"/>
          </w:tcPr>
          <w:p>
            <w:pPr>
              <w:pStyle w:val="Compact"/>
              <w:jc w:val="center"/>
            </w:pPr>
            <w:r>
              <w:t xml:space="preserve">Semantic Segmentation on ADE20K</w:t>
            </w:r>
          </w:p>
        </w:tc>
      </w:tr>
      <w:tr>
        <w:tc>
          <w:tcPr/>
          <w:p>
            <w:pPr>
              <w:pStyle w:val="Compact"/>
              <w:jc w:val="center"/>
            </w:pPr>
            <w:r>
              <w:t xml:space="preserve">Backbone</w:t>
            </w:r>
          </w:p>
        </w:tc>
        <w:tc>
          <w:tcPr/>
          <w:p>
            <w:pPr>
              <w:pStyle w:val="Compact"/>
              <w:jc w:val="center"/>
            </w:pPr>
            <w:r>
              <w:t xml:space="preserve">Method</w:t>
            </w:r>
          </w:p>
        </w:tc>
        <w:tc>
          <w:tcPr/>
          <w:p>
            <w:pPr>
              <w:pStyle w:val="Compact"/>
              <w:jc w:val="center"/>
            </w:pPr>
            <w:r>
              <w:t xml:space="preserve">FLOPs</w:t>
            </w:r>
          </w:p>
        </w:tc>
        <w:tc>
          <w:tcPr/>
          <w:p>
            <w:pPr>
              <w:pStyle w:val="Compact"/>
              <w:jc w:val="center"/>
            </w:pPr>
            <w:r>
              <w:t xml:space="preserve">#Params</w:t>
            </w:r>
          </w:p>
        </w:tc>
        <w:tc>
          <w:tcPr/>
          <w:p>
            <w:pPr>
              <w:pStyle w:val="Compact"/>
              <w:jc w:val="center"/>
            </w:pPr>
            <w:r>
              <w:t xml:space="preserve">mIoU</w:t>
            </w:r>
          </w:p>
        </w:tc>
        <w:tc>
          <w:tcPr/>
          <w:p>
            <w:pPr>
              <w:pStyle w:val="Compact"/>
              <w:jc w:val="center"/>
            </w:pPr>
            <w:r>
              <w:t xml:space="preserve">mAcc</w:t>
            </w:r>
          </w:p>
        </w:tc>
      </w:tr>
      <w:tr>
        <w:tc>
          <w:tcPr/>
          <w:p>
            <w:pPr>
              <w:pStyle w:val="Compact"/>
              <w:jc w:val="center"/>
            </w:pPr>
            <w:r>
              <w:t xml:space="preserve">PVT-T</w:t>
            </w:r>
          </w:p>
        </w:tc>
        <w:tc>
          <w:tcPr/>
          <w:p>
            <w:pPr>
              <w:pStyle w:val="Compact"/>
              <w:jc w:val="center"/>
            </w:pPr>
            <w:r>
              <w:t xml:space="preserve">S-FPN</w:t>
            </w:r>
          </w:p>
        </w:tc>
        <w:tc>
          <w:tcPr/>
          <w:p>
            <w:pPr>
              <w:pStyle w:val="Compact"/>
              <w:jc w:val="center"/>
            </w:pPr>
            <w:r>
              <w:t xml:space="preserve">158G</w:t>
            </w:r>
          </w:p>
        </w:tc>
        <w:tc>
          <w:tcPr/>
          <w:p>
            <w:pPr>
              <w:pStyle w:val="Compact"/>
              <w:jc w:val="center"/>
            </w:pPr>
            <w:r>
              <w:t xml:space="preserve">17M</w:t>
            </w:r>
          </w:p>
        </w:tc>
        <w:tc>
          <w:tcPr/>
          <w:p>
            <w:pPr>
              <w:pStyle w:val="Compact"/>
              <w:jc w:val="center"/>
            </w:pPr>
            <w:r>
              <w:t xml:space="preserve">36.57</w:t>
            </w:r>
          </w:p>
        </w:tc>
        <w:tc>
          <w:tcPr/>
          <w:p>
            <w:pPr>
              <w:pStyle w:val="Compact"/>
              <w:jc w:val="center"/>
            </w:pPr>
            <w:r>
              <w:t xml:space="preserve">46.72</w:t>
            </w:r>
          </w:p>
        </w:tc>
      </w:tr>
      <w:tr>
        <w:tc>
          <w:tcPr/>
          <w:p>
            <w:pPr>
              <w:pStyle w:val="Compact"/>
              <w:jc w:val="center"/>
            </w:pPr>
            <w:r>
              <w:t xml:space="preserve">Agent-PVT-T</w:t>
            </w:r>
          </w:p>
        </w:tc>
        <w:tc>
          <w:tcPr/>
          <w:p>
            <w:pPr>
              <w:pStyle w:val="Compact"/>
              <w:jc w:val="center"/>
            </w:pPr>
            <w:r>
              <w:t xml:space="preserve">S-FPN</w:t>
            </w:r>
          </w:p>
        </w:tc>
        <w:tc>
          <w:tcPr/>
          <w:p>
            <w:pPr>
              <w:pStyle w:val="Compact"/>
              <w:jc w:val="center"/>
            </w:pPr>
            <w:r>
              <w:t xml:space="preserve">147G</w:t>
            </w:r>
          </w:p>
        </w:tc>
        <w:tc>
          <w:tcPr/>
          <w:p>
            <w:pPr>
              <w:pStyle w:val="Compact"/>
              <w:jc w:val="center"/>
            </w:pPr>
            <w:r>
              <w:t xml:space="preserve">15M</w:t>
            </w:r>
          </w:p>
        </w:tc>
        <w:tc>
          <w:tcPr/>
          <w:p>
            <w:pPr>
              <w:pStyle w:val="Compact"/>
              <w:jc w:val="center"/>
            </w:pPr>
            <w:r>
              <w:t xml:space="preserve">40.18</w:t>
            </w:r>
          </w:p>
        </w:tc>
        <w:tc>
          <w:tcPr/>
          <w:p>
            <w:pPr>
              <w:pStyle w:val="Compact"/>
              <w:jc w:val="center"/>
            </w:pPr>
            <w:r>
              <w:t xml:space="preserve">51.76</w:t>
            </w:r>
          </w:p>
        </w:tc>
      </w:tr>
      <w:tr>
        <w:tc>
          <w:tcPr/>
          <w:p>
            <w:pPr>
              <w:pStyle w:val="Compact"/>
              <w:jc w:val="center"/>
            </w:pPr>
            <w:r>
              <w:t xml:space="preserve">PVT-S</w:t>
            </w:r>
          </w:p>
        </w:tc>
        <w:tc>
          <w:tcPr/>
          <w:p>
            <w:pPr>
              <w:pStyle w:val="Compact"/>
              <w:jc w:val="center"/>
            </w:pPr>
            <w:r>
              <w:t xml:space="preserve">S-FPN</w:t>
            </w:r>
          </w:p>
        </w:tc>
        <w:tc>
          <w:tcPr/>
          <w:p>
            <w:pPr>
              <w:pStyle w:val="Compact"/>
              <w:jc w:val="center"/>
            </w:pPr>
            <w:r>
              <w:t xml:space="preserve">225G</w:t>
            </w:r>
          </w:p>
        </w:tc>
        <w:tc>
          <w:tcPr/>
          <w:p>
            <w:pPr>
              <w:pStyle w:val="Compact"/>
              <w:jc w:val="center"/>
            </w:pPr>
            <w:r>
              <w:t xml:space="preserve">28M</w:t>
            </w:r>
          </w:p>
        </w:tc>
        <w:tc>
          <w:tcPr/>
          <w:p>
            <w:pPr>
              <w:pStyle w:val="Compact"/>
              <w:jc w:val="center"/>
            </w:pPr>
            <w:r>
              <w:t xml:space="preserve">41.95</w:t>
            </w:r>
          </w:p>
        </w:tc>
        <w:tc>
          <w:tcPr/>
          <w:p>
            <w:pPr>
              <w:pStyle w:val="Compact"/>
              <w:jc w:val="center"/>
            </w:pPr>
            <w:r>
              <w:t xml:space="preserve">53.02</w:t>
            </w:r>
          </w:p>
        </w:tc>
      </w:tr>
      <w:tr>
        <w:tc>
          <w:tcPr/>
          <w:p>
            <w:pPr>
              <w:pStyle w:val="Compact"/>
              <w:jc w:val="center"/>
            </w:pPr>
            <w:r>
              <w:t xml:space="preserve">Agent-PVT-S</w:t>
            </w:r>
          </w:p>
        </w:tc>
        <w:tc>
          <w:tcPr/>
          <w:p>
            <w:pPr>
              <w:pStyle w:val="Compact"/>
              <w:jc w:val="center"/>
            </w:pPr>
            <w:r>
              <w:t xml:space="preserve">S-FPN</w:t>
            </w:r>
          </w:p>
        </w:tc>
        <w:tc>
          <w:tcPr/>
          <w:p>
            <w:pPr>
              <w:pStyle w:val="Compact"/>
              <w:jc w:val="center"/>
            </w:pPr>
            <w:r>
              <w:t xml:space="preserve">211G</w:t>
            </w:r>
          </w:p>
        </w:tc>
        <w:tc>
          <w:tcPr/>
          <w:p>
            <w:pPr>
              <w:pStyle w:val="Compact"/>
              <w:jc w:val="center"/>
            </w:pPr>
            <w:r>
              <w:t xml:space="preserve">24M</w:t>
            </w:r>
          </w:p>
        </w:tc>
        <w:tc>
          <w:tcPr/>
          <w:p>
            <w:pPr>
              <w:pStyle w:val="Compact"/>
              <w:jc w:val="center"/>
            </w:pPr>
            <w:r>
              <w:t xml:space="preserve">44.18</w:t>
            </w:r>
          </w:p>
        </w:tc>
        <w:tc>
          <w:tcPr/>
          <w:p>
            <w:pPr>
              <w:pStyle w:val="Compact"/>
              <w:jc w:val="center"/>
            </w:pPr>
            <w:r>
              <w:t xml:space="preserve">56.17</w:t>
            </w:r>
          </w:p>
        </w:tc>
      </w:tr>
      <w:tr>
        <w:tc>
          <w:tcPr/>
          <w:p>
            <w:pPr>
              <w:pStyle w:val="Compact"/>
              <w:jc w:val="center"/>
            </w:pPr>
            <w:r>
              <w:t xml:space="preserve">PVT-L</w:t>
            </w:r>
          </w:p>
        </w:tc>
        <w:tc>
          <w:tcPr/>
          <w:p>
            <w:pPr>
              <w:pStyle w:val="Compact"/>
              <w:jc w:val="center"/>
            </w:pPr>
            <w:r>
              <w:t xml:space="preserve">S-FPN</w:t>
            </w:r>
          </w:p>
        </w:tc>
        <w:tc>
          <w:tcPr/>
          <w:p>
            <w:pPr>
              <w:pStyle w:val="Compact"/>
              <w:jc w:val="center"/>
            </w:pPr>
            <w:r>
              <w:t xml:space="preserve">420G</w:t>
            </w:r>
          </w:p>
        </w:tc>
        <w:tc>
          <w:tcPr/>
          <w:p>
            <w:pPr>
              <w:pStyle w:val="Compact"/>
              <w:jc w:val="center"/>
            </w:pPr>
            <w:r>
              <w:t xml:space="preserve">65M</w:t>
            </w:r>
          </w:p>
        </w:tc>
        <w:tc>
          <w:tcPr/>
          <w:p>
            <w:pPr>
              <w:pStyle w:val="Compact"/>
              <w:jc w:val="center"/>
            </w:pPr>
            <w:r>
              <w:t xml:space="preserve">43.49</w:t>
            </w:r>
          </w:p>
        </w:tc>
        <w:tc>
          <w:tcPr/>
          <w:p>
            <w:pPr>
              <w:pStyle w:val="Compact"/>
              <w:jc w:val="center"/>
            </w:pPr>
            <w:r>
              <w:t xml:space="preserve">54.62</w:t>
            </w:r>
          </w:p>
        </w:tc>
      </w:tr>
      <w:tr>
        <w:tc>
          <w:tcPr/>
          <w:p>
            <w:pPr>
              <w:pStyle w:val="Compact"/>
              <w:jc w:val="center"/>
            </w:pPr>
            <w:r>
              <w:t xml:space="preserve">Agent-PVT-L</w:t>
            </w:r>
          </w:p>
        </w:tc>
        <w:tc>
          <w:tcPr/>
          <w:p>
            <w:pPr>
              <w:pStyle w:val="Compact"/>
              <w:jc w:val="center"/>
            </w:pPr>
            <w:r>
              <w:t xml:space="preserve">S-FPN</w:t>
            </w:r>
          </w:p>
        </w:tc>
        <w:tc>
          <w:tcPr/>
          <w:p>
            <w:pPr>
              <w:pStyle w:val="Compact"/>
              <w:jc w:val="center"/>
            </w:pPr>
            <w:r>
              <w:t xml:space="preserve">434G</w:t>
            </w:r>
          </w:p>
        </w:tc>
        <w:tc>
          <w:tcPr/>
          <w:p>
            <w:pPr>
              <w:pStyle w:val="Compact"/>
              <w:jc w:val="center"/>
            </w:pPr>
            <w:r>
              <w:t xml:space="preserve">52M</w:t>
            </w:r>
          </w:p>
        </w:tc>
        <w:tc>
          <w:tcPr/>
          <w:p>
            <w:pPr>
              <w:pStyle w:val="Compact"/>
              <w:jc w:val="center"/>
            </w:pPr>
            <w:r>
              <w:t xml:space="preserve">46.52</w:t>
            </w:r>
          </w:p>
        </w:tc>
        <w:tc>
          <w:tcPr/>
          <w:p>
            <w:pPr>
              <w:pStyle w:val="Compact"/>
              <w:jc w:val="center"/>
            </w:pPr>
            <w:r>
              <w:t xml:space="preserve">58.50</w:t>
            </w:r>
          </w:p>
        </w:tc>
      </w:tr>
      <w:tr>
        <w:tc>
          <w:tcPr/>
          <w:p>
            <w:pPr>
              <w:pStyle w:val="Compact"/>
              <w:jc w:val="center"/>
            </w:pPr>
            <w:r>
              <w:t xml:space="preserve">Swin-T</w:t>
            </w:r>
          </w:p>
        </w:tc>
        <w:tc>
          <w:tcPr/>
          <w:p>
            <w:pPr>
              <w:pStyle w:val="Compact"/>
              <w:jc w:val="center"/>
            </w:pPr>
            <w:r>
              <w:t xml:space="preserve">UperNet</w:t>
            </w:r>
          </w:p>
        </w:tc>
        <w:tc>
          <w:tcPr/>
          <w:p>
            <w:pPr>
              <w:pStyle w:val="Compact"/>
              <w:jc w:val="center"/>
            </w:pPr>
            <w:r>
              <w:t xml:space="preserve">945G</w:t>
            </w:r>
          </w:p>
        </w:tc>
        <w:tc>
          <w:tcPr/>
          <w:p>
            <w:pPr>
              <w:pStyle w:val="Compact"/>
              <w:jc w:val="center"/>
            </w:pPr>
            <w:r>
              <w:t xml:space="preserve">60M</w:t>
            </w:r>
          </w:p>
        </w:tc>
        <w:tc>
          <w:tcPr/>
          <w:p>
            <w:pPr>
              <w:pStyle w:val="Compact"/>
              <w:jc w:val="center"/>
            </w:pPr>
            <w:r>
              <w:t xml:space="preserve">44.51</w:t>
            </w:r>
          </w:p>
        </w:tc>
        <w:tc>
          <w:tcPr/>
          <w:p>
            <w:pPr>
              <w:pStyle w:val="Compact"/>
              <w:jc w:val="center"/>
            </w:pPr>
            <w:r>
              <w:t xml:space="preserve">55.61</w:t>
            </w:r>
          </w:p>
        </w:tc>
      </w:tr>
      <w:tr>
        <w:tc>
          <w:tcPr/>
          <w:p>
            <w:pPr>
              <w:pStyle w:val="Compact"/>
              <w:jc w:val="center"/>
            </w:pPr>
            <w:r>
              <w:t xml:space="preserve">Agent-Swin-T</w:t>
            </w:r>
          </w:p>
        </w:tc>
        <w:tc>
          <w:tcPr/>
          <w:p>
            <w:pPr>
              <w:pStyle w:val="Compact"/>
              <w:jc w:val="center"/>
            </w:pPr>
            <w:r>
              <w:t xml:space="preserve">UperNet</w:t>
            </w:r>
          </w:p>
        </w:tc>
        <w:tc>
          <w:tcPr/>
          <w:p>
            <w:pPr>
              <w:pStyle w:val="Compact"/>
              <w:jc w:val="center"/>
            </w:pPr>
            <w:r>
              <w:t xml:space="preserve">954G</w:t>
            </w:r>
          </w:p>
        </w:tc>
        <w:tc>
          <w:tcPr/>
          <w:p>
            <w:pPr>
              <w:pStyle w:val="Compact"/>
              <w:jc w:val="center"/>
            </w:pPr>
            <w:r>
              <w:t xml:space="preserve">61M</w:t>
            </w:r>
          </w:p>
        </w:tc>
        <w:tc>
          <w:tcPr/>
          <w:p>
            <w:pPr>
              <w:pStyle w:val="Compact"/>
              <w:jc w:val="center"/>
            </w:pPr>
            <w:r>
              <w:t xml:space="preserve">46.68</w:t>
            </w:r>
          </w:p>
        </w:tc>
        <w:tc>
          <w:tcPr/>
          <w:p>
            <w:pPr>
              <w:pStyle w:val="Compact"/>
              <w:jc w:val="center"/>
            </w:pPr>
            <w:r>
              <w:t xml:space="preserve">58.53</w:t>
            </w:r>
          </w:p>
        </w:tc>
      </w:tr>
    </w:tbl>
    <w:p>
      <w:pPr>
        <w:pStyle w:val="a0"/>
      </w:pPr>
      <w:r>
        <w:t xml:space="preserve">Table 2. Results of semantic segmentation. The FLOPs are computed over encoders and decoders with an input image at the resolution of</w:t>
      </w:r>
      <w:r>
        <w:t xml:space="preserve"> </w:t>
      </w:r>
      <m:oMath>
        <m:r>
          <m:t>512</m:t>
        </m:r>
        <m:r>
          <m:rPr>
            <m:sty m:val="p"/>
          </m:rPr>
          <m:t>×</m:t>
        </m:r>
        <m:r>
          <m:t>2048</m:t>
        </m:r>
      </m:oMath>
      <w:r>
        <w:t xml:space="preserve"> </w:t>
      </w:r>
      <w:r>
        <w:t xml:space="preserve">. S-FPN is short for SemanticFPN [20] model.</w:t>
      </w:r>
    </w:p>
    <w:p>
      <w:pPr>
        <w:pStyle w:val="a0"/>
      </w:pPr>
      <w:r>
        <w:rPr>
          <w:rFonts w:hint="eastAsia"/>
        </w:rPr>
        <w:t xml:space="preserve">表2。语义分割的结果。FLOPs是在输入图像分辨率为</w:t>
      </w:r>
      <w:r>
        <w:t xml:space="preserve"> </w:t>
      </w:r>
      <m:oMath>
        <m:r>
          <m:t>512</m:t>
        </m:r>
        <m:r>
          <m:rPr>
            <m:sty m:val="p"/>
          </m:rPr>
          <m:t>×</m:t>
        </m:r>
        <m:r>
          <m:t>2048</m:t>
        </m:r>
      </m:oMath>
      <w:r>
        <w:t xml:space="preserve"> </w:t>
      </w:r>
      <w:r>
        <w:rPr>
          <w:rFonts w:hint="eastAsia"/>
        </w:rPr>
        <w:t xml:space="preserve">的编码器和解码器上计算的。S-FPN指的是SemanticFPN</w:t>
      </w:r>
      <w:r>
        <w:t xml:space="preserve"> </w:t>
      </w:r>
      <w:r>
        <w:rPr>
          <w:rFonts w:hint="eastAsia"/>
        </w:rPr>
        <w:t xml:space="preserve">[20]模型。</w:t>
      </w:r>
    </w:p>
    <w:bookmarkEnd w:id="59"/>
    <w:bookmarkStart w:id="60" w:name="object-detection"/>
    <w:p>
      <w:pPr>
        <w:pStyle w:val="1"/>
      </w:pPr>
      <w:r>
        <w:t xml:space="preserve">5.2. Object Detection</w:t>
      </w:r>
    </w:p>
    <w:bookmarkEnd w:id="60"/>
    <w:bookmarkStart w:id="61" w:name="目标检测"/>
    <w:p>
      <w:pPr>
        <w:pStyle w:val="1"/>
      </w:pPr>
      <w:r>
        <w:t xml:space="preserve">5.2. </w:t>
      </w:r>
      <w:r>
        <w:rPr>
          <w:rFonts w:hint="eastAsia"/>
        </w:rPr>
        <w:t xml:space="preserve">目标检测</w:t>
      </w:r>
    </w:p>
    <w:p>
      <w:pPr>
        <w:pStyle w:val="FirstParagraph"/>
      </w:pPr>
      <w:r>
        <w:t xml:space="preserve">COCO [22] object detection and instance segmentation dataset has</w:t>
      </w:r>
      <w:r>
        <w:t xml:space="preserve"> </w:t>
      </w:r>
      <m:oMath>
        <m:r>
          <m:t>118</m:t>
        </m:r>
        <m:r>
          <m:rPr>
            <m:sty m:val="p"/>
          </m:rPr>
          <m:t> </m:t>
        </m:r>
        <m:r>
          <m:rPr>
            <m:sty m:val="p"/>
          </m:rPr>
          <m:t>K</m:t>
        </m:r>
      </m:oMath>
      <w:r>
        <w:t xml:space="preserve"> </w:t>
      </w:r>
      <w:r>
        <w:t xml:space="preserve">training and</w:t>
      </w:r>
      <w:r>
        <w:t xml:space="preserve"> </w:t>
      </w:r>
      <m:oMath>
        <m:r>
          <m:t>5</m:t>
        </m:r>
        <m:r>
          <m:rPr>
            <m:sty m:val="p"/>
          </m:rPr>
          <m:t> </m:t>
        </m:r>
        <m:r>
          <m:rPr>
            <m:sty m:val="p"/>
          </m:rPr>
          <m:t>K</m:t>
        </m:r>
      </m:oMath>
      <w:r>
        <w:t xml:space="preserve"> </w:t>
      </w:r>
      <w:r>
        <w:t xml:space="preserve">validation images. We apply our model to RetinaNet [23], Mask R-CNN [17] and Cascade Mask R-CNN [4] frameworks to evaluate the performance of our method. A series of experiments are conducted utilizing both</w:t>
      </w:r>
      <w:r>
        <w:t xml:space="preserve"> </w:t>
      </w:r>
      <m:oMath>
        <m:r>
          <m:t>1</m:t>
        </m:r>
        <m:r>
          <m:rPr>
            <m:sty m:val="p"/>
          </m:rPr>
          <m:t>x</m:t>
        </m:r>
      </m:oMath>
      <w:r>
        <w:t xml:space="preserve"> </w:t>
      </w:r>
      <w:r>
        <w:t xml:space="preserve">and</w:t>
      </w:r>
      <w:r>
        <w:t xml:space="preserve"> </w:t>
      </w:r>
      <m:oMath>
        <m:r>
          <m:t>3</m:t>
        </m:r>
        <m:r>
          <m:rPr>
            <m:sty m:val="p"/>
          </m:rPr>
          <m:t>x</m:t>
        </m:r>
      </m:oMath>
      <w:r>
        <w:t xml:space="preserve"> </w:t>
      </w:r>
      <w:r>
        <w:t xml:space="preserve">schedules with different detection heads. As depicted in Tab. 1, our model exhibits consistent enhancements across all configurations. Agent-PVT outperforms PVT models with an increase in box AP ranging from +3.9 to +4.7, while Agent-Swin surpasses Swin models by up to +1.5 box AP. These substantial improvements can be attributed to the large receptive field brought by our design, demonstrating the effectiveness of agent attention in high-resolution scenarios.</w:t>
      </w:r>
    </w:p>
    <w:p>
      <w:pPr>
        <w:pStyle w:val="a0"/>
      </w:pPr>
      <w:r>
        <w:t xml:space="preserve">COCO [22] </w:t>
      </w:r>
      <w:r>
        <w:rPr>
          <w:rFonts w:hint="eastAsia"/>
        </w:rPr>
        <w:t xml:space="preserve">目标检测和实例分割数据集包含</w:t>
      </w:r>
      <w:r>
        <w:t xml:space="preserve"> </w:t>
      </w:r>
      <m:oMath>
        <m:r>
          <m:t>118</m:t>
        </m:r>
        <m:r>
          <m:rPr>
            <m:sty m:val="p"/>
          </m:rPr>
          <m:t> </m:t>
        </m:r>
        <m:r>
          <m:rPr>
            <m:sty m:val="p"/>
          </m:rPr>
          <m:t>K</m:t>
        </m:r>
      </m:oMath>
      <w:r>
        <w:t xml:space="preserve"> </w:t>
      </w:r>
      <w:r>
        <w:rPr>
          <w:rFonts w:hint="eastAsia"/>
        </w:rPr>
        <w:t xml:space="preserve">训练图像和</w:t>
      </w:r>
      <w:r>
        <w:t xml:space="preserve"> </w:t>
      </w:r>
      <m:oMath>
        <m:r>
          <m:t>5</m:t>
        </m:r>
        <m:r>
          <m:rPr>
            <m:sty m:val="p"/>
          </m:rPr>
          <m:t> </m:t>
        </m:r>
        <m:r>
          <m:rPr>
            <m:sty m:val="p"/>
          </m:rPr>
          <m:t>K</m:t>
        </m:r>
      </m:oMath>
      <w:r>
        <w:t xml:space="preserve"> </w:t>
      </w:r>
      <w:r>
        <w:rPr>
          <w:rFonts w:hint="eastAsia"/>
        </w:rPr>
        <w:t xml:space="preserve">验证图像。我们将我们的模型应用于</w:t>
      </w:r>
      <w:r>
        <w:t xml:space="preserve"> RetinaNet [23]、Mask R-CNN [17] </w:t>
      </w:r>
      <w:r>
        <w:rPr>
          <w:rFonts w:hint="eastAsia"/>
        </w:rPr>
        <w:t xml:space="preserve">和级联</w:t>
      </w:r>
      <w:r>
        <w:t xml:space="preserve"> Mask R-CNN [4] </w:t>
      </w:r>
      <w:r>
        <w:rPr>
          <w:rFonts w:hint="eastAsia"/>
        </w:rPr>
        <w:t xml:space="preserve">框架，以评估我们的方法性能。通过使用</w:t>
      </w:r>
      <w:r>
        <w:t xml:space="preserve"> </w:t>
      </w:r>
      <m:oMath>
        <m:r>
          <m:t>1</m:t>
        </m:r>
        <m:r>
          <m:rPr>
            <m:sty m:val="p"/>
          </m:rPr>
          <m:t>x</m:t>
        </m:r>
      </m:oMath>
      <w:r>
        <w:t xml:space="preserve"> </w:t>
      </w:r>
      <w:r>
        <w:rPr>
          <w:rFonts w:hint="eastAsia"/>
        </w:rPr>
        <w:t xml:space="preserve">和</w:t>
      </w:r>
      <w:r>
        <w:t xml:space="preserve"> </w:t>
      </w:r>
      <m:oMath>
        <m:r>
          <m:t>3</m:t>
        </m:r>
        <m:r>
          <m:rPr>
            <m:sty m:val="p"/>
          </m:rPr>
          <m:t>x</m:t>
        </m:r>
      </m:oMath>
      <w:r>
        <w:t xml:space="preserve"> </w:t>
      </w:r>
      <w:r>
        <w:rPr>
          <w:rFonts w:hint="eastAsia"/>
        </w:rPr>
        <w:t xml:space="preserve">调度以及不同检测头的系列实验表明，我们的模型在所有配置下都表现出一致的改进。Agent-PVT</w:t>
      </w:r>
      <w:r>
        <w:t xml:space="preserve"> </w:t>
      </w:r>
      <w:r>
        <w:rPr>
          <w:rFonts w:hint="eastAsia"/>
        </w:rPr>
        <w:t xml:space="preserve">在</w:t>
      </w:r>
      <w:r>
        <w:t xml:space="preserve"> +3.9 </w:t>
      </w:r>
      <w:r>
        <w:rPr>
          <w:rFonts w:hint="eastAsia"/>
        </w:rPr>
        <w:t xml:space="preserve">到</w:t>
      </w:r>
      <w:r>
        <w:t xml:space="preserve"> +4.7 </w:t>
      </w:r>
      <w:r>
        <w:rPr>
          <w:rFonts w:hint="eastAsia"/>
        </w:rPr>
        <w:t xml:space="preserve">的框</w:t>
      </w:r>
      <w:r>
        <w:t xml:space="preserve"> AP </w:t>
      </w:r>
      <w:r>
        <w:rPr>
          <w:rFonts w:hint="eastAsia"/>
        </w:rPr>
        <w:t xml:space="preserve">范围内超过了</w:t>
      </w:r>
      <w:r>
        <w:t xml:space="preserve"> PVT </w:t>
      </w:r>
      <w:r>
        <w:rPr>
          <w:rFonts w:hint="eastAsia"/>
        </w:rPr>
        <w:t xml:space="preserve">模型，而</w:t>
      </w:r>
      <w:r>
        <w:t xml:space="preserve"> Agent-Swin </w:t>
      </w:r>
      <w:r>
        <w:rPr>
          <w:rFonts w:hint="eastAsia"/>
        </w:rPr>
        <w:t xml:space="preserve">通过高达</w:t>
      </w:r>
      <w:r>
        <w:t xml:space="preserve"> +1.5 </w:t>
      </w:r>
      <w:r>
        <w:rPr>
          <w:rFonts w:hint="eastAsia"/>
        </w:rPr>
        <w:t xml:space="preserve">的框</w:t>
      </w:r>
      <w:r>
        <w:t xml:space="preserve"> AP </w:t>
      </w:r>
      <w:r>
        <w:rPr>
          <w:rFonts w:hint="eastAsia"/>
        </w:rPr>
        <w:t xml:space="preserve">超越了</w:t>
      </w:r>
      <w:r>
        <w:t xml:space="preserve"> Swin </w:t>
      </w:r>
      <w:r>
        <w:rPr>
          <w:rFonts w:hint="eastAsia"/>
        </w:rPr>
        <w:t xml:space="preserve">模型。这些显著的改进可以归因于我们设计带来的大感受野，证明了在高清场景中代理注意力的有效性。</w:t>
      </w:r>
    </w:p>
    <w:bookmarkEnd w:id="61"/>
    <w:bookmarkStart w:id="62" w:name="semantic-segmentation"/>
    <w:p>
      <w:pPr>
        <w:pStyle w:val="1"/>
      </w:pPr>
      <w:r>
        <w:t xml:space="preserve">5.3. Semantic Segmentation</w:t>
      </w:r>
    </w:p>
    <w:bookmarkEnd w:id="62"/>
    <w:bookmarkStart w:id="66" w:name="语义分割"/>
    <w:p>
      <w:pPr>
        <w:pStyle w:val="1"/>
      </w:pPr>
      <w:r>
        <w:t xml:space="preserve">5.3. </w:t>
      </w:r>
      <w:r>
        <w:rPr>
          <w:rFonts w:hint="eastAsia"/>
        </w:rPr>
        <w:t xml:space="preserve">语义分割</w:t>
      </w:r>
    </w:p>
    <w:p>
      <w:pPr>
        <w:pStyle w:val="FirstParagraph"/>
      </w:pPr>
      <w:r>
        <w:t xml:space="preserve">ADE20K [49] is a well-established benchmark for semantic segmentation which encompasses</w:t>
      </w:r>
      <w:r>
        <w:t xml:space="preserve"> </w:t>
      </w:r>
      <m:oMath>
        <m:r>
          <m:t>20</m:t>
        </m:r>
        <m:r>
          <m:rPr>
            <m:sty m:val="p"/>
          </m:rPr>
          <m:t> </m:t>
        </m:r>
        <m:r>
          <m:rPr>
            <m:sty m:val="p"/>
          </m:rPr>
          <m:t>K</m:t>
        </m:r>
      </m:oMath>
      <w:r>
        <w:t xml:space="preserve"> </w:t>
      </w:r>
      <w:r>
        <w:t xml:space="preserve">training images and</w:t>
      </w:r>
      <w:r>
        <w:t xml:space="preserve"> </w:t>
      </w:r>
      <m:oMath>
        <m:r>
          <m:t>2</m:t>
        </m:r>
        <m:r>
          <m:rPr>
            <m:sty m:val="p"/>
          </m:rPr>
          <m:t> </m:t>
        </m:r>
        <m:r>
          <m:rPr>
            <m:sty m:val="p"/>
          </m:rPr>
          <m:t>K</m:t>
        </m:r>
      </m:oMath>
      <w:r>
        <w:t xml:space="preserve"> </w:t>
      </w:r>
      <w:r>
        <w:t xml:space="preserve">validation images. We apply our model to two exemplary segmentation models, namely SemanticFPN [20] and UperNet [42]. The results are presented in Tab. 2. Remarkably, our Agent-PVT-T and Agent-Swin-T achieve +3.61 and +2.17 higher mIoU than their counterparts. The results show that our model is compatible with various segmentation backbones and consistently achieves improvements.</w:t>
      </w:r>
    </w:p>
    <w:p>
      <w:pPr>
        <w:pStyle w:val="a0"/>
      </w:pPr>
      <w:r>
        <w:t xml:space="preserve">ADE20K [49] </w:t>
      </w:r>
      <w:r>
        <w:rPr>
          <w:rFonts w:hint="eastAsia"/>
        </w:rPr>
        <w:t xml:space="preserve">是语义分割领域广泛认可的基准，包括</w:t>
      </w:r>
      <w:r>
        <w:t xml:space="preserve"> </w:t>
      </w:r>
      <m:oMath>
        <m:r>
          <m:t>20</m:t>
        </m:r>
        <m:r>
          <m:rPr>
            <m:sty m:val="p"/>
          </m:rPr>
          <m:t> </m:t>
        </m:r>
        <m:r>
          <m:rPr>
            <m:sty m:val="p"/>
          </m:rPr>
          <m:t>K</m:t>
        </m:r>
      </m:oMath>
      <w:r>
        <w:t xml:space="preserve"> </w:t>
      </w:r>
      <w:r>
        <w:rPr>
          <w:rFonts w:hint="eastAsia"/>
        </w:rPr>
        <w:t xml:space="preserve">训练图像和</w:t>
      </w:r>
      <w:r>
        <w:t xml:space="preserve"> </w:t>
      </w:r>
      <m:oMath>
        <m:r>
          <m:t>2</m:t>
        </m:r>
        <m:r>
          <m:rPr>
            <m:sty m:val="p"/>
          </m:rPr>
          <m:t> </m:t>
        </m:r>
        <m:r>
          <m:rPr>
            <m:sty m:val="p"/>
          </m:rPr>
          <m:t>K</m:t>
        </m:r>
      </m:oMath>
      <w:r>
        <w:t xml:space="preserve"> </w:t>
      </w:r>
      <w:r>
        <w:rPr>
          <w:rFonts w:hint="eastAsia"/>
        </w:rPr>
        <w:t xml:space="preserve">验证图像。我们将我们的模型应用于两个示例分割模型，即</w:t>
      </w:r>
      <w:r>
        <w:t xml:space="preserve"> SemanticFPN [20] </w:t>
      </w:r>
      <w:r>
        <w:rPr>
          <w:rFonts w:hint="eastAsia"/>
        </w:rPr>
        <w:t xml:space="preserve">和</w:t>
      </w:r>
      <w:r>
        <w:t xml:space="preserve"> UperNet </w:t>
      </w:r>
      <w:r>
        <w:rPr>
          <w:rFonts w:hint="eastAsia"/>
        </w:rPr>
        <w:t xml:space="preserve">[42]。结果展示在表</w:t>
      </w:r>
      <w:r>
        <w:t xml:space="preserve"> 2 </w:t>
      </w:r>
      <w:r>
        <w:rPr>
          <w:rFonts w:hint="eastAsia"/>
        </w:rPr>
        <w:t xml:space="preserve">中。值得注意的是，我们的</w:t>
      </w:r>
      <w:r>
        <w:t xml:space="preserve"> Agent-PVT-T </w:t>
      </w:r>
      <w:r>
        <w:rPr>
          <w:rFonts w:hint="eastAsia"/>
        </w:rPr>
        <w:t xml:space="preserve">和</w:t>
      </w:r>
      <w:r>
        <w:t xml:space="preserve"> Agent-Swin-T </w:t>
      </w:r>
      <w:r>
        <w:rPr>
          <w:rFonts w:hint="eastAsia"/>
        </w:rPr>
        <w:t xml:space="preserve">分别比它们的对比模型高出</w:t>
      </w:r>
      <w:r>
        <w:t xml:space="preserve"> +3.61 </w:t>
      </w:r>
      <w:r>
        <w:rPr>
          <w:rFonts w:hint="eastAsia"/>
        </w:rPr>
        <w:t xml:space="preserve">和</w:t>
      </w:r>
      <w:r>
        <w:t xml:space="preserve"> +2.17 </w:t>
      </w:r>
      <w:r>
        <w:rPr>
          <w:rFonts w:hint="eastAsia"/>
        </w:rPr>
        <w:t xml:space="preserve">的</w:t>
      </w:r>
      <w:r>
        <w:t xml:space="preserve"> </w:t>
      </w:r>
      <w:r>
        <w:rPr>
          <w:rFonts w:hint="eastAsia"/>
        </w:rPr>
        <w:t xml:space="preserve">mIoU。结果表明，我们的模型与各种分割基础模型兼容，并且一致地实现了改进。</w:t>
      </w:r>
    </w:p>
    <w:p>
      <w:pPr>
        <w:pStyle w:val="a0"/>
      </w:pPr>
      <w:r>
        <w:drawing>
          <wp:inline>
            <wp:extent cx="1799999" cy="1320863"/>
            <wp:effectExtent b="0" l="0" r="0" t="0"/>
            <wp:docPr descr="image" title="" id="64" name="Picture"/>
            <a:graphic>
              <a:graphicData uri="http://schemas.openxmlformats.org/drawingml/2006/picture">
                <pic:pic>
                  <pic:nvPicPr>
                    <pic:cNvPr descr="images/2e0b7341-e2fe-4863-8192-3505441b55f5_6_876502.jpg" id="65" name="Picture"/>
                    <pic:cNvPicPr>
                      <a:picLocks noChangeArrowheads="1" noChangeAspect="1"/>
                    </pic:cNvPicPr>
                  </pic:nvPicPr>
                  <pic:blipFill>
                    <a:blip r:embed="rId63"/>
                    <a:stretch>
                      <a:fillRect/>
                    </a:stretch>
                  </pic:blipFill>
                  <pic:spPr bwMode="auto">
                    <a:xfrm>
                      <a:off x="0" y="0"/>
                      <a:ext cx="1799999" cy="1320863"/>
                    </a:xfrm>
                    <a:prstGeom prst="rect">
                      <a:avLst/>
                    </a:prstGeom>
                    <a:noFill/>
                    <a:ln w="9525">
                      <a:noFill/>
                      <a:headEnd/>
                      <a:tailEnd/>
                    </a:ln>
                  </pic:spPr>
                </pic:pic>
              </a:graphicData>
            </a:graphic>
          </wp:inline>
        </w:drawing>
      </w:r>
    </w:p>
    <w:p>
      <w:pPr>
        <w:pStyle w:val="a0"/>
      </w:pPr>
      <w:r>
        <w:t xml:space="preserve">Figure 5. Quantitative Results of Stable Diffusion, ToMeSD and our AgentSD. For ToMeSD, we take the merging ratios</w:t>
      </w:r>
      <w:r>
        <w:t xml:space="preserve"> </w:t>
      </w:r>
      <m:oMath>
        <m:r>
          <m:rPr>
            <m:sty m:val="p"/>
          </m:rPr>
          <m:t>{</m:t>
        </m:r>
        <m:r>
          <m:t>0.1</m:t>
        </m:r>
        <m:r>
          <m:rPr>
            <m:sty m:val="p"/>
          </m:rPr>
          <m:t>,</m:t>
        </m:r>
        <m:r>
          <m:t>0.2</m:t>
        </m:r>
        <m:r>
          <m:rPr>
            <m:sty m:val="p"/>
          </m:rPr>
          <m:t>,</m:t>
        </m:r>
        <m:r>
          <m:t>0.3</m:t>
        </m:r>
        <m:r>
          <m:rPr>
            <m:sty m:val="p"/>
          </m:rPr>
          <m:t>,</m:t>
        </m:r>
        <m:r>
          <m:t>0.4</m:t>
        </m:r>
        <m:r>
          <m:rPr>
            <m:sty m:val="p"/>
          </m:rPr>
          <m:t>,</m:t>
        </m:r>
        <m:r>
          <m:t>0.5</m:t>
        </m:r>
        <m:r>
          <m:rPr>
            <m:sty m:val="p"/>
          </m:rPr>
          <m:t>}</m:t>
        </m:r>
      </m:oMath>
      <w:r>
        <w:t xml:space="preserve"> </w:t>
      </w:r>
      <w:r>
        <w:t xml:space="preserve">to construct five different models. Furthermore, we apply agent attention to each ToMeSD model to obtain the corresponding AgentSD model.</w:t>
      </w:r>
    </w:p>
    <w:p>
      <w:pPr>
        <w:pStyle w:val="a0"/>
      </w:pPr>
      <w:r>
        <w:rPr>
          <w:rFonts w:hint="eastAsia"/>
        </w:rPr>
        <w:t xml:space="preserve">图</w:t>
      </w:r>
      <w:r>
        <w:t xml:space="preserve"> 5. </w:t>
      </w:r>
      <w:r>
        <w:rPr>
          <w:rFonts w:hint="eastAsia"/>
        </w:rPr>
        <w:t xml:space="preserve">稳定扩散、ToMeSD</w:t>
      </w:r>
      <w:r>
        <w:t xml:space="preserve"> </w:t>
      </w:r>
      <w:r>
        <w:rPr>
          <w:rFonts w:hint="eastAsia"/>
        </w:rPr>
        <w:t xml:space="preserve">和我们的</w:t>
      </w:r>
      <w:r>
        <w:t xml:space="preserve"> AgentSD </w:t>
      </w:r>
      <w:r>
        <w:rPr>
          <w:rFonts w:hint="eastAsia"/>
        </w:rPr>
        <w:t xml:space="preserve">的定量结果。对于</w:t>
      </w:r>
      <w:r>
        <w:t xml:space="preserve"> </w:t>
      </w:r>
      <w:r>
        <w:rPr>
          <w:rFonts w:hint="eastAsia"/>
        </w:rPr>
        <w:t xml:space="preserve">ToMeSD，我们采用合并比例</w:t>
      </w:r>
      <w:r>
        <w:t xml:space="preserve"> </w:t>
      </w:r>
      <m:oMath>
        <m:r>
          <m:rPr>
            <m:sty m:val="p"/>
          </m:rPr>
          <m:t>{</m:t>
        </m:r>
        <m:r>
          <m:t>0.1</m:t>
        </m:r>
        <m:r>
          <m:rPr>
            <m:sty m:val="p"/>
          </m:rPr>
          <m:t>,</m:t>
        </m:r>
        <m:r>
          <m:t>0.2</m:t>
        </m:r>
        <m:r>
          <m:rPr>
            <m:sty m:val="p"/>
          </m:rPr>
          <m:t>,</m:t>
        </m:r>
        <m:r>
          <m:t>0.3</m:t>
        </m:r>
        <m:r>
          <m:rPr>
            <m:sty m:val="p"/>
          </m:rPr>
          <m:t>,</m:t>
        </m:r>
        <m:r>
          <m:t>0.4</m:t>
        </m:r>
        <m:r>
          <m:rPr>
            <m:sty m:val="p"/>
          </m:rPr>
          <m:t>,</m:t>
        </m:r>
        <m:r>
          <m:t>0.5</m:t>
        </m:r>
        <m:r>
          <m:rPr>
            <m:sty m:val="p"/>
          </m:rPr>
          <m:t>}</m:t>
        </m:r>
      </m:oMath>
      <w:r>
        <w:t xml:space="preserve"> </w:t>
      </w:r>
      <w:r>
        <w:rPr>
          <w:rFonts w:hint="eastAsia"/>
        </w:rPr>
        <w:t xml:space="preserve">来构建五个不同的模型。此外，我们将代理注意力应用于每个</w:t>
      </w:r>
      <w:r>
        <w:t xml:space="preserve"> ToMeSD </w:t>
      </w:r>
      <w:r>
        <w:rPr>
          <w:rFonts w:hint="eastAsia"/>
        </w:rPr>
        <w:t xml:space="preserve">模型，以获得相应的</w:t>
      </w:r>
      <w:r>
        <w:t xml:space="preserve"> AgentSD </w:t>
      </w:r>
      <w:r>
        <w:rPr>
          <w:rFonts w:hint="eastAsia"/>
        </w:rPr>
        <w:t xml:space="preserve">模型。</w:t>
      </w:r>
    </w:p>
    <w:bookmarkEnd w:id="66"/>
    <w:bookmarkStart w:id="67" w:name="agent-attention-for-stable-diffusion"/>
    <w:p>
      <w:pPr>
        <w:pStyle w:val="1"/>
      </w:pPr>
      <w:r>
        <w:t xml:space="preserve">5.4. Agent Attention for Stable Diffusion</w:t>
      </w:r>
    </w:p>
    <w:bookmarkEnd w:id="67"/>
    <w:bookmarkStart w:id="71" w:name="用于稳定扩散的代理注意力"/>
    <w:p>
      <w:pPr>
        <w:pStyle w:val="1"/>
      </w:pPr>
      <w:r>
        <w:t xml:space="preserve">5.4. </w:t>
      </w:r>
      <w:r>
        <w:rPr>
          <w:rFonts w:hint="eastAsia"/>
        </w:rPr>
        <w:t xml:space="preserve">用于稳定扩散的代理注意力</w:t>
      </w:r>
    </w:p>
    <w:p>
      <w:pPr>
        <w:pStyle w:val="FirstParagraph"/>
      </w:pPr>
      <w:r>
        <w:t xml:space="preserve">The advent of diffusion models makes it possible to generate high-resolution and high-quality images. However, current diffusion models mainly use the original Softmax attention with a global receptive field, resulting in huge computation cost and slow generation speed. In the light of this, we apply our agent attention to Stable Diffusion [30], hoping to improve the generation speed of the model. Surprisingly, after simple adjustments, the Stable Diffusion model using agent attention, dubbed AgentSD, shows a significant improvement in generation speed and produces even better image quality without any extra training.</w:t>
      </w:r>
    </w:p>
    <w:p>
      <w:pPr>
        <w:pStyle w:val="a0"/>
      </w:pPr>
      <w:r>
        <w:rPr>
          <w:rFonts w:hint="eastAsia"/>
        </w:rPr>
        <w:t xml:space="preserve">扩散模型的出现使得生成高分辨率和高质量图像成为可能。然而，当前的扩散模型主要使用具有全局感受野的原始Softmax注意力机制，导致计算成本巨大且生成速度缓慢。鉴于此，我们将我们的代理注意力机制应用于Stable</w:t>
      </w:r>
      <w:r>
        <w:t xml:space="preserve"> Diffusion </w:t>
      </w:r>
      <w:r>
        <w:rPr>
          <w:rFonts w:hint="eastAsia"/>
        </w:rPr>
        <w:t xml:space="preserve">[30]，希望提高模型的生成速度。令人惊讶的是，经过简单的调整后，使用代理注意力的Stable</w:t>
      </w:r>
      <w:r>
        <w:t xml:space="preserve"> </w:t>
      </w:r>
      <w:r>
        <w:rPr>
          <w:rFonts w:hint="eastAsia"/>
        </w:rPr>
        <w:t xml:space="preserve">Diffusion模型，称为AgentSD，显示出显著的生成速度提升，并且在不进行额外训练的情况下产生了更好的图像质量。</w:t>
      </w:r>
    </w:p>
    <w:p>
      <w:pPr>
        <w:pStyle w:val="a0"/>
      </w:pPr>
      <w:r>
        <w:t xml:space="preserve">Applying agent attention to Stable Diffusion. We practically apply agent attention to ToMeSD model [1]. ToMeSD reduces the number of tokens before attention calculation in Stable Diffusion, enhancing generation speed. Nonetheless, the post-merge token count remains considerable, resulting in continued complexity and latency. Hence, we replace the Softmax attention employed in ToMeSD model with our agent attention to further enhance speed. We experimentally find that when producing agent tokens through token merging [3], our agent attention can be directly applied to Stable Diffusion and ToMeSD model without any extra training. However, we are unable to apply the agent bias and DWC</w:t>
      </w:r>
    </w:p>
    <w:p>
      <w:pPr>
        <w:pStyle w:val="a0"/>
      </w:pPr>
      <w:r>
        <w:rPr>
          <w:rFonts w:hint="eastAsia"/>
        </w:rPr>
        <w:t xml:space="preserve">将代理注意力应用于Stable</w:t>
      </w:r>
      <w:r>
        <w:t xml:space="preserve"> </w:t>
      </w:r>
      <w:r>
        <w:rPr>
          <w:rFonts w:hint="eastAsia"/>
        </w:rPr>
        <w:t xml:space="preserve">Diffusion。我们实际上将代理注意力应用于ToMeSD模型</w:t>
      </w:r>
      <w:r>
        <w:t xml:space="preserve"> </w:t>
      </w:r>
      <w:r>
        <w:rPr>
          <w:rFonts w:hint="eastAsia"/>
        </w:rPr>
        <w:t xml:space="preserve">[1]。ToMeSD通过在注意力计算之前减少Stable</w:t>
      </w:r>
      <w:r>
        <w:t xml:space="preserve"> </w:t>
      </w:r>
      <w:r>
        <w:rPr>
          <w:rFonts w:hint="eastAsia"/>
        </w:rPr>
        <w:t xml:space="preserve">Diffusion中的标记数量，提高了生成速度。尽管如此，合并后的标记数量仍然可观，导致持续的复杂性和延迟。因此，我们用我们的代理注意力替换了ToMeSD模型中使用的Softmax注意力，以进一步加快速度。我们通过实验发现，在通过标记合并</w:t>
      </w:r>
      <w:r>
        <w:t xml:space="preserve"> [3] </w:t>
      </w:r>
      <w:r>
        <w:rPr>
          <w:rFonts w:hint="eastAsia"/>
        </w:rPr>
        <w:t xml:space="preserve">生成代理标记时，我们的代理注意力可以直接应用于Stable</w:t>
      </w:r>
      <w:r>
        <w:t xml:space="preserve"> </w:t>
      </w:r>
      <w:r>
        <w:rPr>
          <w:rFonts w:hint="eastAsia"/>
        </w:rPr>
        <w:t xml:space="preserve">Diffusion和ToMeSD模型，而无需额外训练。然而，我们无法应用代理偏置和DWC。</w:t>
      </w:r>
    </w:p>
    <w:p>
      <w:pPr>
        <w:pStyle w:val="a0"/>
      </w:pPr>
      <w:r>
        <w:drawing>
          <wp:inline>
            <wp:extent cx="2519999" cy="1730818"/>
            <wp:effectExtent b="0" l="0" r="0" t="0"/>
            <wp:docPr descr="image" title="" id="69" name="Picture"/>
            <a:graphic>
              <a:graphicData uri="http://schemas.openxmlformats.org/drawingml/2006/picture">
                <pic:pic>
                  <pic:nvPicPr>
                    <pic:cNvPr descr="images/2e0b7341-e2fe-4863-8192-3505441b55f5_7_708792.jpg" id="70" name="Picture"/>
                    <pic:cNvPicPr>
                      <a:picLocks noChangeArrowheads="1" noChangeAspect="1"/>
                    </pic:cNvPicPr>
                  </pic:nvPicPr>
                  <pic:blipFill>
                    <a:blip r:embed="rId68"/>
                    <a:stretch>
                      <a:fillRect/>
                    </a:stretch>
                  </pic:blipFill>
                  <pic:spPr bwMode="auto">
                    <a:xfrm>
                      <a:off x="0" y="0"/>
                      <a:ext cx="2519999" cy="1730818"/>
                    </a:xfrm>
                    <a:prstGeom prst="rect">
                      <a:avLst/>
                    </a:prstGeom>
                    <a:noFill/>
                    <a:ln w="9525">
                      <a:noFill/>
                      <a:headEnd/>
                      <a:tailEnd/>
                    </a:ln>
                  </pic:spPr>
                </pic:pic>
              </a:graphicData>
            </a:graphic>
          </wp:inline>
        </w:drawing>
      </w:r>
    </w:p>
    <w:p>
      <w:pPr>
        <w:pStyle w:val="a0"/>
      </w:pPr>
      <w:r>
        <w:t xml:space="preserve">Figure 6. Samples generated by Stable Diffusion, ToMeSD</w:t>
      </w:r>
      <w:r>
        <w:t xml:space="preserve"> </w:t>
      </w:r>
      <m:oMath>
        <m:r>
          <m:rPr>
            <m:sty m:val="p"/>
          </m:rPr>
          <m:t>(</m:t>
        </m:r>
        <m:r>
          <m:t>r</m:t>
        </m:r>
        <m:r>
          <m:rPr>
            <m:sty m:val="p"/>
          </m:rPr>
          <m:t>=</m:t>
        </m:r>
      </m:oMath>
      <w:r>
        <w:t xml:space="preserve"> </w:t>
      </w:r>
      <m:oMath>
        <m:r>
          <m:t>40</m:t>
        </m:r>
        <m:r>
          <m:rPr>
            <m:sty m:val="p"/>
          </m:rPr>
          <m:t>%</m:t>
        </m:r>
      </m:oMath>
      <w:r>
        <w:t xml:space="preserve"> </w:t>
      </w:r>
      <w:r>
        <w:t xml:space="preserve">) and AgentSD</w:t>
      </w:r>
      <w:r>
        <w:t xml:space="preserve"> </w:t>
      </w:r>
      <m:oMath>
        <m:d>
          <m:dPr>
            <m:begChr m:val="("/>
            <m:endChr m:val=")"/>
            <m:sepChr m:val=""/>
            <m:grow/>
          </m:dPr>
          <m:e>
            <m:r>
              <m:t>r</m:t>
            </m:r>
            <m:r>
              <m:rPr>
                <m:sty m:val="p"/>
              </m:rPr>
              <m:t>=</m:t>
            </m:r>
            <m:r>
              <m:t>40</m:t>
            </m:r>
            <m:r>
              <m:rPr>
                <m:sty m:val="p"/>
              </m:rPr>
              <m:t>%</m:t>
            </m:r>
          </m:e>
        </m:d>
      </m:oMath>
      <w:r>
        <w:t xml:space="preserve"> </w:t>
      </w:r>
      <w:r>
        <w:t xml:space="preserve">. The prompt is "A high quality photograph of a {cls }.".</w:t>
      </w:r>
    </w:p>
    <w:p>
      <w:pPr>
        <w:pStyle w:val="a0"/>
      </w:pPr>
      <w:r>
        <w:rPr>
          <w:rFonts w:hint="eastAsia"/>
        </w:rPr>
        <w:t xml:space="preserve">图6.</w:t>
      </w:r>
      <w:r>
        <w:t xml:space="preserve"> </w:t>
      </w:r>
      <w:r>
        <w:rPr>
          <w:rFonts w:hint="eastAsia"/>
        </w:rPr>
        <w:t xml:space="preserve">由Stable</w:t>
      </w:r>
      <w:r>
        <w:t xml:space="preserve"> Diffusion、ToMeSD</w:t>
      </w:r>
      <w:r>
        <w:t xml:space="preserve"> </w:t>
      </w:r>
      <m:oMath>
        <m:r>
          <m:rPr>
            <m:sty m:val="p"/>
          </m:rPr>
          <m:t>(</m:t>
        </m:r>
        <m:r>
          <m:t>r</m:t>
        </m:r>
        <m:r>
          <m:rPr>
            <m:sty m:val="p"/>
          </m:rPr>
          <m:t>=</m:t>
        </m:r>
      </m:oMath>
      <w:r>
        <w:t xml:space="preserve"> </w:t>
      </w:r>
      <m:oMath>
        <m:r>
          <m:t>40</m:t>
        </m:r>
        <m:r>
          <m:rPr>
            <m:sty m:val="p"/>
          </m:rPr>
          <m:t>%</m:t>
        </m:r>
      </m:oMath>
      <w:r>
        <w:t xml:space="preserve"> </w:t>
      </w:r>
      <w:r>
        <w:t xml:space="preserve">) </w:t>
      </w:r>
      <w:r>
        <w:rPr>
          <w:rFonts w:hint="eastAsia"/>
        </w:rPr>
        <w:t xml:space="preserve">和AgentSD</w:t>
      </w:r>
      <w:r>
        <w:t xml:space="preserve"> </w:t>
      </w:r>
      <m:oMath>
        <m:d>
          <m:dPr>
            <m:begChr m:val="("/>
            <m:endChr m:val=")"/>
            <m:sepChr m:val=""/>
            <m:grow/>
          </m:dPr>
          <m:e>
            <m:r>
              <m:t>r</m:t>
            </m:r>
            <m:r>
              <m:rPr>
                <m:sty m:val="p"/>
              </m:rPr>
              <m:t>=</m:t>
            </m:r>
            <m:r>
              <m:t>40</m:t>
            </m:r>
            <m:r>
              <m:rPr>
                <m:sty m:val="p"/>
              </m:rPr>
              <m:t>%</m:t>
            </m:r>
          </m:e>
        </m:d>
      </m:oMath>
      <w:r>
        <w:t xml:space="preserve"> </w:t>
      </w:r>
      <w:r>
        <w:rPr>
          <w:rFonts w:hint="eastAsia"/>
        </w:rPr>
        <w:t xml:space="preserve">生成的样本。提示是</w:t>
      </w:r>
      <w:r>
        <w:rPr>
          <w:rFonts w:hint="eastAsia"/>
        </w:rPr>
        <w:t xml:space="preserve">“一张高质量的{cls}照片。”</w:t>
      </w:r>
      <w:r>
        <w:t xml:space="preserve">。</w:t>
      </w:r>
    </w:p>
    <w:p>
      <w:pPr>
        <w:pStyle w:val="a0"/>
      </w:pPr>
      <w:r>
        <w:t xml:space="preserve">in this way. As a remedy, we make two simple adjustments to the agent attention, which are described in detail in Appendix. In addition, we get a significant boost by applying agent attention during early diffusion generation steps and keeping the later steps unchanged.</w:t>
      </w:r>
    </w:p>
    <w:p>
      <w:pPr>
        <w:pStyle w:val="a0"/>
      </w:pPr>
      <w:r>
        <w:rPr>
          <w:rFonts w:hint="eastAsia"/>
        </w:rPr>
        <w:t xml:space="preserve">以这种方式。作为一种补救措施，我们对代理注意力进行了两项简单的调整，这些调整在附录中详细描述。此外，我们在早期扩散生成步骤中应用代理注意力，并保持后续步骤不变，从而获得了显著的提升。</w:t>
      </w:r>
    </w:p>
    <w:p>
      <w:pPr>
        <w:pStyle w:val="a0"/>
      </w:pPr>
      <w:r>
        <w:t xml:space="preserve">Quantitative Results. We follow [1] and quantitatively compare AgentSD with Stable Diffusion and ToMeSD. As displayed in Fig. 5, ToMeSD accelerates Stable Diffusion while maintaining similar image quality. AgentSD not only further accelerates ToMeSD but also significantly enhances image generation quality. Specifically, while maintaining superior image generation quality, AgentSD achieves</w:t>
      </w:r>
      <w:r>
        <w:t xml:space="preserve"> </w:t>
      </w:r>
      <m:oMath>
        <m:r>
          <m:t>1.84</m:t>
        </m:r>
        <m:r>
          <m:rPr>
            <m:sty m:val="p"/>
          </m:rPr>
          <m:t>x</m:t>
        </m:r>
      </m:oMath>
      <w:r>
        <w:t xml:space="preserve"> </w:t>
      </w:r>
      <w:r>
        <w:t xml:space="preserve">and</w:t>
      </w:r>
      <w:r>
        <w:t xml:space="preserve"> </w:t>
      </w:r>
      <m:oMath>
        <m:r>
          <m:t>1.69</m:t>
        </m:r>
        <m:r>
          <m:rPr>
            <m:sty m:val="p"/>
          </m:rPr>
          <m:t>x</m:t>
        </m:r>
      </m:oMath>
      <w:r>
        <w:t xml:space="preserve"> </w:t>
      </w:r>
      <w:r>
        <w:t xml:space="preserve">faster generation speeds compared to Stable Diffusion and ToMeSD, respectively. At an equivalent generation speed, AgentSD produces samples with a 0.9 lower FID score compared to ToMeSD. See the experimental details and full comparison table in Appendix.</w:t>
      </w:r>
    </w:p>
    <w:p>
      <w:pPr>
        <w:pStyle w:val="a0"/>
      </w:pPr>
      <w:r>
        <w:rPr>
          <w:rFonts w:hint="eastAsia"/>
        </w:rPr>
        <w:t xml:space="preserve">定量结果。我们遵循</w:t>
      </w:r>
      <w:r>
        <w:t xml:space="preserve"> </w:t>
      </w:r>
      <w:r>
        <w:rPr>
          <w:rFonts w:hint="eastAsia"/>
        </w:rPr>
        <w:t xml:space="preserve">[1]，并定量比较了</w:t>
      </w:r>
      <w:r>
        <w:t xml:space="preserve"> AgentSD </w:t>
      </w:r>
      <w:r>
        <w:rPr>
          <w:rFonts w:hint="eastAsia"/>
        </w:rPr>
        <w:t xml:space="preserve">与</w:t>
      </w:r>
      <w:r>
        <w:t xml:space="preserve"> Stable Diffusion </w:t>
      </w:r>
      <w:r>
        <w:rPr>
          <w:rFonts w:hint="eastAsia"/>
        </w:rPr>
        <w:t xml:space="preserve">和</w:t>
      </w:r>
      <w:r>
        <w:t xml:space="preserve"> </w:t>
      </w:r>
      <w:r>
        <w:rPr>
          <w:rFonts w:hint="eastAsia"/>
        </w:rPr>
        <w:t xml:space="preserve">ToMeSD。如图</w:t>
      </w:r>
      <w:r>
        <w:t xml:space="preserve"> 5 </w:t>
      </w:r>
      <w:r>
        <w:rPr>
          <w:rFonts w:hint="eastAsia"/>
        </w:rPr>
        <w:t xml:space="preserve">所示，ToMeSD</w:t>
      </w:r>
      <w:r>
        <w:t xml:space="preserve"> </w:t>
      </w:r>
      <w:r>
        <w:rPr>
          <w:rFonts w:hint="eastAsia"/>
        </w:rPr>
        <w:t xml:space="preserve">加速了</w:t>
      </w:r>
      <w:r>
        <w:t xml:space="preserve"> Stable Diffusion </w:t>
      </w:r>
      <w:r>
        <w:rPr>
          <w:rFonts w:hint="eastAsia"/>
        </w:rPr>
        <w:t xml:space="preserve">的运行，同时保持了相似的图像质量。AgentSD</w:t>
      </w:r>
      <w:r>
        <w:t xml:space="preserve"> </w:t>
      </w:r>
      <w:r>
        <w:rPr>
          <w:rFonts w:hint="eastAsia"/>
        </w:rPr>
        <w:t xml:space="preserve">不仅进一步加速了</w:t>
      </w:r>
      <w:r>
        <w:t xml:space="preserve"> </w:t>
      </w:r>
      <w:r>
        <w:rPr>
          <w:rFonts w:hint="eastAsia"/>
        </w:rPr>
        <w:t xml:space="preserve">ToMeSD，而且显著提高了图像生成质量。具体来说，在保持卓越的图像生成质量的同时，AgentSD</w:t>
      </w:r>
      <w:r>
        <w:t xml:space="preserve"> </w:t>
      </w:r>
      <w:r>
        <w:rPr>
          <w:rFonts w:hint="eastAsia"/>
        </w:rPr>
        <w:t xml:space="preserve">相较于</w:t>
      </w:r>
      <w:r>
        <w:t xml:space="preserve"> Stable Diffusion </w:t>
      </w:r>
      <w:r>
        <w:rPr>
          <w:rFonts w:hint="eastAsia"/>
        </w:rPr>
        <w:t xml:space="preserve">和</w:t>
      </w:r>
      <w:r>
        <w:t xml:space="preserve"> ToMeSD </w:t>
      </w:r>
      <w:r>
        <w:rPr>
          <w:rFonts w:hint="eastAsia"/>
        </w:rPr>
        <w:t xml:space="preserve">分别实现了</w:t>
      </w:r>
      <w:r>
        <w:t xml:space="preserve"> </w:t>
      </w:r>
      <m:oMath>
        <m:r>
          <m:t>1.84</m:t>
        </m:r>
        <m:r>
          <m:rPr>
            <m:sty m:val="p"/>
          </m:rPr>
          <m:t>x</m:t>
        </m:r>
      </m:oMath>
      <w:r>
        <w:t xml:space="preserve"> </w:t>
      </w:r>
      <w:r>
        <w:rPr>
          <w:rFonts w:hint="eastAsia"/>
        </w:rPr>
        <w:t xml:space="preserve">和</w:t>
      </w:r>
      <w:r>
        <w:t xml:space="preserve"> </w:t>
      </w:r>
      <m:oMath>
        <m:r>
          <m:t>1.69</m:t>
        </m:r>
        <m:r>
          <m:rPr>
            <m:sty m:val="p"/>
          </m:rPr>
          <m:t>x</m:t>
        </m:r>
      </m:oMath>
      <w:r>
        <w:t xml:space="preserve"> </w:t>
      </w:r>
      <w:r>
        <w:rPr>
          <w:rFonts w:hint="eastAsia"/>
        </w:rPr>
        <w:t xml:space="preserve">更快的生成速度。在相同的生成速度下，AgentSD</w:t>
      </w:r>
      <w:r>
        <w:t xml:space="preserve"> </w:t>
      </w:r>
      <w:r>
        <w:rPr>
          <w:rFonts w:hint="eastAsia"/>
        </w:rPr>
        <w:t xml:space="preserve">生成的样本的</w:t>
      </w:r>
      <w:r>
        <w:t xml:space="preserve"> FID </w:t>
      </w:r>
      <w:r>
        <w:rPr>
          <w:rFonts w:hint="eastAsia"/>
        </w:rPr>
        <w:t xml:space="preserve">分数比</w:t>
      </w:r>
      <w:r>
        <w:t xml:space="preserve"> ToMeSD </w:t>
      </w:r>
      <w:r>
        <w:rPr>
          <w:rFonts w:hint="eastAsia"/>
        </w:rPr>
        <w:t xml:space="preserve">低</w:t>
      </w:r>
      <w:r>
        <w:t xml:space="preserve"> </w:t>
      </w:r>
      <w:r>
        <w:rPr>
          <w:rFonts w:hint="eastAsia"/>
        </w:rPr>
        <w:t xml:space="preserve">0.9。有关实验细节和完整的比较表格，请参见附录。</w:t>
      </w:r>
    </w:p>
    <w:p>
      <w:pPr>
        <w:pStyle w:val="a0"/>
      </w:pPr>
      <w:r>
        <w:t xml:space="preserve">Visualization. We present some visualizations in Fig. 6. AgentSD noticeably reduces ambiguity and generation errors in comparison to Stable Diffusion and ToMeSD. For instance, in the first column, Stable Diffusion and ToMeSD produce birds with one leg and two tails, while AgentSD’s sample does not exhibit this issue. In the third column, when provided with the prompt "A high quality photo of a mitten.", Stable Diffusion and ToMeSD erroneously generate a cat, whereas AgentSD produces the correct image.</w:t>
      </w:r>
    </w:p>
    <w:p>
      <w:pPr>
        <w:pStyle w:val="a0"/>
      </w:pPr>
      <w:r>
        <w:rPr>
          <w:rFonts w:hint="eastAsia"/>
        </w:rPr>
        <w:t xml:space="preserve">可视化。我们在图</w:t>
      </w:r>
      <w:r>
        <w:t xml:space="preserve"> 6 </w:t>
      </w:r>
      <w:r>
        <w:rPr>
          <w:rFonts w:hint="eastAsia"/>
        </w:rPr>
        <w:t xml:space="preserve">中展示了一些可视化结果。与</w:t>
      </w:r>
      <w:r>
        <w:t xml:space="preserve"> Stable Diffusion </w:t>
      </w:r>
      <w:r>
        <w:rPr>
          <w:rFonts w:hint="eastAsia"/>
        </w:rPr>
        <w:t xml:space="preserve">和</w:t>
      </w:r>
      <w:r>
        <w:t xml:space="preserve"> ToMeSD </w:t>
      </w:r>
      <w:r>
        <w:rPr>
          <w:rFonts w:hint="eastAsia"/>
        </w:rPr>
        <w:t xml:space="preserve">相比，AgentSD</w:t>
      </w:r>
      <w:r>
        <w:t xml:space="preserve"> </w:t>
      </w:r>
      <w:r>
        <w:rPr>
          <w:rFonts w:hint="eastAsia"/>
        </w:rPr>
        <w:t xml:space="preserve">显著减少了模糊性和生成错误。例如，在第一列中，Stable</w:t>
      </w:r>
      <w:r>
        <w:t xml:space="preserve"> Diffusion </w:t>
      </w:r>
      <w:r>
        <w:rPr>
          <w:rFonts w:hint="eastAsia"/>
        </w:rPr>
        <w:t xml:space="preserve">和</w:t>
      </w:r>
      <w:r>
        <w:t xml:space="preserve"> ToMeSD </w:t>
      </w:r>
      <w:r>
        <w:rPr>
          <w:rFonts w:hint="eastAsia"/>
        </w:rPr>
        <w:t xml:space="preserve">生成的鸟有一只腿和两条尾巴，而</w:t>
      </w:r>
      <w:r>
        <w:t xml:space="preserve"> AgentSD </w:t>
      </w:r>
      <w:r>
        <w:rPr>
          <w:rFonts w:hint="eastAsia"/>
        </w:rPr>
        <w:t xml:space="preserve">的样本没有这个问题。在第三列中，当给定提示</w:t>
      </w:r>
      <w:r>
        <w:t xml:space="preserve"> </w:t>
      </w:r>
      <w:r>
        <w:rPr>
          <w:rFonts w:hint="eastAsia"/>
        </w:rPr>
        <w:t xml:space="preserve">"一张高质量的手套照片。"</w:t>
      </w:r>
      <w:r>
        <w:t xml:space="preserve"> </w:t>
      </w:r>
      <w:r>
        <w:rPr>
          <w:rFonts w:hint="eastAsia"/>
        </w:rPr>
        <w:t xml:space="preserve">时，Stable</w:t>
      </w:r>
      <w:r>
        <w:t xml:space="preserve"> Diffusion </w:t>
      </w:r>
      <w:r>
        <w:rPr>
          <w:rFonts w:hint="eastAsia"/>
        </w:rPr>
        <w:t xml:space="preserve">和</w:t>
      </w:r>
      <w:r>
        <w:t xml:space="preserve"> ToMeSD </w:t>
      </w:r>
      <w:r>
        <w:rPr>
          <w:rFonts w:hint="eastAsia"/>
        </w:rPr>
        <w:t xml:space="preserve">错误地生成了猫，而</w:t>
      </w:r>
      <w:r>
        <w:t xml:space="preserve"> AgentSD </w:t>
      </w:r>
      <w:r>
        <w:rPr>
          <w:rFonts w:hint="eastAsia"/>
        </w:rPr>
        <w:t xml:space="preserve">生成了正确的图像。</w:t>
      </w:r>
    </w:p>
    <w:p>
      <w:pPr>
        <w:pStyle w:val="a0"/>
      </w:pPr>
      <w:r>
        <w:t xml:space="preserve">AgentSD for finetuning. We apply agent attention to SD-based Dreambooth [31] to verify its performance under finetuning. When finetuned, agent attention can be integrated into all diffusion generation steps, reaching</w:t>
      </w:r>
      <w:r>
        <w:t xml:space="preserve"> </w:t>
      </w:r>
      <m:oMath>
        <m:r>
          <m:t>2.2</m:t>
        </m:r>
        <m:r>
          <m:rPr>
            <m:sty m:val="p"/>
          </m:rPr>
          <m:t>x</m:t>
        </m:r>
      </m:oMath>
      <w:r>
        <w:t xml:space="preserve"> </w:t>
      </w:r>
      <w:r>
        <w:t xml:space="preserve">acceleration in generation speed compared to the original Dreambooth. Refer to Appendix for details.</w:t>
      </w:r>
    </w:p>
    <w:p>
      <w:pPr>
        <w:pStyle w:val="a0"/>
      </w:pPr>
      <w:r>
        <w:t xml:space="preserve">AgentSD </w:t>
      </w:r>
      <w:r>
        <w:rPr>
          <w:rFonts w:hint="eastAsia"/>
        </w:rPr>
        <w:t xml:space="preserve">用于微调。我们将代理注意力应用于基于</w:t>
      </w:r>
      <w:r>
        <w:t xml:space="preserve"> SD </w:t>
      </w:r>
      <w:r>
        <w:rPr>
          <w:rFonts w:hint="eastAsia"/>
        </w:rPr>
        <w:t xml:space="preserve">的</w:t>
      </w:r>
      <w:r>
        <w:t xml:space="preserve"> Dreambooth </w:t>
      </w:r>
      <w:r>
        <w:rPr>
          <w:rFonts w:hint="eastAsia"/>
        </w:rPr>
        <w:t xml:space="preserve">[31]，以验证其在微调情况下的性能。在微调后，代理注意力可以被整合到所有扩散生成步骤中，相较于原始</w:t>
      </w:r>
      <w:r>
        <w:t xml:space="preserve"> Dreambooth </w:t>
      </w:r>
      <w:r>
        <w:rPr>
          <w:rFonts w:hint="eastAsia"/>
        </w:rPr>
        <w:t xml:space="preserve">实现</w:t>
      </w:r>
      <w:r>
        <w:t xml:space="preserve"> </w:t>
      </w:r>
      <m:oMath>
        <m:r>
          <m:t>2.2</m:t>
        </m:r>
        <m:r>
          <m:rPr>
            <m:sty m:val="p"/>
          </m:rPr>
          <m:t>x</m:t>
        </m:r>
      </m:oMath>
      <w:r>
        <w:t xml:space="preserve"> </w:t>
      </w:r>
      <w:r>
        <w:rPr>
          <w:rFonts w:hint="eastAsia"/>
        </w:rPr>
        <w:t xml:space="preserve">的生成速度加速。具体细节请参见附录。</w:t>
      </w:r>
    </w:p>
    <w:bookmarkEnd w:id="71"/>
    <w:bookmarkStart w:id="72" w:name="X37a904555c14be6bfd40e48eecbad05d36f1825"/>
    <w:p>
      <w:pPr>
        <w:pStyle w:val="1"/>
      </w:pPr>
      <w:r>
        <w:t xml:space="preserve">5.5. Large Receptive Field and High Resolution</w:t>
      </w:r>
    </w:p>
    <w:bookmarkEnd w:id="72"/>
    <w:bookmarkStart w:id="76" w:name="大感受野与高分辨率"/>
    <w:p>
      <w:pPr>
        <w:pStyle w:val="1"/>
      </w:pPr>
      <w:r>
        <w:t xml:space="preserve">5.5. </w:t>
      </w:r>
      <w:r>
        <w:rPr>
          <w:rFonts w:hint="eastAsia"/>
        </w:rPr>
        <w:t xml:space="preserve">大感受野与高分辨率</w:t>
      </w:r>
    </w:p>
    <w:p>
      <w:pPr>
        <w:pStyle w:val="FirstParagraph"/>
      </w:pPr>
      <w:r>
        <w:t xml:space="preserve">Large Receptive Field. Modern vision Transformers often confine self-attention calculation to local windows to reduce computation complexity, such as Swin [25]. In Tab. 3, we gradually enlarge the window size of Agent-Swin-T, ranging from</w:t>
      </w:r>
      <w:r>
        <w:t xml:space="preserve"> </w:t>
      </w:r>
      <m:oMath>
        <m:sSup>
          <m:e>
            <m:r>
              <m:t>7</m:t>
            </m:r>
          </m:e>
          <m:sup>
            <m:r>
              <m:t>2</m:t>
            </m:r>
          </m:sup>
        </m:sSup>
      </m:oMath>
      <w:r>
        <w:t xml:space="preserve"> </w:t>
      </w:r>
      <w:r>
        <w:t xml:space="preserve">to</w:t>
      </w:r>
      <w:r>
        <w:t xml:space="preserve"> </w:t>
      </w:r>
      <m:oMath>
        <m:sSup>
          <m:e>
            <m:r>
              <m:t>56</m:t>
            </m:r>
          </m:e>
          <m:sup>
            <m:r>
              <m:t>2</m:t>
            </m:r>
          </m:sup>
        </m:sSup>
      </m:oMath>
      <w:r>
        <w:t xml:space="preserve"> </w:t>
      </w:r>
      <w:r>
        <w:t xml:space="preserve">. Clearly, as the receptive field expands, the model’s performance consistently improves. This indicates that while the window attention pattern is effective, it inevitably compromises the long-range modeling capability of self-attention and remains inferior to global attention. Due to the linear complexity of agent attention, we can benefit from a global receptive field while preserving identical computation complexity.</w:t>
      </w:r>
    </w:p>
    <w:p>
      <w:pPr>
        <w:pStyle w:val="a0"/>
      </w:pPr>
      <w:r>
        <w:rPr>
          <w:rFonts w:hint="eastAsia"/>
        </w:rPr>
        <w:t xml:space="preserve">大感受野。现代视觉变换器通常将自注意力计算限制在局部窗口内以降低计算复杂度，例如Swin</w:t>
      </w:r>
      <w:r>
        <w:t xml:space="preserve"> </w:t>
      </w:r>
      <w:r>
        <w:rPr>
          <w:rFonts w:hint="eastAsia"/>
        </w:rPr>
        <w:t xml:space="preserve">[25]。在表3中，我们逐渐增大了Agent-Swin-T的窗口大小，从</w:t>
      </w:r>
      <w:r>
        <w:t xml:space="preserve"> </w:t>
      </w:r>
      <m:oMath>
        <m:sSup>
          <m:e>
            <m:r>
              <m:t>7</m:t>
            </m:r>
          </m:e>
          <m:sup>
            <m:r>
              <m:t>2</m:t>
            </m:r>
          </m:sup>
        </m:sSup>
      </m:oMath>
      <w:r>
        <w:t xml:space="preserve"> </w:t>
      </w:r>
      <w:r>
        <w:rPr>
          <w:rFonts w:hint="eastAsia"/>
        </w:rPr>
        <w:t xml:space="preserve">到</w:t>
      </w:r>
      <w:r>
        <w:t xml:space="preserve"> </w:t>
      </w:r>
      <m:oMath>
        <m:sSup>
          <m:e>
            <m:r>
              <m:t>56</m:t>
            </m:r>
          </m:e>
          <m:sup>
            <m:r>
              <m:t>2</m:t>
            </m:r>
          </m:sup>
        </m:sSup>
      </m:oMath>
      <w:r>
        <w:t xml:space="preserve"> </w:t>
      </w:r>
      <w:r>
        <w:rPr>
          <w:rFonts w:hint="eastAsia"/>
        </w:rPr>
        <w:t xml:space="preserve">。显然，随着感受野的扩大，模型的性能持续提高。这表明虽然窗口注意力模式有效，但它不可避免地妥协了自注意力的长距离建模能力，并且仍然不如全局注意力。由于代理注意力的线性复杂度，我们可以在保持相同计算复杂度的同时，从全局感受野中获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center"/>
            </w:pPr>
            <w:r>
              <w:t xml:space="preserve">Window</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vMerge w:val="restart"/>
          </w:tcPr>
          <w:p>
            <w:pPr>
              <w:pStyle w:val="Compact"/>
              <w:jc w:val="center"/>
            </w:pPr>
            <w:r>
              <w:t xml:space="preserve">Agent-Swin-T</w:t>
            </w:r>
          </w:p>
        </w:tc>
        <w:tc>
          <w:tcPr/>
          <w:p>
            <w:pPr>
              <w:pStyle w:val="Compact"/>
              <w:jc w:val="center"/>
            </w:pPr>
            <m:oMath>
              <m:sSup>
                <m:e>
                  <m:r>
                    <m:t>7</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82.0</w:t>
            </w:r>
          </w:p>
        </w:tc>
        <w:tc>
          <w:tcPr/>
          <w:p>
            <w:pPr>
              <w:pStyle w:val="Compact"/>
              <w:jc w:val="center"/>
            </w:pPr>
            <w:r>
              <w:t xml:space="preserve">-0.6</w:t>
            </w:r>
          </w:p>
        </w:tc>
      </w:tr>
      <w:tr>
        <w:tc>
          <w:tcPr>
            <w:gridSpan w:val="1"/>
            <w:vMerge w:val="continue"/>
          </w:tcPr>
          <w:p>
            <w:pPr/>
          </w:p>
        </w:tc>
        <w:tc>
          <w:tcPr/>
          <w:p>
            <w:pPr>
              <w:pStyle w:val="Compact"/>
              <w:jc w:val="center"/>
            </w:pPr>
            <m:oMath>
              <m:sSup>
                <m:e>
                  <m:r>
                    <m:t>14</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82.2</w:t>
            </w:r>
          </w:p>
        </w:tc>
        <w:tc>
          <w:tcPr/>
          <w:p>
            <w:pPr>
              <w:pStyle w:val="Compact"/>
              <w:jc w:val="center"/>
            </w:pPr>
            <w:r>
              <w:t xml:space="preserve">-0.4</w:t>
            </w:r>
          </w:p>
        </w:tc>
      </w:tr>
      <w:tr>
        <w:tc>
          <w:tcPr>
            <w:gridSpan w:val="1"/>
            <w:vMerge w:val="continue"/>
          </w:tcPr>
          <w:p>
            <w:pPr/>
          </w:p>
        </w:tc>
        <w:tc>
          <w:tcPr/>
          <w:p>
            <w:pPr>
              <w:pStyle w:val="Compact"/>
              <w:jc w:val="center"/>
            </w:pPr>
            <m:oMath>
              <m:sSup>
                <m:e>
                  <m:r>
                    <m:t>28</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82.4</w:t>
            </w:r>
          </w:p>
        </w:tc>
        <w:tc>
          <w:tcPr/>
          <w:p>
            <w:pPr>
              <w:pStyle w:val="Compact"/>
              <w:jc w:val="center"/>
            </w:pPr>
            <w:r>
              <w:t xml:space="preserve">-0.2</w:t>
            </w:r>
          </w:p>
        </w:tc>
      </w:tr>
      <w:tr>
        <w:tc>
          <w:tcPr>
            <w:gridSpan w:val="1"/>
            <w:vMerge w:val="continue"/>
          </w:tcPr>
          <w:p>
            <w:pPr/>
          </w:p>
        </w:tc>
        <w:tc>
          <w:tcPr/>
          <w:p>
            <w:pPr>
              <w:pStyle w:val="Compact"/>
              <w:jc w:val="center"/>
            </w:pPr>
            <m:oMath>
              <m:sSup>
                <m:e>
                  <m:r>
                    <m:t>56</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Swin-T</w:t>
            </w:r>
          </w:p>
        </w:tc>
        <w:tc>
          <w:tcPr/>
          <w:p>
            <w:pPr>
              <w:pStyle w:val="Compact"/>
              <w:jc w:val="center"/>
            </w:pPr>
            <m:oMath>
              <m:sSup>
                <m:e>
                  <m:r>
                    <m:t>7</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t xml:space="preserve">Table 3. Ablation on window size based on Agent-Swin-T.</w:t>
      </w:r>
    </w:p>
    <w:p>
      <w:pPr>
        <w:pStyle w:val="a0"/>
      </w:pPr>
      <w:r>
        <w:rPr>
          <w:rFonts w:hint="eastAsia"/>
        </w:rPr>
        <w:t xml:space="preserve">表3.</w:t>
      </w:r>
      <w:r>
        <w:t xml:space="preserve"> </w:t>
      </w:r>
      <w:r>
        <w:rPr>
          <w:rFonts w:hint="eastAsia"/>
        </w:rPr>
        <w:t xml:space="preserve">基于Agent-Swin-T的窗口大小消融研究。</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Reso</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Top-1</w:t>
            </w:r>
          </w:p>
        </w:tc>
      </w:tr>
      <w:tr>
        <w:tc>
          <w:tcPr/>
          <w:p>
            <w:pPr>
              <w:pStyle w:val="Compact"/>
              <w:jc w:val="center"/>
            </w:pPr>
            <w:r>
              <w:t xml:space="preserve">DeiT-B [37]</w:t>
            </w:r>
          </w:p>
        </w:tc>
        <w:tc>
          <w:tcPr/>
          <w:p>
            <w:pPr>
              <w:pStyle w:val="Compact"/>
              <w:jc w:val="center"/>
            </w:pPr>
            <m:oMath>
              <m:sSup>
                <m:e>
                  <m:r>
                    <m:t>224</m:t>
                  </m:r>
                </m:e>
                <m:sup>
                  <m:r>
                    <m:t>2</m:t>
                  </m:r>
                </m:sup>
              </m:sSup>
            </m:oMath>
          </w:p>
        </w:tc>
        <w:tc>
          <w:tcPr/>
          <w:p>
            <w:pPr>
              <w:pStyle w:val="Compact"/>
              <w:jc w:val="center"/>
            </w:pPr>
            <w:r>
              <w:t xml:space="preserve">86.6M</w:t>
            </w:r>
          </w:p>
        </w:tc>
        <w:tc>
          <w:tcPr/>
          <w:p>
            <w:pPr>
              <w:pStyle w:val="Compact"/>
              <w:jc w:val="center"/>
            </w:pPr>
            <w:r>
              <w:t xml:space="preserve">17.6G</w:t>
            </w:r>
          </w:p>
        </w:tc>
        <w:tc>
          <w:tcPr/>
          <w:p>
            <w:pPr>
              <w:pStyle w:val="Compact"/>
              <w:jc w:val="center"/>
            </w:pPr>
            <w:r>
              <w:t xml:space="preserve">81.8</w:t>
            </w:r>
          </w:p>
        </w:tc>
      </w:tr>
      <w:tr>
        <w:tc>
          <w:tcPr/>
          <w:p>
            <w:pPr>
              <w:pStyle w:val="Compact"/>
              <w:jc w:val="center"/>
            </w:pPr>
            <w:r>
              <w:t xml:space="preserve">DeiT-S</w:t>
            </w:r>
          </w:p>
        </w:tc>
        <w:tc>
          <w:tcPr/>
          <w:p>
            <w:pPr>
              <w:pStyle w:val="Compact"/>
              <w:jc w:val="center"/>
            </w:pPr>
            <m:oMath>
              <m:sSup>
                <m:e>
                  <m:r>
                    <m:t>416</m:t>
                  </m:r>
                </m:e>
                <m:sup>
                  <m:r>
                    <m:t>2</m:t>
                  </m:r>
                </m:sup>
              </m:sSup>
            </m:oMath>
          </w:p>
        </w:tc>
        <w:tc>
          <w:tcPr/>
          <w:p>
            <w:pPr>
              <w:pStyle w:val="Compact"/>
              <w:jc w:val="center"/>
            </w:pPr>
            <w:r>
              <w:t xml:space="preserve">22.2M</w:t>
            </w:r>
          </w:p>
        </w:tc>
        <w:tc>
          <w:tcPr/>
          <w:p>
            <w:pPr>
              <w:pStyle w:val="Compact"/>
              <w:jc w:val="center"/>
            </w:pPr>
            <w:r>
              <w:t xml:space="preserve">18.8G</w:t>
            </w:r>
          </w:p>
        </w:tc>
        <w:tc>
          <w:tcPr/>
          <w:p>
            <w:pPr>
              <w:pStyle w:val="Compact"/>
              <w:jc w:val="center"/>
            </w:pPr>
            <w:r>
              <w:t xml:space="preserve">82.9 (+1.1)</w:t>
            </w:r>
          </w:p>
        </w:tc>
      </w:tr>
      <w:tr>
        <w:tc>
          <w:tcPr/>
          <w:p>
            <w:pPr>
              <w:pStyle w:val="Compact"/>
              <w:jc w:val="center"/>
            </w:pPr>
            <w:r>
              <w:t xml:space="preserve">Agent-DeiT-B</w:t>
            </w:r>
          </w:p>
        </w:tc>
        <w:tc>
          <w:tcPr/>
          <w:p>
            <w:pPr>
              <w:pStyle w:val="Compact"/>
              <w:jc w:val="center"/>
            </w:pPr>
            <m:oMath>
              <m:sSup>
                <m:e>
                  <m:r>
                    <m:t>224</m:t>
                  </m:r>
                </m:e>
                <m:sup>
                  <m:r>
                    <m:t>2</m:t>
                  </m:r>
                </m:sup>
              </m:sSup>
            </m:oMath>
          </w:p>
        </w:tc>
        <w:tc>
          <w:tcPr/>
          <w:p>
            <w:pPr>
              <w:pStyle w:val="Compact"/>
              <w:jc w:val="center"/>
            </w:pPr>
            <w:r>
              <w:t xml:space="preserve">87.2M</w:t>
            </w:r>
          </w:p>
        </w:tc>
        <w:tc>
          <w:tcPr/>
          <w:p>
            <w:pPr>
              <w:pStyle w:val="Compact"/>
              <w:jc w:val="center"/>
            </w:pPr>
            <w:r>
              <w:t xml:space="preserve">17.6G</w:t>
            </w:r>
          </w:p>
        </w:tc>
        <w:tc>
          <w:tcPr/>
          <w:p>
            <w:pPr>
              <w:pStyle w:val="Compact"/>
              <w:jc w:val="center"/>
            </w:pPr>
            <w:r>
              <w:t xml:space="preserve">82.0 (+0.2)</w:t>
            </w:r>
          </w:p>
        </w:tc>
      </w:tr>
      <w:tr>
        <w:tc>
          <w:tcPr/>
          <w:p>
            <w:pPr>
              <w:pStyle w:val="Compact"/>
              <w:jc w:val="center"/>
            </w:pPr>
            <w:r>
              <w:t xml:space="preserve">Agent-DeiT-S</w:t>
            </w:r>
          </w:p>
        </w:tc>
        <w:tc>
          <w:tcPr/>
          <w:p>
            <w:pPr>
              <w:pStyle w:val="Compact"/>
              <w:jc w:val="center"/>
            </w:pPr>
            <m:oMath>
              <m:sSup>
                <m:e>
                  <m:r>
                    <m:t>448</m:t>
                  </m:r>
                </m:e>
                <m:sup>
                  <m:r>
                    <m:t>2</m:t>
                  </m:r>
                </m:sup>
              </m:sSup>
            </m:oMath>
          </w:p>
        </w:tc>
        <w:tc>
          <w:tcPr/>
          <w:p>
            <w:pPr>
              <w:pStyle w:val="Compact"/>
              <w:jc w:val="center"/>
            </w:pPr>
            <w:r>
              <w:t xml:space="preserve">23.1M</w:t>
            </w:r>
          </w:p>
        </w:tc>
        <w:tc>
          <w:tcPr/>
          <w:p>
            <w:pPr>
              <w:pStyle w:val="Compact"/>
              <w:jc w:val="center"/>
            </w:pPr>
            <w:r>
              <w:t xml:space="preserve">17.7G</w:t>
            </w:r>
          </w:p>
        </w:tc>
        <w:tc>
          <w:tcPr/>
          <w:p>
            <w:pPr>
              <w:pStyle w:val="Compact"/>
              <w:jc w:val="center"/>
            </w:pPr>
            <w:r>
              <w:t xml:space="preserve">83.1 (+1.3)</w:t>
            </w:r>
          </w:p>
        </w:tc>
      </w:tr>
      <w:tr>
        <w:tc>
          <w:tcPr/>
          <w:p>
            <w:pPr>
              <w:pStyle w:val="Compact"/>
              <w:jc w:val="center"/>
            </w:pPr>
            <w:r>
              <w:t xml:space="preserve">PVT-L [39]</w:t>
            </w:r>
          </w:p>
        </w:tc>
        <w:tc>
          <w:tcPr/>
          <w:p>
            <w:pPr>
              <w:pStyle w:val="Compact"/>
              <w:jc w:val="center"/>
            </w:pPr>
            <m:oMath>
              <m:sSup>
                <m:e>
                  <m:r>
                    <m:t>224</m:t>
                  </m:r>
                </m:e>
                <m:sup>
                  <m:r>
                    <m:t>2</m:t>
                  </m:r>
                </m:sup>
              </m:sSup>
            </m:oMath>
          </w:p>
        </w:tc>
        <w:tc>
          <w:tcPr/>
          <w:p>
            <w:pPr>
              <w:pStyle w:val="Compact"/>
              <w:jc w:val="center"/>
            </w:pPr>
            <w:r>
              <w:t xml:space="preserve">61.4M</w:t>
            </w:r>
          </w:p>
        </w:tc>
        <w:tc>
          <w:tcPr/>
          <w:p>
            <w:pPr>
              <w:pStyle w:val="Compact"/>
              <w:jc w:val="center"/>
            </w:pPr>
            <w:r>
              <w:t xml:space="preserve">9.8G</w:t>
            </w:r>
          </w:p>
        </w:tc>
        <w:tc>
          <w:tcPr/>
          <w:p>
            <w:pPr>
              <w:pStyle w:val="Compact"/>
              <w:jc w:val="center"/>
            </w:pPr>
            <w:r>
              <w:t xml:space="preserve">81.7</w:t>
            </w:r>
          </w:p>
        </w:tc>
      </w:tr>
      <w:tr>
        <w:tc>
          <w:tcPr/>
          <w:p>
            <w:pPr>
              <w:pStyle w:val="Compact"/>
              <w:jc w:val="center"/>
            </w:pPr>
            <w:r>
              <w:t xml:space="preserve">PVT-M</w:t>
            </w:r>
          </w:p>
        </w:tc>
        <w:tc>
          <w:tcPr/>
          <w:p>
            <w:pPr>
              <w:pStyle w:val="Compact"/>
              <w:jc w:val="center"/>
            </w:pPr>
            <m:oMath>
              <m:sSup>
                <m:e>
                  <m:r>
                    <m:t>256</m:t>
                  </m:r>
                </m:e>
                <m:sup>
                  <m:r>
                    <m:t>2</m:t>
                  </m:r>
                </m:sup>
              </m:sSup>
            </m:oMath>
          </w:p>
        </w:tc>
        <w:tc>
          <w:tcPr/>
          <w:p>
            <w:pPr>
              <w:pStyle w:val="Compact"/>
              <w:jc w:val="center"/>
            </w:pPr>
            <w:r>
              <w:t xml:space="preserve">44.3M</w:t>
            </w:r>
          </w:p>
        </w:tc>
        <w:tc>
          <w:tcPr/>
          <w:p>
            <w:pPr>
              <w:pStyle w:val="Compact"/>
              <w:jc w:val="center"/>
            </w:pPr>
            <w:r>
              <w:t xml:space="preserve">8.8G</w:t>
            </w:r>
          </w:p>
        </w:tc>
        <w:tc>
          <w:tcPr/>
          <w:p>
            <w:pPr>
              <w:pStyle w:val="Compact"/>
              <w:jc w:val="center"/>
            </w:pPr>
            <m:oMath>
              <m:r>
                <m:t>82.2</m:t>
              </m:r>
              <m:d>
                <m:dPr>
                  <m:begChr m:val="("/>
                  <m:endChr m:val=")"/>
                  <m:sepChr m:val=""/>
                  <m:grow/>
                </m:dPr>
                <m:e>
                  <m:r>
                    <m:rPr>
                      <m:sty m:val="p"/>
                    </m:rPr>
                    <m:t>+</m:t>
                  </m:r>
                  <m:r>
                    <m:t>0.5</m:t>
                  </m:r>
                </m:e>
              </m:d>
            </m:oMath>
          </w:p>
        </w:tc>
      </w:tr>
      <w:tr>
        <w:tc>
          <w:tcPr/>
          <w:p>
            <w:pPr>
              <w:pStyle w:val="Compact"/>
              <w:jc w:val="center"/>
            </w:pPr>
            <w:r>
              <w:t xml:space="preserve">Agent-PVT-L</w:t>
            </w:r>
          </w:p>
        </w:tc>
        <w:tc>
          <w:tcPr/>
          <w:p>
            <w:pPr>
              <w:pStyle w:val="Compact"/>
              <w:jc w:val="center"/>
            </w:pPr>
            <m:oMath>
              <m:sSup>
                <m:e>
                  <m:r>
                    <m:t>224</m:t>
                  </m:r>
                </m:e>
                <m:sup>
                  <m:r>
                    <m:t>2</m:t>
                  </m:r>
                </m:sup>
              </m:sSup>
            </m:oMath>
          </w:p>
        </w:tc>
        <w:tc>
          <w:tcPr/>
          <w:p>
            <w:pPr>
              <w:pStyle w:val="Compact"/>
              <w:jc w:val="center"/>
            </w:pPr>
            <w:r>
              <w:t xml:space="preserve">48.7M</w:t>
            </w:r>
          </w:p>
        </w:tc>
        <w:tc>
          <w:tcPr/>
          <w:p>
            <w:pPr>
              <w:pStyle w:val="Compact"/>
              <w:jc w:val="center"/>
            </w:pPr>
            <w:r>
              <w:t xml:space="preserve">10.4G</w:t>
            </w:r>
          </w:p>
        </w:tc>
        <w:tc>
          <w:tcPr/>
          <w:p>
            <w:pPr>
              <w:pStyle w:val="Compact"/>
              <w:jc w:val="center"/>
            </w:pPr>
            <w:r>
              <w:t xml:space="preserve">83.7</w:t>
            </w:r>
            <w:r>
              <w:t xml:space="preserve"> </w:t>
            </w:r>
            <m:oMath>
              <m:d>
                <m:dPr>
                  <m:begChr m:val="("/>
                  <m:endChr m:val=")"/>
                  <m:sepChr m:val=""/>
                  <m:grow/>
                </m:dPr>
                <m:e>
                  <m:r>
                    <m:rPr>
                      <m:sty m:val="p"/>
                    </m:rPr>
                    <m:t>+</m:t>
                  </m:r>
                  <m:r>
                    <m:t>2.0</m:t>
                  </m:r>
                </m:e>
              </m:d>
            </m:oMath>
          </w:p>
        </w:tc>
      </w:tr>
      <w:tr>
        <w:tc>
          <w:tcPr/>
          <w:p>
            <w:pPr>
              <w:pStyle w:val="Compact"/>
              <w:jc w:val="center"/>
            </w:pPr>
            <w:r>
              <w:t xml:space="preserve">Agent-PVT-M</w:t>
            </w:r>
          </w:p>
        </w:tc>
        <w:tc>
          <w:tcPr/>
          <w:p>
            <w:pPr>
              <w:pStyle w:val="Compact"/>
              <w:jc w:val="center"/>
            </w:pPr>
            <m:oMath>
              <m:sSup>
                <m:e>
                  <m:r>
                    <m:t>256</m:t>
                  </m:r>
                </m:e>
                <m:sup>
                  <m:r>
                    <m:t>2</m:t>
                  </m:r>
                </m:sup>
              </m:sSup>
            </m:oMath>
          </w:p>
        </w:tc>
        <w:tc>
          <w:tcPr/>
          <w:p>
            <w:pPr>
              <w:pStyle w:val="Compact"/>
              <w:jc w:val="center"/>
            </w:pPr>
            <w:r>
              <w:t xml:space="preserve">36.1M</w:t>
            </w:r>
          </w:p>
        </w:tc>
        <w:tc>
          <w:tcPr/>
          <w:p>
            <w:pPr>
              <w:pStyle w:val="Compact"/>
              <w:jc w:val="center"/>
            </w:pPr>
            <w:r>
              <w:t xml:space="preserve">9.2G</w:t>
            </w:r>
          </w:p>
        </w:tc>
        <w:tc>
          <w:tcPr/>
          <w:p>
            <w:pPr>
              <w:pStyle w:val="Compact"/>
              <w:jc w:val="center"/>
            </w:pPr>
            <w:r>
              <w:t xml:space="preserve">83.8 (+2.1)</w:t>
            </w:r>
          </w:p>
        </w:tc>
      </w:tr>
      <w:tr>
        <w:tc>
          <w:tcPr/>
          <w:p>
            <w:pPr>
              <w:pStyle w:val="Compact"/>
              <w:jc w:val="center"/>
            </w:pPr>
            <w:r>
              <w:t xml:space="preserve">Swin-B [25]</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83.5</w:t>
            </w:r>
          </w:p>
        </w:tc>
      </w:tr>
      <w:tr>
        <w:tc>
          <w:tcPr/>
          <w:p>
            <w:pPr>
              <w:pStyle w:val="Compact"/>
              <w:jc w:val="center"/>
            </w:pPr>
            <w:r>
              <w:t xml:space="preserve">Swin-S</w:t>
            </w:r>
          </w:p>
        </w:tc>
        <w:tc>
          <w:tcPr/>
          <w:p>
            <w:pPr>
              <w:pStyle w:val="Compact"/>
              <w:jc w:val="center"/>
            </w:pPr>
            <m:oMath>
              <m:sSup>
                <m:e>
                  <m:r>
                    <m:t>288</m:t>
                  </m:r>
                </m:e>
                <m:sup>
                  <m:r>
                    <m:t>2</m:t>
                  </m:r>
                </m:sup>
              </m:sSup>
            </m:oMath>
          </w:p>
        </w:tc>
        <w:tc>
          <w:tcPr/>
          <w:p>
            <w:pPr>
              <w:pStyle w:val="Compact"/>
              <w:jc w:val="center"/>
            </w:pPr>
            <w:r>
              <w:t xml:space="preserve">50M</w:t>
            </w:r>
          </w:p>
        </w:tc>
        <w:tc>
          <w:tcPr/>
          <w:p>
            <w:pPr>
              <w:pStyle w:val="Compact"/>
              <w:jc w:val="center"/>
            </w:pPr>
            <w:r>
              <w:t xml:space="preserve">14.7G</w:t>
            </w:r>
          </w:p>
        </w:tc>
        <w:tc>
          <w:tcPr/>
          <w:p>
            <w:pPr>
              <w:pStyle w:val="Compact"/>
              <w:jc w:val="center"/>
            </w:pPr>
            <w:r>
              <w:t xml:space="preserve">83.7 (+0.2)</w:t>
            </w:r>
          </w:p>
        </w:tc>
      </w:tr>
      <w:tr>
        <w:tc>
          <w:tcPr/>
          <w:p>
            <w:pPr>
              <w:pStyle w:val="Compact"/>
              <w:jc w:val="center"/>
            </w:pPr>
            <w:r>
              <w:t xml:space="preserve">Agent-Swin-B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84.0 (+0.5)</w:t>
            </w:r>
          </w:p>
        </w:tc>
      </w:tr>
      <w:tr>
        <w:tc>
          <w:tcPr/>
          <w:p>
            <w:pPr>
              <w:pStyle w:val="Compact"/>
              <w:jc w:val="center"/>
            </w:pPr>
            <w:r>
              <w:t xml:space="preserve">Agent-Swin-S</w:t>
            </w:r>
          </w:p>
        </w:tc>
        <w:tc>
          <w:tcPr/>
          <w:p>
            <w:pPr>
              <w:pStyle w:val="Compact"/>
              <w:jc w:val="center"/>
            </w:pPr>
            <m:oMath>
              <m:sSup>
                <m:e>
                  <m:r>
                    <m:t>288</m:t>
                  </m:r>
                </m:e>
                <m:sup>
                  <m:r>
                    <m:t>2</m:t>
                  </m:r>
                </m:sup>
              </m:sSup>
            </m:oMath>
          </w:p>
        </w:tc>
        <w:tc>
          <w:tcPr/>
          <w:p>
            <w:pPr>
              <w:pStyle w:val="Compact"/>
              <w:jc w:val="center"/>
            </w:pPr>
            <w:r>
              <w:t xml:space="preserve">50M</w:t>
            </w:r>
          </w:p>
        </w:tc>
        <w:tc>
          <w:tcPr/>
          <w:p>
            <w:pPr>
              <w:pStyle w:val="Compact"/>
              <w:jc w:val="center"/>
            </w:pPr>
            <w:r>
              <w:t xml:space="preserve">14.6G</w:t>
            </w:r>
          </w:p>
        </w:tc>
        <w:tc>
          <w:tcPr/>
          <w:p>
            <w:pPr>
              <w:pStyle w:val="Compact"/>
              <w:jc w:val="center"/>
            </w:pPr>
            <w:r>
              <w:t xml:space="preserve">84.1 (+0.6)</w:t>
            </w:r>
          </w:p>
        </w:tc>
      </w:tr>
    </w:tbl>
    <w:p>
      <w:pPr>
        <w:pStyle w:val="a0"/>
      </w:pPr>
      <w:r>
        <w:t xml:space="preserve">Table 4. Scaling up by increasing resolution. All these models are trained for 300 epochs from scratch.</w:t>
      </w:r>
    </w:p>
    <w:p>
      <w:pPr>
        <w:pStyle w:val="a0"/>
      </w:pPr>
      <w:r>
        <w:rPr>
          <w:rFonts w:hint="eastAsia"/>
        </w:rPr>
        <w:t xml:space="preserve">表4.</w:t>
      </w:r>
      <w:r>
        <w:t xml:space="preserve"> </w:t>
      </w:r>
      <w:r>
        <w:rPr>
          <w:rFonts w:hint="eastAsia"/>
        </w:rPr>
        <w:t xml:space="preserve">通过增加分辨率进行扩展。所有这些模型都是从零开始训练了300个周期。</w:t>
      </w:r>
    </w:p>
    <w:p>
      <w:pPr>
        <w:pStyle w:val="a0"/>
      </w:pPr>
      <w:r>
        <w:drawing>
          <wp:inline>
            <wp:extent cx="1799999" cy="1282608"/>
            <wp:effectExtent b="0" l="0" r="0" t="0"/>
            <wp:docPr descr="image" title="" id="74" name="Picture"/>
            <a:graphic>
              <a:graphicData uri="http://schemas.openxmlformats.org/drawingml/2006/picture">
                <pic:pic>
                  <pic:nvPicPr>
                    <pic:cNvPr descr="images/2e0b7341-e2fe-4863-8192-3505441b55f5_7_117784.jpg" id="75" name="Picture"/>
                    <pic:cNvPicPr>
                      <a:picLocks noChangeArrowheads="1" noChangeAspect="1"/>
                    </pic:cNvPicPr>
                  </pic:nvPicPr>
                  <pic:blipFill>
                    <a:blip r:embed="rId73"/>
                    <a:stretch>
                      <a:fillRect/>
                    </a:stretch>
                  </pic:blipFill>
                  <pic:spPr bwMode="auto">
                    <a:xfrm>
                      <a:off x="0" y="0"/>
                      <a:ext cx="1799999" cy="1282608"/>
                    </a:xfrm>
                    <a:prstGeom prst="rect">
                      <a:avLst/>
                    </a:prstGeom>
                    <a:noFill/>
                    <a:ln w="9525">
                      <a:noFill/>
                      <a:headEnd/>
                      <a:tailEnd/>
                    </a:ln>
                  </pic:spPr>
                </pic:pic>
              </a:graphicData>
            </a:graphic>
          </wp:inline>
        </w:drawing>
      </w:r>
    </w:p>
    <w:p>
      <w:pPr>
        <w:pStyle w:val="a0"/>
      </w:pPr>
      <w:r>
        <w:t xml:space="preserve">Figure 7. Increasing resolution to</w:t>
      </w:r>
      <w:r>
        <w:t xml:space="preserve"> </w:t>
      </w:r>
      <m:oMath>
        <m:d>
          <m:dPr>
            <m:begChr m:val="{"/>
            <m:endChr m:val=""/>
            <m:sepChr m:val=""/>
            <m:grow/>
          </m:dPr>
          <m:e>
            <m:sSup>
              <m:e>
                <m:r>
                  <m:t>256</m:t>
                </m:r>
              </m:e>
              <m:sup>
                <m:r>
                  <m:t>2</m:t>
                </m:r>
              </m:sup>
            </m:sSup>
            <m:r>
              <m:rPr>
                <m:sty m:val="p"/>
              </m:rPr>
              <m:t>,</m:t>
            </m:r>
            <m:sSup>
              <m:e>
                <m:r>
                  <m:t>288</m:t>
                </m:r>
              </m:e>
              <m:sup>
                <m:r>
                  <m:t>2</m:t>
                </m:r>
              </m:sup>
            </m:sSup>
            <m:r>
              <m:rPr>
                <m:sty m:val="p"/>
              </m:rPr>
              <m:t>,</m:t>
            </m:r>
            <m:sSup>
              <m:e>
                <m:r>
                  <m:t>320</m:t>
                </m:r>
              </m:e>
              <m:sup>
                <m:r>
                  <m:t>2</m:t>
                </m:r>
              </m:sup>
            </m:sSup>
            <m:r>
              <m:rPr>
                <m:sty m:val="p"/>
              </m:rPr>
              <m:t>,</m:t>
            </m:r>
            <m:sSup>
              <m:e>
                <m:r>
                  <m:t>352</m:t>
                </m:r>
              </m:e>
              <m:sup>
                <m:r>
                  <m:t>2</m:t>
                </m:r>
              </m:sup>
            </m:sSup>
          </m:e>
        </m:d>
      </m:oMath>
      <w:r>
        <w:t xml:space="preserve"> </w:t>
      </w:r>
      <w:r>
        <w:t xml:space="preserve">,</w:t>
      </w:r>
      <w:r>
        <w:t xml:space="preserve"> </w:t>
      </w:r>
      <m:oMath>
        <m:d>
          <m:dPr>
            <m:begChr m:val=""/>
            <m:endChr m:val="}"/>
            <m:sepChr m:val=""/>
            <m:grow/>
          </m:dPr>
          <m:e>
            <m:r>
              <m:t>38</m:t>
            </m:r>
            <m:sSup>
              <m:e>
                <m:r>
                  <m:t>4</m:t>
                </m:r>
              </m:e>
              <m:sup>
                <m:r>
                  <m:t>2</m:t>
                </m:r>
              </m:sup>
            </m:sSup>
          </m:e>
        </m:d>
      </m:oMath>
      <w:r>
        <w:t xml:space="preserve"> </w:t>
      </w:r>
      <w:r>
        <w:t xml:space="preserve">. All these models are finetuned for 30 epochs from the corresponding</w:t>
      </w:r>
      <w:r>
        <w:t xml:space="preserve"> </w:t>
      </w:r>
      <m:oMath>
        <m:sSup>
          <m:e>
            <m:r>
              <m:t>224</m:t>
            </m:r>
          </m:e>
          <m:sup>
            <m:r>
              <m:t>2</m:t>
            </m:r>
          </m:sup>
        </m:sSup>
      </m:oMath>
      <w:r>
        <w:t xml:space="preserve"> </w:t>
      </w:r>
      <w:r>
        <w:t xml:space="preserve">resolution models.</w:t>
      </w:r>
    </w:p>
    <w:p>
      <w:pPr>
        <w:pStyle w:val="a0"/>
      </w:pPr>
      <w:r>
        <w:rPr>
          <w:rFonts w:hint="eastAsia"/>
        </w:rPr>
        <w:t xml:space="preserve">图7.</w:t>
      </w:r>
      <w:r>
        <w:t xml:space="preserve"> </w:t>
      </w:r>
      <w:r>
        <w:rPr>
          <w:rFonts w:hint="eastAsia"/>
        </w:rPr>
        <w:t xml:space="preserve">将分辨率增加到</w:t>
      </w:r>
      <w:r>
        <w:t xml:space="preserve"> </w:t>
      </w:r>
      <m:oMath>
        <m:d>
          <m:dPr>
            <m:begChr m:val="{"/>
            <m:endChr m:val=""/>
            <m:sepChr m:val=""/>
            <m:grow/>
          </m:dPr>
          <m:e>
            <m:sSup>
              <m:e>
                <m:r>
                  <m:t>256</m:t>
                </m:r>
              </m:e>
              <m:sup>
                <m:r>
                  <m:t>2</m:t>
                </m:r>
              </m:sup>
            </m:sSup>
            <m:r>
              <m:rPr>
                <m:sty m:val="p"/>
              </m:rPr>
              <m:t>,</m:t>
            </m:r>
            <m:sSup>
              <m:e>
                <m:r>
                  <m:t>288</m:t>
                </m:r>
              </m:e>
              <m:sup>
                <m:r>
                  <m:t>2</m:t>
                </m:r>
              </m:sup>
            </m:sSup>
            <m:r>
              <m:rPr>
                <m:sty m:val="p"/>
              </m:rPr>
              <m:t>,</m:t>
            </m:r>
            <m:sSup>
              <m:e>
                <m:r>
                  <m:t>320</m:t>
                </m:r>
              </m:e>
              <m:sup>
                <m:r>
                  <m:t>2</m:t>
                </m:r>
              </m:sup>
            </m:sSup>
            <m:r>
              <m:rPr>
                <m:sty m:val="p"/>
              </m:rPr>
              <m:t>,</m:t>
            </m:r>
            <m:sSup>
              <m:e>
                <m:r>
                  <m:t>352</m:t>
                </m:r>
              </m:e>
              <m:sup>
                <m:r>
                  <m:t>2</m:t>
                </m:r>
              </m:sup>
            </m:sSup>
          </m:e>
        </m:d>
      </m:oMath>
      <w:r>
        <w:t xml:space="preserve"> </w:t>
      </w:r>
      <w:r>
        <w:rPr>
          <w:rFonts w:hint="eastAsia"/>
        </w:rPr>
        <w:t xml:space="preserve">，</w:t>
      </w:r>
      <w:r>
        <w:t xml:space="preserve"> </w:t>
      </w:r>
      <m:oMath>
        <m:d>
          <m:dPr>
            <m:begChr m:val=""/>
            <m:endChr m:val="}"/>
            <m:sepChr m:val=""/>
            <m:grow/>
          </m:dPr>
          <m:e>
            <m:r>
              <m:t>38</m:t>
            </m:r>
            <m:sSup>
              <m:e>
                <m:r>
                  <m:t>4</m:t>
                </m:r>
              </m:e>
              <m:sup>
                <m:r>
                  <m:t>2</m:t>
                </m:r>
              </m:sup>
            </m:sSup>
          </m:e>
        </m:d>
      </m:oMath>
      <w:r>
        <w:t xml:space="preserve"> </w:t>
      </w:r>
      <w:r>
        <w:rPr>
          <w:rFonts w:hint="eastAsia"/>
        </w:rPr>
        <w:t xml:space="preserve">。所有这些模型都是从相应的</w:t>
      </w:r>
      <w:r>
        <w:t xml:space="preserve"> </w:t>
      </w:r>
      <m:oMath>
        <m:sSup>
          <m:e>
            <m:r>
              <m:t>224</m:t>
            </m:r>
          </m:e>
          <m:sup>
            <m:r>
              <m:t>2</m:t>
            </m:r>
          </m:sup>
        </m:sSup>
      </m:oMath>
      <w:r>
        <w:t xml:space="preserve"> </w:t>
      </w:r>
      <w:r>
        <w:rPr>
          <w:rFonts w:hint="eastAsia"/>
        </w:rPr>
        <w:t xml:space="preserve">分辨率模型微调了30个周期。</w:t>
      </w:r>
    </w:p>
    <w:p>
      <w:pPr>
        <w:pStyle w:val="a0"/>
      </w:pPr>
      <w:r>
        <w:t xml:space="preserve">High Resolution. Limited by the quadratic complexity of Softmax attention, current vision Transformer models usually scale up by increasing model depth and width. Building on insights from [36], we discover that enhancing resolution might be a more effective approach for scaling vision Transformers, particularly those employing agent attention with global receptive fields. As shown in Tab. 4, Agent-DeiT-B achieves a 0.2 accuracy gain compared to DeiT-B, whereas Agent-DeiT-S at</w:t>
      </w:r>
      <w:r>
        <w:t xml:space="preserve"> </w:t>
      </w:r>
      <m:oMath>
        <m:sSup>
          <m:e>
            <m:r>
              <m:t>448</m:t>
            </m:r>
          </m:e>
          <m:sup>
            <m:r>
              <m:t>2</m:t>
            </m:r>
          </m:sup>
        </m:sSup>
      </m:oMath>
      <w:r>
        <w:t xml:space="preserve"> </w:t>
      </w:r>
      <w:r>
        <w:t xml:space="preserve">resolution attains an accuracy of 83.1 with only a quarter of the parameters. We observed analogous trends when scaling the resolution of Agent-PVT-M</w:t>
      </w:r>
    </w:p>
    <w:p>
      <w:pPr>
        <w:pStyle w:val="a0"/>
      </w:pPr>
      <w:r>
        <w:rPr>
          <w:rFonts w:hint="eastAsia"/>
        </w:rPr>
        <w:t xml:space="preserve">高分辨率。由于Softmax注意力的二次复杂度限制，当前的视觉变换器模型通常通过增加模型深度和宽度来扩展。基于[36]的见解，我们发现提高分辨率可能是扩展视觉变换器的一种更有效的方法，特别是对于那些采用具有全局感受野的代理注意力的模型。如表4所示，Agent-DeiT-B与DeiT-B相比，准确度提高了0.2，而Agent-DeiT-S在</w:t>
      </w:r>
      <w:r>
        <w:t xml:space="preserve"> </w:t>
      </w:r>
      <m:oMath>
        <m:sSup>
          <m:e>
            <m:r>
              <m:t>448</m:t>
            </m:r>
          </m:e>
          <m:sup>
            <m:r>
              <m:t>2</m:t>
            </m:r>
          </m:sup>
        </m:sSup>
      </m:oMath>
      <w:r>
        <w:t xml:space="preserve"> </w:t>
      </w:r>
      <w:r>
        <w:rPr>
          <w:rFonts w:hint="eastAsia"/>
        </w:rPr>
        <w:t xml:space="preserve">分辨率下仅用四分之一的参数就达到了83.1的准确度。我们在扩展Agent-PVT-M的分辨率时也观察到了类似的趋势。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gridSpan w:val="4"/>
          </w:tcPr>
          <w:p>
            <w:pPr>
              <w:pStyle w:val="Compact"/>
              <w:jc w:val="center"/>
            </w:pPr>
            <w:r>
              <w:t xml:space="preserve">(a) Comparison on DeiT-T Setting</w:t>
            </w:r>
          </w:p>
        </w:tc>
      </w:tr>
      <w:tr>
        <w:tc>
          <w:tcPr/>
          <w:p>
            <w:pPr>
              <w:pStyle w:val="Compact"/>
              <w:jc w:val="center"/>
            </w:pPr>
            <w:r>
              <w:t xml:space="preserve">Linear Attention</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r>
      <w:tr>
        <w:tc>
          <w:tcPr/>
          <w:p>
            <w:pPr>
              <w:pStyle w:val="Compact"/>
              <w:jc w:val="center"/>
            </w:pPr>
            <w:r>
              <w:t xml:space="preserve">Hydra Attn [2]</w:t>
            </w:r>
          </w:p>
        </w:tc>
        <w:tc>
          <w:tcPr/>
          <w:p>
            <w:pPr>
              <w:pStyle w:val="Compact"/>
              <w:jc w:val="center"/>
            </w:pPr>
            <w:r>
              <w:t xml:space="preserve">1.1G</w:t>
            </w:r>
          </w:p>
        </w:tc>
        <w:tc>
          <w:tcPr/>
          <w:p>
            <w:pPr>
              <w:pStyle w:val="Compact"/>
              <w:jc w:val="center"/>
            </w:pPr>
            <w:r>
              <w:t xml:space="preserve">5.7M</w:t>
            </w:r>
          </w:p>
        </w:tc>
        <w:tc>
          <w:tcPr/>
          <w:p>
            <w:pPr>
              <w:pStyle w:val="Compact"/>
              <w:jc w:val="center"/>
            </w:pPr>
            <w:r>
              <w:t xml:space="preserve">68.3</w:t>
            </w:r>
          </w:p>
        </w:tc>
      </w:tr>
      <w:tr>
        <w:tc>
          <w:tcPr/>
          <w:p>
            <w:pPr>
              <w:pStyle w:val="Compact"/>
              <w:jc w:val="center"/>
            </w:pPr>
            <w:r>
              <w:t xml:space="preserve">Efficient Attn [34]</w:t>
            </w:r>
          </w:p>
        </w:tc>
        <w:tc>
          <w:tcPr/>
          <w:p>
            <w:pPr>
              <w:pStyle w:val="Compact"/>
              <w:jc w:val="center"/>
            </w:pPr>
            <w:r>
              <w:t xml:space="preserve">1.1G</w:t>
            </w:r>
          </w:p>
        </w:tc>
        <w:tc>
          <w:tcPr/>
          <w:p>
            <w:pPr>
              <w:pStyle w:val="Compact"/>
              <w:jc w:val="center"/>
            </w:pPr>
            <w:r>
              <w:t xml:space="preserve">5.7M</w:t>
            </w:r>
          </w:p>
        </w:tc>
        <w:tc>
          <w:tcPr/>
          <w:p>
            <w:pPr>
              <w:pStyle w:val="Compact"/>
              <w:jc w:val="center"/>
            </w:pPr>
            <w:r>
              <w:t xml:space="preserve">70.2</w:t>
            </w:r>
          </w:p>
        </w:tc>
      </w:tr>
      <w:tr>
        <w:tc>
          <w:tcPr/>
          <w:p>
            <w:pPr>
              <w:pStyle w:val="Compact"/>
              <w:jc w:val="center"/>
            </w:pPr>
            <w:r>
              <w:t xml:space="preserve">Linear Angular Attn [45]</w:t>
            </w:r>
          </w:p>
        </w:tc>
        <w:tc>
          <w:tcPr/>
          <w:p>
            <w:pPr>
              <w:pStyle w:val="Compact"/>
              <w:jc w:val="center"/>
            </w:pPr>
            <w:r>
              <w:t xml:space="preserve">1.1G</w:t>
            </w:r>
          </w:p>
        </w:tc>
        <w:tc>
          <w:tcPr/>
          <w:p>
            <w:pPr>
              <w:pStyle w:val="Compact"/>
              <w:jc w:val="center"/>
            </w:pPr>
            <w:r>
              <w:t xml:space="preserve">5.7M</w:t>
            </w:r>
          </w:p>
        </w:tc>
        <w:tc>
          <w:tcPr/>
          <w:p>
            <w:pPr>
              <w:pStyle w:val="Compact"/>
              <w:jc w:val="center"/>
            </w:pPr>
            <w:r>
              <w:t xml:space="preserve">70.8</w:t>
            </w:r>
          </w:p>
        </w:tc>
      </w:tr>
      <w:tr>
        <w:tc>
          <w:tcPr/>
          <w:p>
            <w:pPr>
              <w:pStyle w:val="Compact"/>
              <w:jc w:val="center"/>
            </w:pPr>
            <w:r>
              <w:t xml:space="preserve">Focused Linear Attn [14]</w:t>
            </w:r>
          </w:p>
        </w:tc>
        <w:tc>
          <w:tcPr/>
          <w:p>
            <w:pPr>
              <w:pStyle w:val="Compact"/>
              <w:jc w:val="center"/>
            </w:pPr>
            <w:r>
              <w:t xml:space="preserve">1.1G</w:t>
            </w:r>
          </w:p>
        </w:tc>
        <w:tc>
          <w:tcPr/>
          <w:p>
            <w:pPr>
              <w:pStyle w:val="Compact"/>
              <w:jc w:val="center"/>
            </w:pPr>
            <w:r>
              <w:t xml:space="preserve">6.1M</w:t>
            </w:r>
          </w:p>
        </w:tc>
        <w:tc>
          <w:tcPr/>
          <w:p>
            <w:pPr>
              <w:pStyle w:val="Compact"/>
              <w:jc w:val="center"/>
            </w:pPr>
            <w:r>
              <w:t xml:space="preserve">74.1</w:t>
            </w:r>
          </w:p>
        </w:tc>
      </w:tr>
      <w:tr>
        <w:tc>
          <w:tcPr/>
          <w:p>
            <w:pPr>
              <w:pStyle w:val="Compact"/>
              <w:jc w:val="center"/>
            </w:pPr>
            <w:r>
              <w:t xml:space="preserve">Ours</w:t>
            </w:r>
          </w:p>
        </w:tc>
        <w:tc>
          <w:tcPr/>
          <w:p>
            <w:pPr>
              <w:pStyle w:val="Compact"/>
              <w:jc w:val="center"/>
            </w:pPr>
            <w:r>
              <w:t xml:space="preserve">1.2G</w:t>
            </w:r>
          </w:p>
        </w:tc>
        <w:tc>
          <w:tcPr/>
          <w:p>
            <w:pPr>
              <w:pStyle w:val="Compact"/>
              <w:jc w:val="center"/>
            </w:pPr>
            <m:oMath>
              <m:r>
                <m:t>6.0</m:t>
              </m:r>
              <m:r>
                <m:rPr>
                  <m:sty m:val="p"/>
                </m:rPr>
                <m:t>M</m:t>
              </m:r>
            </m:oMath>
          </w:p>
        </w:tc>
        <w:tc>
          <w:tcPr/>
          <w:p>
            <w:pPr>
              <w:pStyle w:val="Compact"/>
              <w:jc w:val="center"/>
            </w:pPr>
            <w:r>
              <w:t xml:space="preserve">74.9</w:t>
            </w:r>
          </w:p>
        </w:tc>
      </w:tr>
    </w:tbl>
    <w:p>
      <w:pPr>
        <w:pStyle w:val="a0"/>
      </w:pPr>
      <w:r>
        <w:t xml:space="preserve">(b) Comparison on Swin-T Setting</w:t>
      </w:r>
    </w:p>
    <w:p>
      <w:pPr>
        <w:pStyle w:val="a0"/>
      </w:pPr>
      <w:r>
        <w:t xml:space="preserve">(b) </w:t>
      </w:r>
      <w:r>
        <w:rPr>
          <w:rFonts w:hint="eastAsia"/>
        </w:rPr>
        <w:t xml:space="preserve">在Swin-T设置上的比较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Linear Attention</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r>
      <w:tr>
        <w:tc>
          <w:tcPr/>
          <w:p>
            <w:pPr>
              <w:pStyle w:val="Compact"/>
              <w:jc w:val="center"/>
            </w:pPr>
            <w:r>
              <w:t xml:space="preserve">Hydra Attn [2]</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80.7</w:t>
            </w:r>
          </w:p>
        </w:tc>
      </w:tr>
      <w:tr>
        <w:tc>
          <w:tcPr/>
          <w:p>
            <w:pPr>
              <w:pStyle w:val="Compact"/>
              <w:jc w:val="center"/>
            </w:pPr>
            <w:r>
              <w:t xml:space="preserve">Efficient Attn [34]</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81.0</w:t>
            </w:r>
          </w:p>
        </w:tc>
      </w:tr>
      <w:tr>
        <w:tc>
          <w:tcPr/>
          <w:p>
            <w:pPr>
              <w:pStyle w:val="Compact"/>
              <w:jc w:val="center"/>
            </w:pPr>
            <w:r>
              <w:t xml:space="preserve">Linear Angular Attn [45]</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79.4</w:t>
            </w:r>
          </w:p>
        </w:tc>
      </w:tr>
      <w:tr>
        <w:tc>
          <w:tcPr/>
          <w:p>
            <w:pPr>
              <w:pStyle w:val="Compact"/>
              <w:jc w:val="center"/>
            </w:pPr>
            <w:r>
              <w:t xml:space="preserve">Focused Linear Attn [14]</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82.1</w:t>
            </w:r>
          </w:p>
        </w:tc>
      </w:tr>
      <w:tr>
        <w:tc>
          <w:tcPr/>
          <w:p>
            <w:pPr>
              <w:pStyle w:val="Compact"/>
              <w:jc w:val="center"/>
            </w:pPr>
            <w:r>
              <w:t xml:space="preserve">Ours</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r>
    </w:tbl>
    <w:p>
      <w:pPr>
        <w:pStyle w:val="a0"/>
      </w:pPr>
      <w:r>
        <w:t xml:space="preserve">Table 5. Comparison of different linear attention designs on DeiT-Tiny and Swin-Tiny structures.</w:t>
      </w:r>
    </w:p>
    <w:p>
      <w:pPr>
        <w:pStyle w:val="a0"/>
      </w:pPr>
      <w:r>
        <w:rPr>
          <w:rFonts w:hint="eastAsia"/>
        </w:rPr>
        <w:t xml:space="preserve">表5.</w:t>
      </w:r>
      <w:r>
        <w:t xml:space="preserve"> </w:t>
      </w:r>
      <w:r>
        <w:rPr>
          <w:rFonts w:hint="eastAsia"/>
        </w:rPr>
        <w:t xml:space="preserve">在DeiT-Tiny和Swin-Tiny结构上不同线性注意力设计的比较。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Vanilla Linear Attention</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77.8</w:t>
            </w:r>
          </w:p>
        </w:tc>
        <w:tc>
          <w:tcPr/>
          <w:p>
            <w:pPr>
              <w:pStyle w:val="Compact"/>
              <w:jc w:val="center"/>
            </w:pPr>
            <w:r>
              <w:t xml:space="preserve">-4.8</w:t>
            </w:r>
          </w:p>
        </w:tc>
      </w:tr>
      <w:tr>
        <w:tc>
          <w:tcPr/>
          <w:p>
            <w:pPr>
              <w:pStyle w:val="Compact"/>
              <w:jc w:val="center"/>
            </w:pPr>
            <w:r>
              <w:t xml:space="preserve">Agent Attention</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79.0</w:t>
            </w:r>
          </w:p>
        </w:tc>
        <w:tc>
          <w:tcPr/>
          <w:p>
            <w:pPr>
              <w:pStyle w:val="Compact"/>
              <w:jc w:val="center"/>
            </w:pPr>
            <w:r>
              <w:t xml:space="preserve">-3.6</w:t>
            </w:r>
          </w:p>
        </w:tc>
      </w:tr>
      <w:tr>
        <w:tc>
          <w:tcPr/>
          <w:p>
            <w:pPr>
              <w:pStyle w:val="Compact"/>
              <w:jc w:val="center"/>
            </w:pPr>
            <w:r>
              <w:t xml:space="preserve">+ Agent Bias</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81.1</w:t>
            </w:r>
          </w:p>
        </w:tc>
        <w:tc>
          <w:tcPr/>
          <w:p>
            <w:pPr>
              <w:pStyle w:val="Compact"/>
              <w:jc w:val="center"/>
            </w:pPr>
            <w:r>
              <w:t xml:space="preserve">-1.5</w:t>
            </w:r>
          </w:p>
        </w:tc>
      </w:tr>
      <w:tr>
        <w:tc>
          <w:tcPr/>
          <w:p>
            <w:pPr>
              <w:pStyle w:val="Compact"/>
              <w:jc w:val="center"/>
            </w:pPr>
            <w:r>
              <w:t xml:space="preserve">+ DWC</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m:oMath>
              <m:r>
                <m:rPr>
                  <m:sty m:val="p"/>
                </m:rPr>
                <m:t>−</m:t>
              </m:r>
              <m:r>
                <m:t>1.3</m:t>
              </m:r>
            </m:oMath>
          </w:p>
        </w:tc>
      </w:tr>
    </w:tbl>
    <w:p>
      <w:pPr>
        <w:pStyle w:val="a0"/>
      </w:pPr>
      <w:r>
        <w:t xml:space="preserve">Table 6. Ablation on each module of agent attention. and Agent-Swin-S. In Fig. 7, we progressively increase the resolution of Agent-Swin-S, Swin-S, and Swin-B. It is evident that in high-resolution scenarios, our model consistently delivers notably superior outcomes.</w:t>
      </w:r>
    </w:p>
    <w:p>
      <w:pPr>
        <w:pStyle w:val="a0"/>
      </w:pPr>
      <w:r>
        <w:rPr>
          <w:rFonts w:hint="eastAsia"/>
        </w:rPr>
        <w:t xml:space="preserve">表6.</w:t>
      </w:r>
      <w:r>
        <w:t xml:space="preserve"> </w:t>
      </w:r>
      <w:r>
        <w:rPr>
          <w:rFonts w:hint="eastAsia"/>
        </w:rPr>
        <w:t xml:space="preserve">对代理注意力的每个模块以及Agent-Swin-S的消融研究。在图7中，我们逐步提高了Agent-Swin-S、Swin-S和Swin-B的分辨率。很明显，在高分辨率场景中，我们的模型始终提供显著优越的结果。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Static Agent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82.2</w:t>
            </w:r>
          </w:p>
        </w:tc>
        <w:tc>
          <w:tcPr/>
          <w:p>
            <w:pPr>
              <w:pStyle w:val="Compact"/>
              <w:jc w:val="center"/>
            </w:pPr>
            <w:r>
              <w:t xml:space="preserve">-0.4</w:t>
            </w:r>
          </w:p>
        </w:tc>
      </w:tr>
      <w:tr>
        <w:tc>
          <w:tcPr/>
          <w:p>
            <w:pPr>
              <w:pStyle w:val="Compact"/>
              <w:jc w:val="center"/>
            </w:pPr>
            <w:r>
              <w:t xml:space="preserve">Dynamic Agent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t xml:space="preserve">Table 7. Ablation on the type of agent tokens.</w:t>
      </w:r>
    </w:p>
    <w:p>
      <w:pPr>
        <w:pStyle w:val="a0"/>
      </w:pPr>
      <w:r>
        <w:rPr>
          <w:rFonts w:hint="eastAsia"/>
        </w:rPr>
        <w:t xml:space="preserve">表7.</w:t>
      </w:r>
      <w:r>
        <w:t xml:space="preserve"> </w:t>
      </w:r>
      <w:r>
        <w:rPr>
          <w:rFonts w:hint="eastAsia"/>
        </w:rPr>
        <w:t xml:space="preserve">对代理标记类型的消融研究。</w:t>
      </w:r>
    </w:p>
    <w:bookmarkEnd w:id="76"/>
    <w:bookmarkStart w:id="77" w:name="comparison-with-other-linear-attention"/>
    <w:p>
      <w:pPr>
        <w:pStyle w:val="1"/>
      </w:pPr>
      <w:r>
        <w:t xml:space="preserve">5.6. Comparison with Other Linear Attention</w:t>
      </w:r>
    </w:p>
    <w:bookmarkEnd w:id="77"/>
    <w:bookmarkStart w:id="78" w:name="与其他线性注意力的比较"/>
    <w:p>
      <w:pPr>
        <w:pStyle w:val="1"/>
      </w:pPr>
      <w:r>
        <w:t xml:space="preserve">5.6. </w:t>
      </w:r>
      <w:r>
        <w:rPr>
          <w:rFonts w:hint="eastAsia"/>
        </w:rPr>
        <w:t xml:space="preserve">与其他线性注意力的比较</w:t>
      </w:r>
    </w:p>
    <w:p>
      <w:pPr>
        <w:pStyle w:val="FirstParagraph"/>
      </w:pPr>
      <w:r>
        <w:t xml:space="preserve">We conduct a comparison of our agent attention with other linear attention methods using DeiT-T and Swin-T. As depicted in Tab. 5, substituting the Softmax attention employed by DeiT-T and Swin-T with various linear attention methods usually results in notable performance degradation. Remarkably, our models outperform all other methods as well as the Softmax baseline.</w:t>
      </w:r>
    </w:p>
    <w:p>
      <w:pPr>
        <w:pStyle w:val="a0"/>
      </w:pPr>
      <w:r>
        <w:rPr>
          <w:rFonts w:hint="eastAsia"/>
        </w:rPr>
        <w:t xml:space="preserve">我们使用DeiT-T和Swin-T进行了我们的代理注意力与其他线性注意力方法的比较。如表5所示，将DeiT-T和Swin-T中使用的Softmax注意力替换为各种线性注意力方法通常会导致性能显著下降。值得注意的是，我们的模型不仅超过了所有其他方法，也超过了Softmax基线。</w:t>
      </w:r>
    </w:p>
    <w:bookmarkEnd w:id="78"/>
    <w:bookmarkStart w:id="79" w:name="ablation-study"/>
    <w:p>
      <w:pPr>
        <w:pStyle w:val="1"/>
      </w:pPr>
      <w:r>
        <w:t xml:space="preserve">5.7. Ablation Study</w:t>
      </w:r>
    </w:p>
    <w:bookmarkEnd w:id="79"/>
    <w:bookmarkStart w:id="80" w:name="消融研究"/>
    <w:p>
      <w:pPr>
        <w:pStyle w:val="1"/>
      </w:pPr>
      <w:r>
        <w:t xml:space="preserve">5.7. </w:t>
      </w:r>
      <w:r>
        <w:rPr>
          <w:rFonts w:hint="eastAsia"/>
        </w:rPr>
        <w:t xml:space="preserve">消融研究</w:t>
      </w:r>
    </w:p>
    <w:p>
      <w:pPr>
        <w:pStyle w:val="FirstParagraph"/>
      </w:pPr>
      <w:r>
        <w:t xml:space="preserve">In this section, we ablate the key components in our agent attention module to verify the effectiveness of these designs. We report the results on ImageNet-1K classification based on Agent-Swin-T.</w:t>
      </w:r>
    </w:p>
    <w:p>
      <w:pPr>
        <w:pStyle w:val="a0"/>
      </w:pPr>
      <w:r>
        <w:rPr>
          <w:rFonts w:hint="eastAsia"/>
        </w:rPr>
        <w:t xml:space="preserve">在本节中，我们对我们的代理注意力模块中的关键组成部分进行消融，以验证这些设计的效果。我们基于Agent-Swin-T在ImageNet-1K分类上报告了结果。</w:t>
      </w:r>
    </w:p>
    <w:p>
      <w:pPr>
        <w:pStyle w:val="a0"/>
      </w:pPr>
      <w:r>
        <w:t xml:space="preserve">Agent attention, agent bias and DWC. We first assess the effectiveness of our agent attention’s three key designs. We substitute Softmax attention in Swin-T with vanilla linear attention, followed by a gradual introduction of agent attention, agent bias, and DWC to create Agent-Swin-T. As depicted in Tab. 6, the inclusion of these three designs led to respective accuracy gains of</w:t>
      </w:r>
      <w:r>
        <w:t xml:space="preserve"> </w:t>
      </w:r>
      <m:oMath>
        <m:r>
          <m:t>1.2</m:t>
        </m:r>
        <m:r>
          <m:rPr>
            <m:sty m:val="p"/>
          </m:rPr>
          <m:t>,</m:t>
        </m:r>
        <m:r>
          <m:t>2.1</m:t>
        </m:r>
      </m:oMath>
      <w:r>
        <w:t xml:space="preserve"> </w:t>
      </w:r>
      <w:r>
        <w:t xml:space="preserve">, and 1.5 .</w:t>
      </w:r>
    </w:p>
    <w:p>
      <w:pPr>
        <w:pStyle w:val="a0"/>
      </w:pPr>
      <w:r>
        <w:rPr>
          <w:rFonts w:hint="eastAsia"/>
        </w:rPr>
        <w:t xml:space="preserve">代理注意力、代理偏置和DWC。我们首先评估我们的代理注意力三个关键设计的有效性。我们将Swin-T中的Softmax注意力替换为普通的线性注意力，然后逐步引入代理注意力、代理偏置和DWC来创建Agent-Swin-T。如表6所示，这三个设计的加入分别带来了</w:t>
      </w:r>
      <w:r>
        <w:t xml:space="preserve"> </w:t>
      </w:r>
      <m:oMath>
        <m:r>
          <m:t>1.2</m:t>
        </m:r>
        <m:r>
          <m:rPr>
            <m:sty m:val="p"/>
          </m:rPr>
          <m:t>,</m:t>
        </m:r>
        <m:r>
          <m:t>2.1</m:t>
        </m:r>
      </m:oMath>
      <w:r>
        <w:t xml:space="preserve"> </w:t>
      </w:r>
      <w:r>
        <w:rPr>
          <w:rFonts w:hint="eastAsia"/>
        </w:rPr>
        <w:t xml:space="preserve">和1.5的准确度提升。</w:t>
      </w:r>
    </w:p>
    <w:p>
      <w:pPr>
        <w:pStyle w:val="a0"/>
      </w:pPr>
      <w:r>
        <w:t xml:space="preserve">The type of agent tokens. As discussed in Sec. 4.1, agent tokens can be acquired through various methods. As a</w:t>
      </w:r>
    </w:p>
    <w:p>
      <w:pPr>
        <w:pStyle w:val="a0"/>
      </w:pPr>
      <w:r>
        <w:rPr>
          <w:rFonts w:hint="eastAsia"/>
        </w:rPr>
        <w:t xml:space="preserve">代理标记的类型。如第4.1节所述，代理标记可以通过多种方法获得。作为一种</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gridSpan w:val="4"/>
          </w:tcPr>
          <w:p>
            <w:pPr>
              <w:pStyle w:val="Compact"/>
              <w:jc w:val="center"/>
            </w:pPr>
            <w:r>
              <w:t xml:space="preserve">Num of Agent Tokens</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Stage1</w:t>
            </w:r>
          </w:p>
        </w:tc>
        <w:tc>
          <w:tcPr/>
          <w:p>
            <w:pPr>
              <w:pStyle w:val="Compact"/>
              <w:jc w:val="center"/>
            </w:pPr>
            <w:r>
              <w:t xml:space="preserve">Stage2</w:t>
            </w:r>
          </w:p>
        </w:tc>
        <w:tc>
          <w:tcPr/>
          <w:p>
            <w:pPr>
              <w:pStyle w:val="Compact"/>
              <w:jc w:val="center"/>
            </w:pPr>
            <w:r>
              <w:t xml:space="preserve">Stage3</w:t>
            </w:r>
          </w:p>
        </w:tc>
        <w:tc>
          <w:tcPr/>
          <w:p>
            <w:pPr>
              <w:pStyle w:val="Compact"/>
              <w:jc w:val="center"/>
            </w:pPr>
            <w:r>
              <w:t xml:space="preserve">Stage4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49</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4.7G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-0.0</w:t>
            </w:r>
          </w:p>
        </w:tc>
      </w:tr>
      <w:tr>
        <w:tc>
          <w:tcPr/>
          <w:p>
            <w:pPr>
              <w:pStyle w:val="Compact"/>
              <w:jc w:val="center"/>
            </w:pPr>
            <w:r>
              <w:t xml:space="preserve">9</w:t>
            </w:r>
          </w:p>
        </w:tc>
        <w:tc>
          <w:tcPr/>
          <w:p>
            <w:pPr>
              <w:pStyle w:val="Compact"/>
              <w:jc w:val="center"/>
            </w:pPr>
            <w:r>
              <w:t xml:space="preserve">16</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9</w:t>
            </w:r>
          </w:p>
        </w:tc>
        <w:tc>
          <w:tcPr/>
          <w:p>
            <w:pPr>
              <w:pStyle w:val="Compact"/>
              <w:jc w:val="center"/>
            </w:pPr>
            <w:r>
              <w:t xml:space="preserve">16</w:t>
            </w:r>
          </w:p>
        </w:tc>
        <w:tc>
          <w:tcPr/>
          <w:p>
            <w:pPr>
              <w:pStyle w:val="Compact"/>
              <w:jc w:val="center"/>
            </w:pPr>
            <w:r>
              <w:t xml:space="preserve">25</w:t>
            </w:r>
          </w:p>
        </w:tc>
        <w:tc>
          <w:tcPr/>
          <w:p>
            <w:pPr>
              <w:pStyle w:val="Compact"/>
              <w:jc w:val="center"/>
            </w:pPr>
            <w:r>
              <w:t xml:space="preserve">49</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82.2</w:t>
            </w:r>
          </w:p>
        </w:tc>
        <w:tc>
          <w:tcPr/>
          <w:p>
            <w:pPr>
              <w:pStyle w:val="Compact"/>
              <w:jc w:val="center"/>
            </w:pPr>
            <w:r>
              <w:t xml:space="preserve">-0.4</w:t>
            </w:r>
          </w:p>
        </w:tc>
      </w:tr>
      <w:tr>
        <w:tc>
          <w:tcPr/>
          <w:p>
            <w:pPr>
              <w:pStyle w:val="Compact"/>
              <w:jc w:val="center"/>
            </w:pPr>
            <w:r>
              <w:t xml:space="preserve">4</w:t>
            </w:r>
          </w:p>
        </w:tc>
        <w:tc>
          <w:tcPr/>
          <w:p>
            <w:pPr>
              <w:pStyle w:val="Compact"/>
              <w:jc w:val="center"/>
            </w:pPr>
            <w:r>
              <w:t xml:space="preserve">9</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82.4</w:t>
            </w:r>
          </w:p>
        </w:tc>
        <w:tc>
          <w:tcPr/>
          <w:p>
            <w:pPr>
              <w:pStyle w:val="Compact"/>
              <w:jc w:val="center"/>
            </w:pPr>
            <w:r>
              <w:t xml:space="preserve">-0.2</w:t>
            </w:r>
          </w:p>
        </w:tc>
      </w:tr>
      <w:tr>
        <w:tc>
          <w:tcPr>
            <w:gridSpan w:val="4"/>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t xml:space="preserve">Table 8. Ablation on the number of agent tokens.</w:t>
      </w:r>
    </w:p>
    <w:p>
      <w:pPr>
        <w:pStyle w:val="a0"/>
      </w:pPr>
      <w:r>
        <w:rPr>
          <w:rFonts w:hint="eastAsia"/>
        </w:rPr>
        <w:t xml:space="preserve">表8.</w:t>
      </w:r>
      <w:r>
        <w:t xml:space="preserve"> </w:t>
      </w:r>
      <w:r>
        <w:rPr>
          <w:rFonts w:hint="eastAsia"/>
        </w:rPr>
        <w:t xml:space="preserve">对代理标记数量的消融研究。</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gridSpan w:val="4"/>
          </w:tcPr>
          <w:p>
            <w:pPr>
              <w:pStyle w:val="Compact"/>
              <w:jc w:val="center"/>
            </w:pPr>
            <w:r>
              <w:t xml:space="preserve">Stages w/ Agent Attn</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Stage1</w:t>
            </w:r>
          </w:p>
        </w:tc>
        <w:tc>
          <w:tcPr/>
          <w:p>
            <w:pPr>
              <w:pStyle w:val="Compact"/>
              <w:jc w:val="center"/>
            </w:pPr>
            <w:r>
              <w:t xml:space="preserve">Stage2</w:t>
            </w:r>
          </w:p>
        </w:tc>
        <w:tc>
          <w:tcPr/>
          <w:p>
            <w:pPr>
              <w:pStyle w:val="Compact"/>
              <w:jc w:val="center"/>
            </w:pPr>
            <w:r>
              <w:t xml:space="preserve">Stage3</w:t>
            </w:r>
          </w:p>
        </w:tc>
        <w:tc>
          <w:tcPr/>
          <w:p>
            <w:pPr>
              <w:pStyle w:val="Compact"/>
              <w:jc w:val="center"/>
            </w:pPr>
            <w:r>
              <w:t xml:space="preserve">Stage4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rPr>
                  <m:sty m:val="p"/>
                </m:rPr>
                <m:t>✓</m:t>
              </m:r>
            </m:oMath>
          </w:p>
        </w:tc>
        <w:tc>
          <w:tcPr/>
          <w:p>
            <w:pPr>
              <w:pStyle w:val="Compact"/>
            </w:pPr>
          </w:p>
        </w:tc>
        <w:tc>
          <w:tcPr/>
          <w:p>
            <w:pPr>
              <w:pStyle w:val="Compact"/>
            </w:pPr>
          </w:p>
        </w:tc>
        <w:tc>
          <w:tcPr/>
          <w:p>
            <w:pPr>
              <w:pStyle w:val="Compact"/>
            </w:pP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81.7</w:t>
            </w:r>
          </w:p>
        </w:tc>
        <w:tc>
          <w:tcPr/>
          <w:p>
            <w:pPr>
              <w:pStyle w:val="Compact"/>
              <w:jc w:val="center"/>
            </w:pPr>
            <w:r>
              <w:t xml:space="preserve">-0.9</w:t>
            </w:r>
          </w:p>
        </w:tc>
      </w:tr>
      <w:tr>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pP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81.8</w:t>
            </w:r>
          </w:p>
        </w:tc>
        <w:tc>
          <w:tcPr/>
          <w:p>
            <w:pPr>
              <w:pStyle w:val="Compact"/>
              <w:jc w:val="center"/>
            </w:pPr>
            <w:r>
              <w:t xml:space="preserve">-0.8</w:t>
            </w:r>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82.5</w:t>
            </w:r>
          </w:p>
        </w:tc>
        <w:tc>
          <w:tcPr/>
          <w:p>
            <w:pPr>
              <w:pStyle w:val="Compact"/>
              <w:jc w:val="center"/>
            </w:pPr>
            <w:r>
              <w:t xml:space="preserve">-0.1</w:t>
            </w:r>
          </w:p>
        </w:tc>
      </w:tr>
      <w:tr>
        <w:tc>
          <w:tcPr>
            <w:gridSpan w:val="4"/>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t xml:space="preserve">Table 9. Ablation on applying agent attention module on different stages of the Swin-T structure.</w:t>
      </w:r>
    </w:p>
    <w:p>
      <w:pPr>
        <w:pStyle w:val="a0"/>
      </w:pPr>
      <w:r>
        <w:rPr>
          <w:rFonts w:hint="eastAsia"/>
        </w:rPr>
        <w:t xml:space="preserve">表9.</w:t>
      </w:r>
      <w:r>
        <w:t xml:space="preserve"> </w:t>
      </w:r>
      <w:r>
        <w:rPr>
          <w:rFonts w:hint="eastAsia"/>
        </w:rPr>
        <w:t xml:space="preserve">对在Swin-T结构的不同阶段应用代理注意力模块的消融研究。</w:t>
      </w:r>
    </w:p>
    <w:p>
      <w:pPr>
        <w:pStyle w:val="a0"/>
      </w:pPr>
      <w:r>
        <w:t xml:space="preserve">showcase, we roughly categorize agent tokens into two types: static and dynamic. The former sets agent tokens as learnable parameters, while the latter uses pooling to acquire agent tokens. As illustrated in Tab. 7, dynamic agent tokens yield better results.</w:t>
      </w:r>
    </w:p>
    <w:p>
      <w:pPr>
        <w:pStyle w:val="a0"/>
      </w:pPr>
      <w:r>
        <w:rPr>
          <w:rFonts w:hint="eastAsia"/>
        </w:rPr>
        <w:t xml:space="preserve">展示中，我们将代理标记大致分为两种类型：静态和动态。前者将代理标记设置为可学习的参数，而后者使用池化来获取代理标记。如表7所示，动态代理标记产生了更好的结果。</w:t>
      </w:r>
    </w:p>
    <w:p>
      <w:pPr>
        <w:pStyle w:val="a0"/>
      </w:pPr>
      <w:r>
        <w:t xml:space="preserve">Ablation on number of agent tokens. The model’s computation complexity can be modulated by varying the number of agent tokens. As shown in Tab. 8, we observe that judiciously reducing the number of agent tokens in the model’s shallower layers has no adverse effect on performance. However, reducing agent tokens in deeper layers results in performance degradation.</w:t>
      </w:r>
    </w:p>
    <w:p>
      <w:pPr>
        <w:pStyle w:val="a0"/>
      </w:pPr>
      <w:r>
        <w:rPr>
          <w:rFonts w:hint="eastAsia"/>
        </w:rPr>
        <w:t xml:space="preserve">对代理标记数量的消融研究。模型的计算复杂度可以通过改变代理标记的数量来调节。如表8所示，我们观察到在模型的较浅层中适当减少代理标记的数量对性能没有不利影响。然而，在更深层减少代理标记会导致性能下降。</w:t>
      </w:r>
    </w:p>
    <w:p>
      <w:pPr>
        <w:pStyle w:val="a0"/>
      </w:pPr>
      <w:r>
        <w:t xml:space="preserve">Agent attention at different stages. We substitute Softmax attention with our agent attention at different stages. As depicted in Tab. 9, substituting the first three stages results in a performance gain of 1.3 , while replacing the final stage marginally decreases overall accuracy. We attribute this outcome to the larger resolutions in the first three stages, which are more conducive to agent attention module with a global receptive field.</w:t>
      </w:r>
    </w:p>
    <w:p>
      <w:pPr>
        <w:pStyle w:val="a0"/>
      </w:pPr>
      <w:r>
        <w:rPr>
          <w:rFonts w:hint="eastAsia"/>
        </w:rPr>
        <w:t xml:space="preserve">不同阶段的代理注意力。我们在不同阶段将Softmax注意力替换为我们的代理注意力。如表9所示，替换前三个阶段会导致性能提升1.3%，而替换最后一个阶段会略微降低整体准确性。我们将这一结果归因于前三个阶段较高的分辨率，这对于具有全局感受野的代理注意力模块更为有利。</w:t>
      </w:r>
    </w:p>
    <w:bookmarkEnd w:id="80"/>
    <w:bookmarkStart w:id="81" w:name="conclusion"/>
    <w:p>
      <w:pPr>
        <w:pStyle w:val="1"/>
      </w:pPr>
      <w:r>
        <w:t xml:space="preserve">6. Conclusion</w:t>
      </w:r>
    </w:p>
    <w:bookmarkEnd w:id="81"/>
    <w:bookmarkStart w:id="82" w:name="结论"/>
    <w:p>
      <w:pPr>
        <w:pStyle w:val="1"/>
      </w:pPr>
      <w:r>
        <w:t xml:space="preserve">6. </w:t>
      </w:r>
      <w:r>
        <w:rPr>
          <w:rFonts w:hint="eastAsia"/>
        </w:rPr>
        <w:t xml:space="preserve">结论</w:t>
      </w:r>
    </w:p>
    <w:p>
      <w:pPr>
        <w:pStyle w:val="FirstParagraph"/>
      </w:pPr>
      <w:r>
        <w:t xml:space="preserve">This paper presents a new attention paradigm dubbed Agent Attention, which is applicable across a variety of vision Transformer models. As an elegant integration of Softmax and linear attention, agent attention enjoys both high expressive power and low computation complexity. Extensive experiments on image classification, semantic segmentation, and object detection unequivocally confirm the effectiveness of our approach, particularly in high-resolution scenarios. When integrated with Stable Diffusion, our agent attention accelerates image generation and substantially enhances image quality without any extra training. Due to its linear complexity with respect to the number of tokens and its strong representation power, agent attention may pave the way for challenging tasks with super long token sequences, such as video modelling and multi-modal foundation models.</w:t>
      </w:r>
    </w:p>
    <w:p>
      <w:pPr>
        <w:pStyle w:val="a0"/>
      </w:pPr>
      <w:r>
        <w:rPr>
          <w:rFonts w:hint="eastAsia"/>
        </w:rPr>
        <w:t xml:space="preserve">本文提出了一种新的注意力范式，名为代理注意力，它适用于各种视觉Transformer模型。作为Softmax和线性注意力的优雅集成，代理注意力既具有高表达力，又具有低计算复杂度。在图像分类、语义分割和目标检测上的大量实验明确地确认了我们的方法的有效性，特别是在高分辨率场景下。当与稳定扩散集成时，我们的代理注意力加速了图像生成，并在不需要额外训练的情况下显著提高了图像质量。由于其与标记数量线性相关的复杂度及其强大的表示力，代理注意力可能为处理超长标记序列的挑战性任务，如视频建模和多模态基础模型，铺平道路。</w:t>
      </w:r>
    </w:p>
    <w:bookmarkEnd w:id="82"/>
    <w:bookmarkStart w:id="83" w:name="references"/>
    <w:p>
      <w:pPr>
        <w:pStyle w:val="1"/>
      </w:pPr>
      <w:r>
        <w:t xml:space="preserve">References</w:t>
      </w:r>
    </w:p>
    <w:bookmarkEnd w:id="83"/>
    <w:bookmarkStart w:id="84" w:name="参考文献"/>
    <w:p>
      <w:pPr>
        <w:pStyle w:val="1"/>
      </w:pPr>
      <w:r>
        <w:rPr>
          <w:rFonts w:hint="eastAsia"/>
        </w:rPr>
        <w:t xml:space="preserve">参考文献</w:t>
      </w:r>
    </w:p>
    <w:p>
      <w:pPr>
        <w:pStyle w:val="FirstParagraph"/>
      </w:pPr>
      <w:r>
        <w:t xml:space="preserve">[1] Daniel Bolya and Judy Hoffman. Token merging for fast stable diffusion. In CVPRW, 2023. 6, 7, 11</w:t>
      </w:r>
    </w:p>
    <w:p>
      <w:pPr>
        <w:pStyle w:val="a0"/>
      </w:pPr>
      <w:r>
        <w:t xml:space="preserve">[2] Daniel Bolya, Cheng-Yang Fu, Xiaoliang Dai, Peizhao Zhang, and Judy Hoffman. Hydra attention: Efficient attention with many heads. In ECCVW, 2022. 8</w:t>
      </w:r>
    </w:p>
    <w:p>
      <w:pPr>
        <w:pStyle w:val="a0"/>
      </w:pPr>
      <w:r>
        <w:t xml:space="preserve">[3] Daniel Bolya, Cheng-Yang Fu, Xiaoliang Dai, Peizhao Zhang, Christoph Feichtenhofer, and Judy Hoffman. Token merging: Your ViT but faster. In ICLR, 2023. 4, 6</w:t>
      </w:r>
    </w:p>
    <w:p>
      <w:pPr>
        <w:pStyle w:val="a0"/>
      </w:pPr>
      <w:r>
        <w:t xml:space="preserve">[4] Zhaowei Cai and Nuno Vasconcelos. Cascade r-cnn: Delving into high quality object detection. In CVPR, 2018. 6, 15</w:t>
      </w:r>
    </w:p>
    <w:p>
      <w:pPr>
        <w:pStyle w:val="a0"/>
      </w:pPr>
      <w:r>
        <w:t xml:space="preserve">[5] Nicolas Carion, Francisco Massa, Gabriel Synnaeve, Nicolas Usunier, Alexander Kirillov, and Sergey Zagoruyko. End-to-end object detection with transformers. In ECCV, 2020. 1</w:t>
      </w:r>
    </w:p>
    <w:p>
      <w:pPr>
        <w:pStyle w:val="a0"/>
      </w:pPr>
      <w:r>
        <w:t xml:space="preserve">[6] Bowen Cheng, Alex Schwing, and Alexander Kirillov. Per-pixel classification is not all you need for semantic segmentation. In NeurIPS, 2021. 1</w:t>
      </w:r>
    </w:p>
    <w:p>
      <w:pPr>
        <w:pStyle w:val="a0"/>
      </w:pPr>
      <w:r>
        <w:t xml:space="preserve">[7] Krzysztof Choromanski, Valerii Likhosherstov, David Do-han, Xingyou Song, Andreea Gane, Tamas Sarlos, Peter Hawkins, Jared Davis, Afroz Mohiuddin, Lukasz Kaiser, et al. Rethinking attention with performers. In ICLR, 2021. 3</w:t>
      </w:r>
    </w:p>
    <w:p>
      <w:pPr>
        <w:pStyle w:val="a0"/>
      </w:pPr>
      <w:r>
        <w:t xml:space="preserve">[8] Ekin D Cubuk, Barret Zoph, Jonathon Shlens, and Quoc V Le. Randaugment: Practical automated data augmentation with a reduced search space. In CVPRW, 2020. 13</w:t>
      </w:r>
    </w:p>
    <w:p>
      <w:pPr>
        <w:pStyle w:val="a0"/>
      </w:pPr>
      <w:r>
        <w:t xml:space="preserve">[9] Jia Deng, Wei Dong, Richard Socher, Li-Jia Li, Kai Li, and</w:t>
      </w:r>
      <w:r>
        <w:t xml:space="preserve"> </w:t>
      </w:r>
      <m:oMath>
        <m:r>
          <m:rPr>
            <m:sty m:val="p"/>
          </m:rPr>
          <m:t>L</m:t>
        </m:r>
        <m:r>
          <m:rPr>
            <m:sty m:val="p"/>
          </m:rPr>
          <m:t>i</m:t>
        </m:r>
      </m:oMath>
      <w:r>
        <w:t xml:space="preserve"> </w:t>
      </w:r>
      <w:r>
        <w:t xml:space="preserve">Fei-Fei. Imagenet: A large-scale hierarchical image database. In CVPR, 2009. 5, 11</w:t>
      </w:r>
    </w:p>
    <w:p>
      <w:pPr>
        <w:pStyle w:val="a0"/>
      </w:pPr>
      <w:r>
        <w:t xml:space="preserve">[10] Tim Dettmers, Mike Lewis, Sam Shleifer, and Luke Zettle-moyer. 8-bit optimizers via block-wise quantization. In ICLR, 2022. 13</w:t>
      </w:r>
    </w:p>
    <w:p>
      <w:pPr>
        <w:pStyle w:val="a0"/>
      </w:pPr>
      <w:r>
        <w:t xml:space="preserve">[11] Prafulla Dhariwal and Alexander Nichol. Diffusion models beat gans on image synthesis. In NeurIPS, 2021. 11</w:t>
      </w:r>
    </w:p>
    <w:p>
      <w:pPr>
        <w:pStyle w:val="a0"/>
      </w:pPr>
      <w:r>
        <w:t xml:space="preserve">[12] Xiaoyi Dong, Jianmin Bao, Dongdong Chen, Weiming Zhang, Nenghai Yu, Lu Yuan, Dong Chen, and Baining Guo. Cswin transformer: A general vision transformer backbone with cross-shaped windows. In CVPR, 2022. 3, 4, 5, 13</w:t>
      </w:r>
    </w:p>
    <w:p>
      <w:pPr>
        <w:pStyle w:val="a0"/>
      </w:pPr>
      <w:r>
        <w:t xml:space="preserve">[13] Alexey Dosovitskiy, Lucas Beyer, Alexander Kolesnikov, Dirk Weissenborn, Xiaohua Zhai, Thomas Unterthiner, Mostafa Dehghani, Matthias Minderer, Georg Heigold, Syl-vain Gelly, et al. An image is worth 16x16 words: Transformers for image recognition at scale. In ICLR, 2021. 1, 2</w:t>
      </w:r>
    </w:p>
    <w:p>
      <w:pPr>
        <w:pStyle w:val="a0"/>
      </w:pPr>
      <w:r>
        <w:t xml:space="preserve">[14] Dongchen Han, Xuran Pan, Yizeng Han, Shiji Song, and Gao Huang. Flatten transformer: Vision transformer using focused linear attention. In</w:t>
      </w:r>
      <w:r>
        <w:t xml:space="preserve"> </w:t>
      </w:r>
      <m:oMath>
        <m:r>
          <m:t>I</m:t>
        </m:r>
        <m:r>
          <m:t>C</m:t>
        </m:r>
        <m:r>
          <m:t>C</m:t>
        </m:r>
        <m:r>
          <m:t>V</m:t>
        </m:r>
        <m:r>
          <m:rPr>
            <m:sty m:val="p"/>
          </m:rPr>
          <m:t>,</m:t>
        </m:r>
        <m:r>
          <m:t>2023.2</m:t>
        </m:r>
        <m:r>
          <m:rPr>
            <m:sty m:val="p"/>
          </m:rPr>
          <m:t>,</m:t>
        </m:r>
        <m:r>
          <m:t>4</m:t>
        </m:r>
        <m:r>
          <m:rPr>
            <m:sty m:val="p"/>
          </m:rPr>
          <m:t>,</m:t>
        </m:r>
        <m:r>
          <m:t>8</m:t>
        </m:r>
      </m:oMath>
    </w:p>
    <w:p>
      <w:pPr>
        <w:pStyle w:val="a0"/>
      </w:pPr>
      <w:r>
        <w:t xml:space="preserve">[15] Yizeng Han, Dongchen Han, Zeyu Liu, Yulin Wang, Xuran Pan, Yifan Pu, Chao Deng, Junlan Feng, Shiji Song, and Gao Huang. Dynamic perceiver for efficient visual recognition. In</w:t>
      </w:r>
      <w:r>
        <w:t xml:space="preserve"> </w:t>
      </w:r>
      <m:oMath>
        <m:r>
          <m:t>I</m:t>
        </m:r>
        <m:r>
          <m:t>C</m:t>
        </m:r>
        <m:r>
          <m:t>C</m:t>
        </m:r>
        <m:r>
          <m:t>V</m:t>
        </m:r>
        <m:r>
          <m:rPr>
            <m:sty m:val="p"/>
          </m:rPr>
          <m:t>,</m:t>
        </m:r>
        <m:r>
          <m:t>2023.1</m:t>
        </m:r>
      </m:oMath>
    </w:p>
    <w:p>
      <w:pPr>
        <w:pStyle w:val="a0"/>
      </w:pPr>
      <w:r>
        <w:t xml:space="preserve">[16] Ali Hassani, Steven Walton, Jiachen Li, Shen Li, and Humphrey Shi. Neighborhood attention transformer. In CVPR, 2023. 2</w:t>
      </w:r>
    </w:p>
    <w:p>
      <w:pPr>
        <w:pStyle w:val="a0"/>
      </w:pPr>
      <w:r>
        <w:t xml:space="preserve">[17] Kaiming He, Georgia Gkioxari, Piotr Dollár, and Ross Gir-shick. Mask r-cnn. In ICCV, 2017. 6, 15</w:t>
      </w:r>
    </w:p>
    <w:p>
      <w:pPr>
        <w:pStyle w:val="a0"/>
      </w:pPr>
      <w:r>
        <w:t xml:space="preserve">[18] Martin Heusel, Hubert Ramsauer, Thomas Unterthiner, Bernhard Nessler, and Sepp Hochreiter. Gans trained by a</w:t>
      </w:r>
    </w:p>
    <w:p>
      <w:pPr>
        <w:pStyle w:val="a0"/>
      </w:pPr>
      <w:r>
        <w:t xml:space="preserve">two time-scale update rule converge to a local nash equilibrium. In NeurIPS, 2017. 11</w:t>
      </w:r>
    </w:p>
    <w:p>
      <w:pPr>
        <w:pStyle w:val="a0"/>
      </w:pPr>
      <w:r>
        <w:t xml:space="preserve">[19] Angelos Katharopoulos, Apoorv Vyas, Nikolaos Pappas, and François Fleuret. Transformers are rnns: Fast autoregressive transformers with linear attention. In ICML, 2020. 2, 3</w:t>
      </w:r>
    </w:p>
    <w:p>
      <w:pPr>
        <w:pStyle w:val="a0"/>
      </w:pPr>
      <w:r>
        <w:t xml:space="preserve">[20] Alexander Kirillov, Ross Girshick, Kaiming He, and Piotr Dollár. Panoptic feature pyramid networks. In CVPR, 2019.</w:t>
      </w:r>
      <w:r>
        <w:t xml:space="preserve"> </w:t>
      </w:r>
      <m:oMath>
        <m:r>
          <m:t>6</m:t>
        </m:r>
        <m:r>
          <m:rPr>
            <m:sty m:val="p"/>
          </m:rPr>
          <m:t>,</m:t>
        </m:r>
        <m:r>
          <m:t>14</m:t>
        </m:r>
        <m:r>
          <m:rPr>
            <m:sty m:val="p"/>
          </m:rPr>
          <m:t>,</m:t>
        </m:r>
        <m:r>
          <m:t>15</m:t>
        </m:r>
      </m:oMath>
    </w:p>
    <w:p>
      <w:pPr>
        <w:pStyle w:val="a0"/>
      </w:pPr>
      <w:r>
        <w:t xml:space="preserve">[21] Yawei Li, Yuchen Fan, Xiaoyu Xiang, Denis Demandolx, Rakesh Ranjan, Radu Timofte, and Luc Van Gool. Efficient and explicit modelling of image hierarchies for image restoration. In CVPR, 2023. 2</w:t>
      </w:r>
    </w:p>
    <w:p>
      <w:pPr>
        <w:pStyle w:val="a0"/>
      </w:pPr>
      <w:r>
        <w:t xml:space="preserve">[22] Tsung-Yi Lin, Michael Maire, Serge Belongie, James Hays, Pietro Perona, Deva Ramanan, Piotr Dollár, and C Lawrence Zitnick. Microsoft coco: Common objects in context. In ECCV, 2014. 5, 6, 13</w:t>
      </w:r>
    </w:p>
    <w:p>
      <w:pPr>
        <w:pStyle w:val="a0"/>
      </w:pPr>
      <w:r>
        <w:t xml:space="preserve">[23] Tsung-Yi Lin, Priya Goyal, Ross Girshick, Kaiming He, and Piotr Dollár. Focal loss for dense object detection. In ICCV, 2017. 6, 14, 15</w:t>
      </w:r>
    </w:p>
    <w:p>
      <w:pPr>
        <w:pStyle w:val="a0"/>
      </w:pPr>
      <w:r>
        <w:t xml:space="preserve">[24] Luping Liu, Yi Ren, Zhijie Lin, and Zhou Zhao. Pseudo numerical methods for diffusion models on manifolds. In ICLR, 2022. 11</w:t>
      </w:r>
    </w:p>
    <w:p>
      <w:pPr>
        <w:pStyle w:val="a0"/>
      </w:pPr>
      <w:r>
        <w:t xml:space="preserve">[25] Ze Liu, Yutong Lin, Yue Cao, Han Hu, Yixuan Wei, Zheng Zhang, Stephen Lin, and Baining Guo. Swin transformer: Hierarchical vision transformer using shifted windows. In ICCV, 2021. 2, 3, 4, 5, 7, 13</w:t>
      </w:r>
    </w:p>
    <w:p>
      <w:pPr>
        <w:pStyle w:val="a0"/>
      </w:pPr>
      <w:r>
        <w:t xml:space="preserve">[26] Ilya Loshchilov and Frank Hutter. Decoupled weight decay regularization. In ICLR, 2018. 13</w:t>
      </w:r>
    </w:p>
    <w:p>
      <w:pPr>
        <w:pStyle w:val="a0"/>
      </w:pPr>
      <w:r>
        <w:t xml:space="preserve">[27] Jiachen Lu, Jinghan Yao, Junge Zhang, Xiatian Zhu, Hang</w:t>
      </w:r>
      <w:r>
        <w:t xml:space="preserve"> </w:t>
      </w:r>
      <m:oMath>
        <m:r>
          <m:rPr>
            <m:sty m:val="p"/>
          </m:rPr>
          <m:t>X</m:t>
        </m:r>
        <m:r>
          <m:rPr>
            <m:sty m:val="p"/>
          </m:rPr>
          <m:t>u</m:t>
        </m:r>
      </m:oMath>
      <w:r>
        <w:t xml:space="preserve"> </w:t>
      </w:r>
      <w:r>
        <w:t xml:space="preserve">, Weiguo Gao, Chunjing</w:t>
      </w:r>
      <w:r>
        <w:t xml:space="preserve"> </w:t>
      </w:r>
      <m:oMath>
        <m:r>
          <m:rPr>
            <m:sty m:val="p"/>
          </m:rPr>
          <m:t>X</m:t>
        </m:r>
        <m:r>
          <m:rPr>
            <m:sty m:val="p"/>
          </m:rPr>
          <m:t>u</m:t>
        </m:r>
      </m:oMath>
      <w:r>
        <w:t xml:space="preserve"> </w:t>
      </w:r>
      <w:r>
        <w:t xml:space="preserve">, Tao Xiang, and</w:t>
      </w:r>
      <w:r>
        <w:t xml:space="preserve"> </w:t>
      </w:r>
      <m:oMath>
        <m:r>
          <m:rPr>
            <m:sty m:val="p"/>
          </m:rPr>
          <m:t>L</m:t>
        </m:r>
        <m:r>
          <m:rPr>
            <m:sty m:val="p"/>
          </m:rPr>
          <m:t>i</m:t>
        </m:r>
      </m:oMath>
      <w:r>
        <w:t xml:space="preserve"> </w:t>
      </w:r>
      <w:r>
        <w:t xml:space="preserve">Zhang. Soft: Softmax-free transformer with linear complexity. In NeurIPS, 2021. 2, 3</w:t>
      </w:r>
    </w:p>
    <w:p>
      <w:pPr>
        <w:pStyle w:val="a0"/>
      </w:pPr>
      <w:r>
        <w:t xml:space="preserve">[28] Boris T Polyak and Anatoli B Juditsky. Acceleration of stochastic approximation by averaging. SIAM Journal on Control and Optimization, 1992. 13</w:t>
      </w:r>
    </w:p>
    <w:p>
      <w:pPr>
        <w:pStyle w:val="a0"/>
      </w:pPr>
      <w:r>
        <w:t xml:space="preserve">[29] Alec Radford, Jong Wook Kim, Chris Hallacy, Aditya Ramesh, Gabriel Goh, Sandhini Agarwal, Girish Sastry, Amanda Askell, Pamela Mishkin, Jack Clark, Gretchen Krueger, and Ilya Sutskever. Learning transferable visual models from natural language supervision. In ICML, 2021. 1</w:t>
      </w:r>
    </w:p>
    <w:p>
      <w:pPr>
        <w:pStyle w:val="a0"/>
      </w:pPr>
      <w:r>
        <w:t xml:space="preserve">[30] Robin Rombach, Andreas Blattmann, Dominik Lorenz, Patrick Esser, and Björn Ommer. High-resolution image synthesis with latent diffusion models. In CVPR, 2022. 4, 5, 6, 11</w:t>
      </w:r>
    </w:p>
    <w:p>
      <w:pPr>
        <w:pStyle w:val="a0"/>
      </w:pPr>
      <w:r>
        <w:t xml:space="preserve">[31] Nataniel Ruiz, Yuanzhen Li, Varun Jampani, Yael Pritch, Michael Rubinstein, and Kfir Aberman. Dreambooth: Fine tuning text-to-image diffusion models for subject-driven generation. In CVPR, 2023. 7, 12, 13</w:t>
      </w:r>
    </w:p>
    <w:p>
      <w:pPr>
        <w:pStyle w:val="a0"/>
      </w:pPr>
      <w:r>
        <w:t xml:space="preserve">[32] Maximilian Seitzer. pytorch-fid: FID Score for PyTorch. https://github.com/mseitzer/pytorch-fid, 2020. Version 0.3.0.11</w:t>
      </w:r>
    </w:p>
    <w:p>
      <w:pPr>
        <w:pStyle w:val="a0"/>
      </w:pPr>
      <w:r>
        <w:t xml:space="preserve">[33] Peter Shaw, Jakob Uszkoreit, and Ashish Vaswani. Self-attention with relative position representations. In</w:t>
      </w:r>
      <w:r>
        <w:t xml:space="preserve"> </w:t>
      </w:r>
      <m:oMath>
        <m:r>
          <m:t>A</m:t>
        </m:r>
        <m:r>
          <m:t>C</m:t>
        </m:r>
        <m:r>
          <m:t>L</m:t>
        </m:r>
      </m:oMath>
      <w:r>
        <w:t xml:space="preserve"> </w:t>
      </w:r>
      <w:r>
        <w:t xml:space="preserve">, 2018. 4</w:t>
      </w:r>
    </w:p>
    <w:p>
      <w:pPr>
        <w:pStyle w:val="a0"/>
      </w:pPr>
      <w:r>
        <w:t xml:space="preserve">[34] Zhuoran Shen, Mingyuan Zhang, Haiyu Zhao, Shuai Yi, and Hongsheng Li. Efficient attention: Attention with linear complexities. In WACV, 2021. 2, 3, 8</w:t>
      </w:r>
    </w:p>
    <w:p>
      <w:pPr>
        <w:pStyle w:val="a0"/>
      </w:pPr>
      <w:r>
        <w:t xml:space="preserve">[35] Jiaming Song, Chenlin Meng, and Stefano Ermon. Denois-ing diffusion implicit models. In ICLR, 2021. 13</w:t>
      </w:r>
    </w:p>
    <w:p>
      <w:pPr>
        <w:pStyle w:val="a0"/>
      </w:pPr>
      <w:r>
        <w:t xml:space="preserve">[36] Mingxing Tan and Quoc Le. Efficientnet: Rethinking model scaling for convolutional neural networks. In ICML, 2019. 7</w:t>
      </w:r>
    </w:p>
    <w:p>
      <w:pPr>
        <w:pStyle w:val="a0"/>
      </w:pPr>
      <w:r>
        <w:t xml:space="preserve">[37] Hugo Touvron, Matthieu Cord, Matthijs Douze, Francisco Massa, Alexandre Sablayrolles, and Hervé Jégou. Training data-efficient image transformers &amp; distillation through attention. In</w:t>
      </w:r>
      <w:r>
        <w:t xml:space="preserve"> </w:t>
      </w:r>
      <m:oMath>
        <m:r>
          <m:t>I</m:t>
        </m:r>
        <m:r>
          <m:t>C</m:t>
        </m:r>
        <m:r>
          <m:t>M</m:t>
        </m:r>
        <m:r>
          <m:t>L</m:t>
        </m:r>
        <m:r>
          <m:rPr>
            <m:sty m:val="p"/>
          </m:rPr>
          <m:t>,</m:t>
        </m:r>
        <m:r>
          <m:t>2021.1</m:t>
        </m:r>
        <m:r>
          <m:rPr>
            <m:sty m:val="p"/>
          </m:rPr>
          <m:t>,</m:t>
        </m:r>
        <m:r>
          <m:t>4</m:t>
        </m:r>
        <m:r>
          <m:rPr>
            <m:sty m:val="p"/>
          </m:rPr>
          <m:t>,</m:t>
        </m:r>
        <m:r>
          <m:t>5</m:t>
        </m:r>
        <m:r>
          <m:rPr>
            <m:sty m:val="p"/>
          </m:rPr>
          <m:t>,</m:t>
        </m:r>
        <m:r>
          <m:t>7</m:t>
        </m:r>
        <m:r>
          <m:rPr>
            <m:sty m:val="p"/>
          </m:rPr>
          <m:t>,</m:t>
        </m:r>
        <m:r>
          <m:t>13</m:t>
        </m:r>
      </m:oMath>
    </w:p>
    <w:p>
      <w:pPr>
        <w:pStyle w:val="a0"/>
      </w:pPr>
      <w:r>
        <w:t xml:space="preserve">[38] Ashish Vaswani, Noam Shazeer, Niki Parmar, Jakob Uszko-reit, Llion Jones, Aidan N Gomez, Łukasz Kaiser, and Illia Polosukhin. Attention is all you need. In NeurIPS, 2017. 1, 2, 3</w:t>
      </w:r>
    </w:p>
    <w:p>
      <w:pPr>
        <w:pStyle w:val="a0"/>
      </w:pPr>
      <w:r>
        <w:t xml:space="preserve">[39] Wenhai Wang, Enze Xie, Xiang Li, Deng-Ping Fan, Kaitao Song, Ding Liang, Tong Lu, Ping Luo, and Ling Shao. Pyramid vision transformer: A versatile backbone for dense prediction without convolutions. In</w:t>
      </w:r>
      <w:r>
        <w:t xml:space="preserve"> </w:t>
      </w:r>
      <m:oMath>
        <m:r>
          <m:t>I</m:t>
        </m:r>
        <m:r>
          <m:t>C</m:t>
        </m:r>
        <m:r>
          <m:t>C</m:t>
        </m:r>
        <m:r>
          <m:t>V</m:t>
        </m:r>
        <m:r>
          <m:rPr>
            <m:sty m:val="p"/>
          </m:rPr>
          <m:t>,</m:t>
        </m:r>
        <m:r>
          <m:t>2021.1</m:t>
        </m:r>
        <m:r>
          <m:rPr>
            <m:sty m:val="p"/>
          </m:rPr>
          <m:t>,</m:t>
        </m:r>
        <m:r>
          <m:t>2</m:t>
        </m:r>
        <m:r>
          <m:rPr>
            <m:sty m:val="p"/>
          </m:rPr>
          <m:t>,</m:t>
        </m:r>
        <m:r>
          <m:t>3</m:t>
        </m:r>
        <m:r>
          <m:rPr>
            <m:sty m:val="p"/>
          </m:rPr>
          <m:t>,</m:t>
        </m:r>
        <m:r>
          <m:t>4</m:t>
        </m:r>
        <m:r>
          <m:rPr>
            <m:sty m:val="p"/>
          </m:rPr>
          <m:t>,</m:t>
        </m:r>
        <m:r>
          <m:t>5</m:t>
        </m:r>
        <m:r>
          <m:rPr>
            <m:sty m:val="p"/>
          </m:rPr>
          <m:t>,</m:t>
        </m:r>
        <m:r>
          <m:t>7</m:t>
        </m:r>
      </m:oMath>
      <w:r>
        <w:t xml:space="preserve"> </w:t>
      </w:r>
      <w:r>
        <w:t xml:space="preserve">, 13</w:t>
      </w:r>
    </w:p>
    <w:p>
      <w:pPr>
        <w:pStyle w:val="a0"/>
      </w:pPr>
      <w:r>
        <w:t xml:space="preserve">[40] Wenhai Wang, Enze Xie, Xiang Li, Deng-Ping Fan, Kaitao Song, Ding Liang, Tong Lu, Ping Luo, and Ling Shao. Pvt v2: Improved baselines with pyramid vision transformer. Computational Visual Media, 2022. 3, 4</w:t>
      </w:r>
    </w:p>
    <w:p>
      <w:pPr>
        <w:pStyle w:val="a0"/>
      </w:pPr>
      <w:r>
        <w:t xml:space="preserve">[41] Zhuofan Xia, Xuran Pan, Shiji Song, Li Erran Li, and Gao Huang. Vision transformer with deformable attention. In CVPR, 2022. 2, 4</w:t>
      </w:r>
    </w:p>
    <w:p>
      <w:pPr>
        <w:pStyle w:val="a0"/>
      </w:pPr>
      <w:r>
        <w:t xml:space="preserve">[42] Tete Xiao, Yingcheng Liu, Bolei Zhou, Yuning Jiang, and Jian Sun. Unified perceptual parsing for scene understanding. In ECCV, 2018. 6, 14, 15</w:t>
      </w:r>
    </w:p>
    <w:p>
      <w:pPr>
        <w:pStyle w:val="a0"/>
      </w:pPr>
      <w:r>
        <w:t xml:space="preserve">[43] Enze Xie, Wenhai Wang, Zhiding Yu, Anima Anandkumar, Jose M Alvarez, and Ping Luo. Segformer: Simple and efficient design for semantic segmentation with transformers. In NeurIPS, 2021. 1</w:t>
      </w:r>
    </w:p>
    <w:p>
      <w:pPr>
        <w:pStyle w:val="a0"/>
      </w:pPr>
      <w:r>
        <w:t xml:space="preserve">[44] Yunyang Xiong, Zhanpeng Zeng, Rudrasis Chakraborty, Mingxing Tan, Glenn Fung, Yin Li, and Vikas Singh. Nyströmformer: A nyström-based algorithm for approximating self-attention. In AAAI, 2021. 2, 3</w:t>
      </w:r>
    </w:p>
    <w:p>
      <w:pPr>
        <w:pStyle w:val="a0"/>
      </w:pPr>
      <w:r>
        <w:t xml:space="preserve">[45] Haoran You, Yunyang Xiong, Xiaoliang Dai, Bichen Wu, Peizhao Zhang, Haoqi Fan, Peter Vajda, and Yingyan Celine Lin. Castling-vit: Compressing self-attention via switching towards linear-angular attention at vision transformer inference. In CVPR, 2023. 2, 8</w:t>
      </w:r>
    </w:p>
    <w:p>
      <w:pPr>
        <w:pStyle w:val="a0"/>
      </w:pPr>
      <w:r>
        <w:t xml:space="preserve">[46] Sangdoo Yun, Dongyoon Han, Seong Joon Oh, Sanghyuk Chun, Junsuk Choe, and Youngjoon Yoo. Cutmix: Regularization strategy to train strong classifiers with localizable features. In ICCV, 2019. 13</w:t>
      </w:r>
    </w:p>
    <w:p>
      <w:pPr>
        <w:pStyle w:val="a0"/>
      </w:pPr>
      <w:r>
        <w:t xml:space="preserve">[47] Hongyi Zhang, Moustapha Cisse, Yann N. Dauphin, and David Lopez-Paz. mixup: Beyond empirical risk minimization. In ICLR, 2018. 13</w:t>
      </w:r>
    </w:p>
    <w:p>
      <w:pPr>
        <w:pStyle w:val="a0"/>
      </w:pPr>
      <w:r>
        <w:t xml:space="preserve">[48] Zhun Zhong, Liang Zheng, Guoliang Kang, Shaozi Li, and Yi Yang. Random erasing data augmentation. In AAAI, 2020. 13</w:t>
      </w:r>
    </w:p>
    <w:p>
      <w:pPr>
        <w:pStyle w:val="a0"/>
      </w:pPr>
      <w:r>
        <w:t xml:space="preserve">[49] Bolei Zhou, Hang Zhao, Xavier Puig, Tete Xiao, Sanja Fi-dler, Adela Barriuso, and Antonio Torralba. Semantic understanding of scenes through the ade20k dataset. IJCV, 2019.</w:t>
      </w:r>
      <w:r>
        <w:t xml:space="preserve"> </w:t>
      </w:r>
      <m:oMath>
        <m:r>
          <m:t>5</m:t>
        </m:r>
        <m:r>
          <m:rPr>
            <m:sty m:val="p"/>
          </m:rPr>
          <m:t>,</m:t>
        </m:r>
        <m:r>
          <m:t>6</m:t>
        </m:r>
        <m:r>
          <m:rPr>
            <m:sty m:val="p"/>
          </m:rPr>
          <m:t>,</m:t>
        </m:r>
        <m:r>
          <m:t>14</m:t>
        </m:r>
      </m:oMath>
    </w:p>
    <w:p>
      <w:pPr>
        <w:pStyle w:val="a0"/>
      </w:pPr>
      <w:r>
        <w:t xml:space="preserve">[50] Lei Zhu, Xinjiang Wang, Zhanghan Ke, Wayne Zhang, and Rynson WH Lau. Biformer: Vision transformer with bi-level routing attention. In CVPR, 2023. 2</w:t>
      </w:r>
    </w:p>
    <w:bookmarkEnd w:id="84"/>
    <w:bookmarkStart w:id="85" w:name="appendix"/>
    <w:p>
      <w:pPr>
        <w:pStyle w:val="1"/>
      </w:pPr>
      <w:r>
        <w:t xml:space="preserve">Appendix</w:t>
      </w:r>
    </w:p>
    <w:bookmarkEnd w:id="85"/>
    <w:bookmarkStart w:id="86" w:name="附录"/>
    <w:p>
      <w:pPr>
        <w:pStyle w:val="1"/>
      </w:pPr>
      <w:r>
        <w:rPr>
          <w:rFonts w:hint="eastAsia"/>
        </w:rPr>
        <w:t xml:space="preserve">附录</w:t>
      </w:r>
    </w:p>
    <w:bookmarkEnd w:id="86"/>
    <w:bookmarkStart w:id="87" w:name="a.-composition-of-agent-bias"/>
    <w:p>
      <w:pPr>
        <w:pStyle w:val="1"/>
      </w:pPr>
      <w:r>
        <w:t xml:space="preserve">A. Composition of Agent Bias</w:t>
      </w:r>
    </w:p>
    <w:bookmarkEnd w:id="87"/>
    <w:bookmarkStart w:id="88" w:name="a.-代理偏置的构成"/>
    <w:p>
      <w:pPr>
        <w:pStyle w:val="1"/>
      </w:pPr>
      <w:r>
        <w:t xml:space="preserve">A. </w:t>
      </w:r>
      <w:r>
        <w:rPr>
          <w:rFonts w:hint="eastAsia"/>
        </w:rPr>
        <w:t xml:space="preserve">代理偏置的构成</w:t>
      </w:r>
    </w:p>
    <w:p>
      <w:pPr>
        <w:pStyle w:val="FirstParagraph"/>
      </w:pPr>
      <w:r>
        <w:t xml:space="preserve">As mentioned in the main paper, to better utilize positional information, we present a carefully designed Agent Bias for our agent attention, i.e.,</w:t>
      </w:r>
    </w:p>
    <w:p>
      <w:pPr>
        <w:pStyle w:val="a0"/>
      </w:pPr>
      <w:r>
        <w:rPr>
          <w:rFonts w:hint="eastAsia"/>
        </w:rPr>
        <w:t xml:space="preserve">如主论文中所述，为了更好地利用位置信息，我们为我们的代理注意力提出了一种精心设计的代理偏置，即</w:t>
      </w:r>
    </w:p>
    <w:p>
      <w:pPr>
        <w:pStyle w:val="a0"/>
      </w:pPr>
      <m:oMathPara>
        <m:oMathParaPr>
          <m:jc m:val="center"/>
        </m:oMathParaPr>
        <m:oMath>
          <m:sSup>
            <m:e>
              <m:r>
                <m:t>O</m:t>
              </m:r>
            </m:e>
            <m:sup>
              <m:r>
                <m:rPr>
                  <m:sty m:val="p"/>
                </m:rPr>
                <m:t>A</m:t>
              </m:r>
            </m:sup>
          </m:sSup>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t>  </m:t>
          </m:r>
          <m:r>
            <m:rPr>
              <m:nor/>
              <m:sty m:val="p"/>
            </m:rPr>
            <m:t>(7)</m:t>
          </m:r>
        </m:oMath>
      </m:oMathPara>
    </w:p>
    <w:p>
      <w:pPr>
        <w:pStyle w:val="FirstParagraph"/>
      </w:pPr>
      <w:r>
        <w:t xml:space="preserve">where</w:t>
      </w:r>
      <w:r>
        <w:t xml:space="preserve"> </w:t>
      </w:r>
      <m:oMath>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t xml:space="preserve">are our agent biases. For parameter efficiency, we construct each agent bias using three bias components rather than directly setting</w:t>
      </w:r>
      <w:r>
        <w:t xml:space="preserve"> </w:t>
      </w:r>
      <m:oMath>
        <m:sSub>
          <m:e>
            <m:r>
              <m:t>B</m:t>
            </m:r>
          </m:e>
          <m:sub>
            <m:r>
              <m:t>1</m:t>
            </m:r>
          </m:sub>
        </m:sSub>
        <m:r>
          <m:rPr>
            <m:sty m:val="p"/>
          </m:rPr>
          <m:t>,</m:t>
        </m:r>
        <m:sSub>
          <m:e>
            <m:r>
              <m:t>B</m:t>
            </m:r>
          </m:e>
          <m:sub>
            <m:r>
              <m:t>2</m:t>
            </m:r>
          </m:sub>
        </m:sSub>
      </m:oMath>
      <w:r>
        <w:t xml:space="preserve"> </w:t>
      </w:r>
      <w:r>
        <w:t xml:space="preserve">as learnable parameters. For instance, values in</w:t>
      </w:r>
      <w:r>
        <w:t xml:space="preserve"> </w:t>
      </w:r>
      <m:oMath>
        <m:sSub>
          <m:e>
            <m:r>
              <m:t>B</m:t>
            </m:r>
          </m:e>
          <m:sub>
            <m:r>
              <m:t>1</m:t>
            </m:r>
          </m:sub>
        </m:sSub>
      </m:oMath>
      <w:r>
        <w:t xml:space="preserve"> </w:t>
      </w:r>
      <w:r>
        <w:t xml:space="preserve">are derived from column bias</w:t>
      </w:r>
      <w:r>
        <w:t xml:space="preserve"> </w:t>
      </w:r>
      <m:oMath>
        <m:sSub>
          <m:e>
            <m:r>
              <m:t>B</m:t>
            </m:r>
          </m:e>
          <m:sub>
            <m:r>
              <m:t>1</m:t>
            </m:r>
            <m:r>
              <m:t>c</m:t>
            </m:r>
          </m:sub>
        </m:sSub>
        <m:r>
          <m:rPr>
            <m:sty m:val="p"/>
          </m:rPr>
          <m:t>∈</m:t>
        </m:r>
        <m:sSup>
          <m:e>
            <m:r>
              <m:rPr>
                <m:sty m:val="p"/>
                <m:scr m:val="double-struck"/>
              </m:rPr>
              <m:t>R</m:t>
            </m:r>
          </m:e>
          <m:sup>
            <m:r>
              <m:t>n</m:t>
            </m:r>
            <m:r>
              <m:rPr>
                <m:sty m:val="p"/>
              </m:rPr>
              <m:t>×</m:t>
            </m:r>
            <m:r>
              <m:t>1</m:t>
            </m:r>
            <m:r>
              <m:rPr>
                <m:sty m:val="p"/>
              </m:rPr>
              <m:t>×</m:t>
            </m:r>
            <m:r>
              <m:t>w</m:t>
            </m:r>
          </m:sup>
        </m:sSup>
      </m:oMath>
      <w:r>
        <w:t xml:space="preserve"> </w:t>
      </w:r>
      <w:r>
        <w:t xml:space="preserve">, row bias</w:t>
      </w:r>
      <w:r>
        <w:t xml:space="preserve"> </w:t>
      </w:r>
      <m:oMath>
        <m:sSub>
          <m:e>
            <m:r>
              <m:t>B</m:t>
            </m:r>
          </m:e>
          <m:sub>
            <m:r>
              <m:t>1</m:t>
            </m:r>
            <m:r>
              <m:t>r</m:t>
            </m:r>
          </m:sub>
        </m:sSub>
        <m:r>
          <m:rPr>
            <m:sty m:val="p"/>
          </m:rPr>
          <m:t>∈</m:t>
        </m:r>
        <m:sSup>
          <m:e>
            <m:r>
              <m:rPr>
                <m:sty m:val="p"/>
                <m:scr m:val="double-struck"/>
              </m:rPr>
              <m:t>R</m:t>
            </m:r>
          </m:e>
          <m:sup>
            <m:r>
              <m:t>n</m:t>
            </m:r>
            <m:r>
              <m:rPr>
                <m:sty m:val="p"/>
              </m:rPr>
              <m:t>×</m:t>
            </m:r>
            <m:r>
              <m:t>h</m:t>
            </m:r>
            <m:r>
              <m:rPr>
                <m:sty m:val="p"/>
              </m:rPr>
              <m:t>×</m:t>
            </m:r>
            <m:r>
              <m:t>1</m:t>
            </m:r>
          </m:sup>
        </m:sSup>
      </m:oMath>
      <w:r>
        <w:t xml:space="preserve"> </w:t>
      </w:r>
      <w:r>
        <w:t xml:space="preserve">and block bias</w:t>
      </w:r>
      <w:r>
        <w:t xml:space="preserve"> </w:t>
      </w:r>
      <m:oMath>
        <m:sSub>
          <m:e>
            <m:r>
              <m:t>B</m:t>
            </m:r>
          </m:e>
          <m:sub>
            <m:r>
              <m:t>1</m:t>
            </m:r>
            <m:r>
              <m:t>b</m:t>
            </m:r>
          </m:sub>
        </m:sSub>
        <m:r>
          <m:rPr>
            <m:sty m:val="p"/>
          </m:rPr>
          <m:t>∈</m:t>
        </m:r>
        <m:sSup>
          <m:e>
            <m:r>
              <m:rPr>
                <m:sty m:val="p"/>
                <m:scr m:val="double-struck"/>
              </m:rPr>
              <m:t>R</m:t>
            </m:r>
          </m:e>
          <m:sup>
            <m:r>
              <m:t>n</m:t>
            </m:r>
            <m:r>
              <m:rPr>
                <m:sty m:val="p"/>
              </m:rPr>
              <m:t>×</m:t>
            </m:r>
            <m:sSub>
              <m:e>
                <m:r>
                  <m:t>h</m:t>
                </m:r>
              </m:e>
              <m:sub>
                <m:r>
                  <m:t>0</m:t>
                </m:r>
              </m:sub>
            </m:sSub>
            <m:r>
              <m:rPr>
                <m:sty m:val="p"/>
              </m:rPr>
              <m:t>×</m:t>
            </m:r>
            <m:sSub>
              <m:e>
                <m:r>
                  <m:t>w</m:t>
                </m:r>
              </m:e>
              <m:sub>
                <m:r>
                  <m:t>0</m:t>
                </m:r>
              </m:sub>
            </m:sSub>
          </m:sup>
        </m:sSup>
      </m:oMath>
      <w:r>
        <w:t xml:space="preserve"> </w:t>
      </w:r>
      <w:r>
        <w:t xml:space="preserve">, where</w:t>
      </w:r>
      <w:r>
        <w:t xml:space="preserve"> </w:t>
      </w:r>
      <m:oMath>
        <m:r>
          <m:t>h</m:t>
        </m:r>
        <m:r>
          <m:rPr>
            <m:sty m:val="p"/>
          </m:rPr>
          <m:t>,</m:t>
        </m:r>
        <m:r>
          <m:t>w</m:t>
        </m:r>
      </m:oMath>
      <w:r>
        <w:t xml:space="preserve"> </w:t>
      </w:r>
      <w:r>
        <w:t xml:space="preserve">are the height and width of feature map or attention window, while</w:t>
      </w:r>
      <w:r>
        <w:t xml:space="preserve"> </w:t>
      </w:r>
      <m:oMath>
        <m:sSub>
          <m:e>
            <m:r>
              <m:t>h</m:t>
            </m:r>
          </m:e>
          <m:sub>
            <m:r>
              <m:t>0</m:t>
            </m:r>
          </m:sub>
        </m:sSub>
        <m:r>
          <m:rPr>
            <m:sty m:val="p"/>
          </m:rPr>
          <m:t>,</m:t>
        </m:r>
        <m:sSub>
          <m:e>
            <m:r>
              <m:t>w</m:t>
            </m:r>
          </m:e>
          <m:sub>
            <m:r>
              <m:t>0</m:t>
            </m:r>
          </m:sub>
        </m:sSub>
      </m:oMath>
      <w:r>
        <w:t xml:space="preserve"> </w:t>
      </w:r>
      <w:r>
        <w:t xml:space="preserve">are predefined hyperparameters much smaller than</w:t>
      </w:r>
      <w:r>
        <w:t xml:space="preserve"> </w:t>
      </w:r>
      <m:oMath>
        <m:r>
          <m:t>h</m:t>
        </m:r>
        <m:r>
          <m:rPr>
            <m:sty m:val="p"/>
          </m:rPr>
          <m:t>,</m:t>
        </m:r>
        <m:r>
          <m:t>w</m:t>
        </m:r>
      </m:oMath>
      <w:r>
        <w:t xml:space="preserve"> </w:t>
      </w:r>
      <w:r>
        <w:t xml:space="preserve">. During the computation of attention weights,</w:t>
      </w:r>
      <w:r>
        <w:t xml:space="preserve"> </w:t>
      </w:r>
      <m:oMath>
        <m:sSub>
          <m:e>
            <m:r>
              <m:t>B</m:t>
            </m:r>
          </m:e>
          <m:sub>
            <m:r>
              <m:t>1</m:t>
            </m:r>
            <m:r>
              <m:t>c</m:t>
            </m:r>
          </m:sub>
        </m:sSub>
        <m:r>
          <m:rPr>
            <m:sty m:val="p"/>
          </m:rPr>
          <m:t>,</m:t>
        </m:r>
        <m:sSub>
          <m:e>
            <m:r>
              <m:t>B</m:t>
            </m:r>
          </m:e>
          <m:sub>
            <m:r>
              <m:t>1</m:t>
            </m:r>
            <m:r>
              <m:t>r</m:t>
            </m:r>
          </m:sub>
        </m:sSub>
        <m:r>
          <m:rPr>
            <m:sty m:val="p"/>
          </m:rPr>
          <m:t>,</m:t>
        </m:r>
        <m:sSub>
          <m:e>
            <m:r>
              <m:t>B</m:t>
            </m:r>
          </m:e>
          <m:sub>
            <m:r>
              <m:t>1</m:t>
            </m:r>
            <m:r>
              <m:t>b</m:t>
            </m:r>
          </m:sub>
        </m:sSub>
      </m:oMath>
      <w:r>
        <w:t xml:space="preserve"> </w:t>
      </w:r>
      <w:r>
        <w:t xml:space="preserve">are resized to</w:t>
      </w:r>
      <w:r>
        <w:t xml:space="preserve"> </w:t>
      </w:r>
      <m:oMath>
        <m:sSubSup>
          <m:e>
            <m:r>
              <m:t>B</m:t>
            </m:r>
          </m:e>
          <m:sub>
            <m:r>
              <m:t>1</m:t>
            </m:r>
            <m:r>
              <m:t>c</m:t>
            </m:r>
          </m:sub>
          <m:sup>
            <m:r>
              <m:rPr>
                <m:sty m:val="p"/>
              </m:rPr>
              <m:t>′</m:t>
            </m:r>
          </m:sup>
        </m:sSubSup>
        <m:r>
          <m:rPr>
            <m:sty m:val="p"/>
          </m:rPr>
          <m:t>,</m:t>
        </m:r>
        <m:sSubSup>
          <m:e>
            <m:r>
              <m:t>B</m:t>
            </m:r>
          </m:e>
          <m:sub>
            <m:r>
              <m:t>1</m:t>
            </m:r>
            <m:r>
              <m:t>r</m:t>
            </m:r>
          </m:sub>
          <m:sup>
            <m:r>
              <m:rPr>
                <m:sty m:val="p"/>
              </m:rPr>
              <m:t>′</m:t>
            </m:r>
          </m:sup>
        </m:sSubSup>
        <m:r>
          <m:rPr>
            <m:sty m:val="p"/>
          </m:rPr>
          <m:t>,</m:t>
        </m:r>
        <m:sSubSup>
          <m:e>
            <m:r>
              <m:t>B</m:t>
            </m:r>
          </m:e>
          <m:sub>
            <m:r>
              <m:t>1</m:t>
            </m:r>
            <m:r>
              <m:t>b</m:t>
            </m:r>
          </m:sub>
          <m:sup>
            <m:r>
              <m:rPr>
                <m:sty m:val="p"/>
              </m:rPr>
              <m:t>′</m:t>
            </m:r>
          </m:sup>
        </m:sSubSup>
        <m:r>
          <m:rPr>
            <m:sty m:val="p"/>
          </m:rPr>
          <m:t>∈</m:t>
        </m:r>
        <m:sSup>
          <m:e>
            <m:r>
              <m:rPr>
                <m:sty m:val="p"/>
                <m:scr m:val="double-struck"/>
              </m:rPr>
              <m:t>R</m:t>
            </m:r>
          </m:e>
          <m:sup>
            <m:r>
              <m:t>n</m:t>
            </m:r>
            <m:r>
              <m:rPr>
                <m:sty m:val="p"/>
              </m:rPr>
              <m:t>×</m:t>
            </m:r>
            <m:r>
              <m:t>h</m:t>
            </m:r>
            <m:r>
              <m:rPr>
                <m:sty m:val="p"/>
              </m:rPr>
              <m:t>×</m:t>
            </m:r>
            <m:r>
              <m:t>w</m:t>
            </m:r>
          </m:sup>
        </m:sSup>
      </m:oMath>
      <w:r>
        <w:t xml:space="preserve"> </w:t>
      </w:r>
      <w:r>
        <w:t xml:space="preserve">by repeating or interpolating, and</w:t>
      </w:r>
      <w:r>
        <w:t xml:space="preserve"> </w:t>
      </w:r>
      <m:oMath>
        <m:sSub>
          <m:e>
            <m:r>
              <m:t>B</m:t>
            </m:r>
          </m:e>
          <m:sub>
            <m:r>
              <m:t>1</m:t>
            </m:r>
          </m:sub>
        </m:sSub>
        <m:r>
          <m:rPr>
            <m:sty m:val="p"/>
          </m:rPr>
          <m:t>=</m:t>
        </m:r>
        <m:d>
          <m:dPr>
            <m:begChr m:val="("/>
            <m:endChr m:val=")"/>
            <m:sepChr m:val=""/>
            <m:grow/>
          </m:dPr>
          <m:e>
            <m:sSubSup>
              <m:e>
                <m:r>
                  <m:t>B</m:t>
                </m:r>
              </m:e>
              <m:sub>
                <m:r>
                  <m:t>1</m:t>
                </m:r>
                <m:r>
                  <m:t>c</m:t>
                </m:r>
              </m:sub>
              <m:sup>
                <m:r>
                  <m:rPr>
                    <m:sty m:val="p"/>
                  </m:rPr>
                  <m:t>′</m:t>
                </m:r>
              </m:sup>
            </m:sSubSup>
            <m:r>
              <m:rPr>
                <m:sty m:val="p"/>
              </m:rPr>
              <m:t>+</m:t>
            </m:r>
            <m:sSubSup>
              <m:e>
                <m:r>
                  <m:t>B</m:t>
                </m:r>
              </m:e>
              <m:sub>
                <m:r>
                  <m:t>1</m:t>
                </m:r>
                <m:r>
                  <m:t>r</m:t>
                </m:r>
              </m:sub>
              <m:sup>
                <m:r>
                  <m:rPr>
                    <m:sty m:val="p"/>
                  </m:rPr>
                  <m:t>′</m:t>
                </m:r>
              </m:sup>
            </m:sSubSup>
            <m:r>
              <m:rPr>
                <m:sty m:val="p"/>
              </m:rPr>
              <m:t>+</m:t>
            </m:r>
            <m:sSubSup>
              <m:e>
                <m:r>
                  <m:t>B</m:t>
                </m:r>
              </m:e>
              <m:sub>
                <m:r>
                  <m:t>1</m:t>
                </m:r>
                <m:r>
                  <m:t>b</m:t>
                </m:r>
              </m:sub>
              <m:sup>
                <m:r>
                  <m:rPr>
                    <m:sty m:val="p"/>
                  </m:rPr>
                  <m:t>′</m:t>
                </m:r>
              </m:sup>
            </m:sSubSup>
          </m:e>
        </m:d>
      </m:oMath>
      <w:r>
        <w:t xml:space="preserve"> </w:t>
      </w:r>
      <w:r>
        <w:t xml:space="preserve">.reshape</w:t>
      </w:r>
      <w:r>
        <w:t xml:space="preserve"> </w:t>
      </w:r>
      <m:oMath>
        <m:d>
          <m:dPr>
            <m:begChr m:val="("/>
            <m:endChr m:val=")"/>
            <m:sepChr m:val=""/>
            <m:grow/>
          </m:dPr>
          <m:e>
            <m:r>
              <m:t>n</m:t>
            </m:r>
            <m:r>
              <m:rPr>
                <m:sty m:val="p"/>
              </m:rPr>
              <m:t>,</m:t>
            </m:r>
            <m:r>
              <m:t>N</m:t>
            </m:r>
          </m:e>
        </m:d>
      </m:oMath>
      <w:r>
        <w:t xml:space="preserve"> </w:t>
      </w:r>
      <w:r>
        <w:t xml:space="preserve">is used as the full agent bias.</w:t>
      </w:r>
    </w:p>
    <w:p>
      <w:pPr>
        <w:pStyle w:val="a0"/>
      </w:pPr>
      <w:r>
        <w:rPr>
          <w:rFonts w:hint="eastAsia"/>
        </w:rPr>
        <w:t xml:space="preserve">其中</w:t>
      </w:r>
      <w:r>
        <w:t xml:space="preserve"> </w:t>
      </w:r>
      <m:oMath>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rPr>
          <w:rFonts w:hint="eastAsia"/>
        </w:rPr>
        <w:t xml:space="preserve">是我们的代理偏差。为了参数效率，我们使用三个偏差组件来构建每个代理偏差，而不是直接将</w:t>
      </w:r>
      <w:r>
        <w:t xml:space="preserve"> </w:t>
      </w:r>
      <m:oMath>
        <m:sSub>
          <m:e>
            <m:r>
              <m:t>B</m:t>
            </m:r>
          </m:e>
          <m:sub>
            <m:r>
              <m:t>1</m:t>
            </m:r>
          </m:sub>
        </m:sSub>
        <m:r>
          <m:rPr>
            <m:sty m:val="p"/>
          </m:rPr>
          <m:t>,</m:t>
        </m:r>
        <m:sSub>
          <m:e>
            <m:r>
              <m:t>B</m:t>
            </m:r>
          </m:e>
          <m:sub>
            <m:r>
              <m:t>2</m:t>
            </m:r>
          </m:sub>
        </m:sSub>
      </m:oMath>
      <w:r>
        <w:t xml:space="preserve"> </w:t>
      </w:r>
      <w:r>
        <w:rPr>
          <w:rFonts w:hint="eastAsia"/>
        </w:rPr>
        <w:t xml:space="preserve">设置为可学习的参数。例如，</w:t>
      </w:r>
      <w:r>
        <w:t xml:space="preserve"> </w:t>
      </w:r>
      <m:oMath>
        <m:sSub>
          <m:e>
            <m:r>
              <m:t>B</m:t>
            </m:r>
          </m:e>
          <m:sub>
            <m:r>
              <m:t>1</m:t>
            </m:r>
          </m:sub>
        </m:sSub>
      </m:oMath>
      <w:r>
        <w:t xml:space="preserve"> </w:t>
      </w:r>
      <w:r>
        <w:rPr>
          <w:rFonts w:hint="eastAsia"/>
        </w:rPr>
        <w:t xml:space="preserve">中的值是从列偏差</w:t>
      </w:r>
      <w:r>
        <w:t xml:space="preserve"> </w:t>
      </w:r>
      <m:oMath>
        <m:sSub>
          <m:e>
            <m:r>
              <m:t>B</m:t>
            </m:r>
          </m:e>
          <m:sub>
            <m:r>
              <m:t>1</m:t>
            </m:r>
            <m:r>
              <m:t>c</m:t>
            </m:r>
          </m:sub>
        </m:sSub>
        <m:r>
          <m:rPr>
            <m:sty m:val="p"/>
          </m:rPr>
          <m:t>∈</m:t>
        </m:r>
        <m:sSup>
          <m:e>
            <m:r>
              <m:rPr>
                <m:sty m:val="p"/>
                <m:scr m:val="double-struck"/>
              </m:rPr>
              <m:t>R</m:t>
            </m:r>
          </m:e>
          <m:sup>
            <m:r>
              <m:t>n</m:t>
            </m:r>
            <m:r>
              <m:rPr>
                <m:sty m:val="p"/>
              </m:rPr>
              <m:t>×</m:t>
            </m:r>
            <m:r>
              <m:t>1</m:t>
            </m:r>
            <m:r>
              <m:rPr>
                <m:sty m:val="p"/>
              </m:rPr>
              <m:t>×</m:t>
            </m:r>
            <m:r>
              <m:t>w</m:t>
            </m:r>
          </m:sup>
        </m:sSup>
      </m:oMath>
      <w:r>
        <w:t xml:space="preserve"> </w:t>
      </w:r>
      <w:r>
        <w:rPr>
          <w:rFonts w:hint="eastAsia"/>
        </w:rPr>
        <w:t xml:space="preserve">、行偏差</w:t>
      </w:r>
      <w:r>
        <w:t xml:space="preserve"> </w:t>
      </w:r>
      <m:oMath>
        <m:sSub>
          <m:e>
            <m:r>
              <m:t>B</m:t>
            </m:r>
          </m:e>
          <m:sub>
            <m:r>
              <m:t>1</m:t>
            </m:r>
            <m:r>
              <m:t>r</m:t>
            </m:r>
          </m:sub>
        </m:sSub>
        <m:r>
          <m:rPr>
            <m:sty m:val="p"/>
          </m:rPr>
          <m:t>∈</m:t>
        </m:r>
        <m:sSup>
          <m:e>
            <m:r>
              <m:rPr>
                <m:sty m:val="p"/>
                <m:scr m:val="double-struck"/>
              </m:rPr>
              <m:t>R</m:t>
            </m:r>
          </m:e>
          <m:sup>
            <m:r>
              <m:t>n</m:t>
            </m:r>
            <m:r>
              <m:rPr>
                <m:sty m:val="p"/>
              </m:rPr>
              <m:t>×</m:t>
            </m:r>
            <m:r>
              <m:t>h</m:t>
            </m:r>
            <m:r>
              <m:rPr>
                <m:sty m:val="p"/>
              </m:rPr>
              <m:t>×</m:t>
            </m:r>
            <m:r>
              <m:t>1</m:t>
            </m:r>
          </m:sup>
        </m:sSup>
      </m:oMath>
      <w:r>
        <w:t xml:space="preserve"> </w:t>
      </w:r>
      <w:r>
        <w:rPr>
          <w:rFonts w:hint="eastAsia"/>
        </w:rPr>
        <w:t xml:space="preserve">和块偏差</w:t>
      </w:r>
      <w:r>
        <w:t xml:space="preserve"> </w:t>
      </w:r>
      <m:oMath>
        <m:sSub>
          <m:e>
            <m:r>
              <m:t>B</m:t>
            </m:r>
          </m:e>
          <m:sub>
            <m:r>
              <m:t>1</m:t>
            </m:r>
            <m:r>
              <m:t>b</m:t>
            </m:r>
          </m:sub>
        </m:sSub>
        <m:r>
          <m:rPr>
            <m:sty m:val="p"/>
          </m:rPr>
          <m:t>∈</m:t>
        </m:r>
        <m:sSup>
          <m:e>
            <m:r>
              <m:rPr>
                <m:sty m:val="p"/>
                <m:scr m:val="double-struck"/>
              </m:rPr>
              <m:t>R</m:t>
            </m:r>
          </m:e>
          <m:sup>
            <m:r>
              <m:t>n</m:t>
            </m:r>
            <m:r>
              <m:rPr>
                <m:sty m:val="p"/>
              </m:rPr>
              <m:t>×</m:t>
            </m:r>
            <m:sSub>
              <m:e>
                <m:r>
                  <m:t>h</m:t>
                </m:r>
              </m:e>
              <m:sub>
                <m:r>
                  <m:t>0</m:t>
                </m:r>
              </m:sub>
            </m:sSub>
            <m:r>
              <m:rPr>
                <m:sty m:val="p"/>
              </m:rPr>
              <m:t>×</m:t>
            </m:r>
            <m:sSub>
              <m:e>
                <m:r>
                  <m:t>w</m:t>
                </m:r>
              </m:e>
              <m:sub>
                <m:r>
                  <m:t>0</m:t>
                </m:r>
              </m:sub>
            </m:sSub>
          </m:sup>
        </m:sSup>
      </m:oMath>
      <w:r>
        <w:t xml:space="preserve"> </w:t>
      </w:r>
      <w:r>
        <w:rPr>
          <w:rFonts w:hint="eastAsia"/>
        </w:rPr>
        <w:t xml:space="preserve">演变而来的，其中</w:t>
      </w:r>
      <w:r>
        <w:t xml:space="preserve"> </w:t>
      </w:r>
      <m:oMath>
        <m:r>
          <m:t>h</m:t>
        </m:r>
        <m:r>
          <m:rPr>
            <m:sty m:val="p"/>
          </m:rPr>
          <m:t>,</m:t>
        </m:r>
        <m:r>
          <m:t>w</m:t>
        </m:r>
      </m:oMath>
      <w:r>
        <w:t xml:space="preserve"> </w:t>
      </w:r>
      <w:r>
        <w:rPr>
          <w:rFonts w:hint="eastAsia"/>
        </w:rPr>
        <w:t xml:space="preserve">是特征图或注意力窗口的高度和宽度，而</w:t>
      </w:r>
      <w:r>
        <w:t xml:space="preserve"> </w:t>
      </w:r>
      <m:oMath>
        <m:sSub>
          <m:e>
            <m:r>
              <m:t>h</m:t>
            </m:r>
          </m:e>
          <m:sub>
            <m:r>
              <m:t>0</m:t>
            </m:r>
          </m:sub>
        </m:sSub>
        <m:r>
          <m:rPr>
            <m:sty m:val="p"/>
          </m:rPr>
          <m:t>,</m:t>
        </m:r>
        <m:sSub>
          <m:e>
            <m:r>
              <m:t>w</m:t>
            </m:r>
          </m:e>
          <m:sub>
            <m:r>
              <m:t>0</m:t>
            </m:r>
          </m:sub>
        </m:sSub>
      </m:oMath>
      <w:r>
        <w:t xml:space="preserve"> </w:t>
      </w:r>
      <w:r>
        <w:rPr>
          <w:rFonts w:hint="eastAsia"/>
        </w:rPr>
        <w:t xml:space="preserve">是预定义的超参数，远小于</w:t>
      </w:r>
      <w:r>
        <w:t xml:space="preserve"> </w:t>
      </w:r>
      <m:oMath>
        <m:r>
          <m:t>h</m:t>
        </m:r>
        <m:r>
          <m:rPr>
            <m:sty m:val="p"/>
          </m:rPr>
          <m:t>,</m:t>
        </m:r>
        <m:r>
          <m:t>w</m:t>
        </m:r>
      </m:oMath>
      <w:r>
        <w:t xml:space="preserve"> </w:t>
      </w:r>
      <w:r>
        <w:rPr>
          <w:rFonts w:hint="eastAsia"/>
        </w:rPr>
        <w:t xml:space="preserve">。在计算注意力权重期间，</w:t>
      </w:r>
      <w:r>
        <w:t xml:space="preserve"> </w:t>
      </w:r>
      <m:oMath>
        <m:sSub>
          <m:e>
            <m:r>
              <m:t>B</m:t>
            </m:r>
          </m:e>
          <m:sub>
            <m:r>
              <m:t>1</m:t>
            </m:r>
            <m:r>
              <m:t>c</m:t>
            </m:r>
          </m:sub>
        </m:sSub>
        <m:r>
          <m:rPr>
            <m:sty m:val="p"/>
          </m:rPr>
          <m:t>,</m:t>
        </m:r>
        <m:sSub>
          <m:e>
            <m:r>
              <m:t>B</m:t>
            </m:r>
          </m:e>
          <m:sub>
            <m:r>
              <m:t>1</m:t>
            </m:r>
            <m:r>
              <m:t>r</m:t>
            </m:r>
          </m:sub>
        </m:sSub>
        <m:r>
          <m:rPr>
            <m:sty m:val="p"/>
          </m:rPr>
          <m:t>,</m:t>
        </m:r>
        <m:sSub>
          <m:e>
            <m:r>
              <m:t>B</m:t>
            </m:r>
          </m:e>
          <m:sub>
            <m:r>
              <m:t>1</m:t>
            </m:r>
            <m:r>
              <m:t>b</m:t>
            </m:r>
          </m:sub>
        </m:sSub>
      </m:oMath>
      <w:r>
        <w:t xml:space="preserve"> </w:t>
      </w:r>
      <w:r>
        <w:rPr>
          <w:rFonts w:hint="eastAsia"/>
        </w:rPr>
        <w:t xml:space="preserve">通过重复或插值被调整到</w:t>
      </w:r>
      <w:r>
        <w:t xml:space="preserve"> </w:t>
      </w:r>
      <m:oMath>
        <m:sSubSup>
          <m:e>
            <m:r>
              <m:t>B</m:t>
            </m:r>
          </m:e>
          <m:sub>
            <m:r>
              <m:t>1</m:t>
            </m:r>
            <m:r>
              <m:t>c</m:t>
            </m:r>
          </m:sub>
          <m:sup>
            <m:r>
              <m:rPr>
                <m:sty m:val="p"/>
              </m:rPr>
              <m:t>′</m:t>
            </m:r>
          </m:sup>
        </m:sSubSup>
        <m:r>
          <m:rPr>
            <m:sty m:val="p"/>
          </m:rPr>
          <m:t>,</m:t>
        </m:r>
        <m:sSubSup>
          <m:e>
            <m:r>
              <m:t>B</m:t>
            </m:r>
          </m:e>
          <m:sub>
            <m:r>
              <m:t>1</m:t>
            </m:r>
            <m:r>
              <m:t>r</m:t>
            </m:r>
          </m:sub>
          <m:sup>
            <m:r>
              <m:rPr>
                <m:sty m:val="p"/>
              </m:rPr>
              <m:t>′</m:t>
            </m:r>
          </m:sup>
        </m:sSubSup>
        <m:r>
          <m:rPr>
            <m:sty m:val="p"/>
          </m:rPr>
          <m:t>,</m:t>
        </m:r>
        <m:sSubSup>
          <m:e>
            <m:r>
              <m:t>B</m:t>
            </m:r>
          </m:e>
          <m:sub>
            <m:r>
              <m:t>1</m:t>
            </m:r>
            <m:r>
              <m:t>b</m:t>
            </m:r>
          </m:sub>
          <m:sup>
            <m:r>
              <m:rPr>
                <m:sty m:val="p"/>
              </m:rPr>
              <m:t>′</m:t>
            </m:r>
          </m:sup>
        </m:sSubSup>
        <m:r>
          <m:rPr>
            <m:sty m:val="p"/>
          </m:rPr>
          <m:t>∈</m:t>
        </m:r>
        <m:sSup>
          <m:e>
            <m:r>
              <m:rPr>
                <m:sty m:val="p"/>
                <m:scr m:val="double-struck"/>
              </m:rPr>
              <m:t>R</m:t>
            </m:r>
          </m:e>
          <m:sup>
            <m:r>
              <m:t>n</m:t>
            </m:r>
            <m:r>
              <m:rPr>
                <m:sty m:val="p"/>
              </m:rPr>
              <m:t>×</m:t>
            </m:r>
            <m:r>
              <m:t>h</m:t>
            </m:r>
            <m:r>
              <m:rPr>
                <m:sty m:val="p"/>
              </m:rPr>
              <m:t>×</m:t>
            </m:r>
            <m:r>
              <m:t>w</m:t>
            </m:r>
          </m:sup>
        </m:sSup>
      </m:oMath>
      <w:r>
        <w:t xml:space="preserve"> </w:t>
      </w:r>
      <w:r>
        <w:rPr>
          <w:rFonts w:hint="eastAsia"/>
        </w:rPr>
        <w:t xml:space="preserve">的尺寸，并且</w:t>
      </w:r>
      <w:r>
        <w:t xml:space="preserve"> </w:t>
      </w:r>
      <m:oMath>
        <m:sSub>
          <m:e>
            <m:r>
              <m:t>B</m:t>
            </m:r>
          </m:e>
          <m:sub>
            <m:r>
              <m:t>1</m:t>
            </m:r>
          </m:sub>
        </m:sSub>
        <m:r>
          <m:rPr>
            <m:sty m:val="p"/>
          </m:rPr>
          <m:t>=</m:t>
        </m:r>
        <m:d>
          <m:dPr>
            <m:begChr m:val="("/>
            <m:endChr m:val=")"/>
            <m:sepChr m:val=""/>
            <m:grow/>
          </m:dPr>
          <m:e>
            <m:sSubSup>
              <m:e>
                <m:r>
                  <m:t>B</m:t>
                </m:r>
              </m:e>
              <m:sub>
                <m:r>
                  <m:t>1</m:t>
                </m:r>
                <m:r>
                  <m:t>c</m:t>
                </m:r>
              </m:sub>
              <m:sup>
                <m:r>
                  <m:rPr>
                    <m:sty m:val="p"/>
                  </m:rPr>
                  <m:t>′</m:t>
                </m:r>
              </m:sup>
            </m:sSubSup>
            <m:r>
              <m:rPr>
                <m:sty m:val="p"/>
              </m:rPr>
              <m:t>+</m:t>
            </m:r>
            <m:sSubSup>
              <m:e>
                <m:r>
                  <m:t>B</m:t>
                </m:r>
              </m:e>
              <m:sub>
                <m:r>
                  <m:t>1</m:t>
                </m:r>
                <m:r>
                  <m:t>r</m:t>
                </m:r>
              </m:sub>
              <m:sup>
                <m:r>
                  <m:rPr>
                    <m:sty m:val="p"/>
                  </m:rPr>
                  <m:t>′</m:t>
                </m:r>
              </m:sup>
            </m:sSubSup>
            <m:r>
              <m:rPr>
                <m:sty m:val="p"/>
              </m:rPr>
              <m:t>+</m:t>
            </m:r>
            <m:sSubSup>
              <m:e>
                <m:r>
                  <m:t>B</m:t>
                </m:r>
              </m:e>
              <m:sub>
                <m:r>
                  <m:t>1</m:t>
                </m:r>
                <m:r>
                  <m:t>b</m:t>
                </m:r>
              </m:sub>
              <m:sup>
                <m:r>
                  <m:rPr>
                    <m:sty m:val="p"/>
                  </m:rPr>
                  <m:t>′</m:t>
                </m:r>
              </m:sup>
            </m:sSubSup>
          </m:e>
        </m:d>
      </m:oMath>
      <w:r>
        <w:t xml:space="preserve"> </w:t>
      </w:r>
      <w:r>
        <w:t xml:space="preserve">。reshape</w:t>
      </w:r>
      <w:r>
        <w:t xml:space="preserve"> </w:t>
      </w:r>
      <m:oMath>
        <m:d>
          <m:dPr>
            <m:begChr m:val="("/>
            <m:endChr m:val=")"/>
            <m:sepChr m:val=""/>
            <m:grow/>
          </m:dPr>
          <m:e>
            <m:r>
              <m:t>n</m:t>
            </m:r>
            <m:r>
              <m:rPr>
                <m:sty m:val="p"/>
              </m:rPr>
              <m:t>,</m:t>
            </m:r>
            <m:r>
              <m:t>N</m:t>
            </m:r>
          </m:e>
        </m:d>
      </m:oMath>
      <w:r>
        <w:t xml:space="preserve"> </w:t>
      </w:r>
      <w:r>
        <w:rPr>
          <w:rFonts w:hint="eastAsia"/>
        </w:rPr>
        <w:t xml:space="preserve">被用作完整的代理偏差。</w:t>
      </w:r>
    </w:p>
    <w:bookmarkEnd w:id="88"/>
    <w:bookmarkStart w:id="89" w:name="b.-agent-attention-for-stable-diffusion"/>
    <w:p>
      <w:pPr>
        <w:pStyle w:val="1"/>
      </w:pPr>
      <w:r>
        <w:t xml:space="preserve">B. Agent Attention for Stable Diffusion</w:t>
      </w:r>
    </w:p>
    <w:bookmarkEnd w:id="89"/>
    <w:bookmarkStart w:id="90" w:name="b.-代理注意力用于稳定扩散"/>
    <w:p>
      <w:pPr>
        <w:pStyle w:val="1"/>
      </w:pPr>
      <w:r>
        <w:t xml:space="preserve">B. </w:t>
      </w:r>
      <w:r>
        <w:rPr>
          <w:rFonts w:hint="eastAsia"/>
        </w:rPr>
        <w:t xml:space="preserve">代理注意力用于稳定扩散</w:t>
      </w:r>
    </w:p>
    <w:bookmarkEnd w:id="90"/>
    <w:bookmarkStart w:id="91" w:name="b.1.-adjustments"/>
    <w:p>
      <w:pPr>
        <w:pStyle w:val="1"/>
      </w:pPr>
      <w:r>
        <w:t xml:space="preserve">B.1. Adjustments</w:t>
      </w:r>
    </w:p>
    <w:bookmarkEnd w:id="91"/>
    <w:bookmarkStart w:id="92" w:name="b.1.-调整"/>
    <w:p>
      <w:pPr>
        <w:pStyle w:val="1"/>
      </w:pPr>
      <w:r>
        <w:t xml:space="preserve">B.1. </w:t>
      </w:r>
      <w:r>
        <w:rPr>
          <w:rFonts w:hint="eastAsia"/>
        </w:rPr>
        <w:t xml:space="preserve">调整</w:t>
      </w:r>
    </w:p>
    <w:p>
      <w:pPr>
        <w:pStyle w:val="FirstParagraph"/>
      </w:pPr>
      <w:r>
        <w:t xml:space="preserve">As discussed in the main paper, when producing agent tokens through token merging, our agent attention can be directly applied to the Stable Diffusion model without any extra training. However, we are unable to apply the agent bias and DWC without training. As a remedy, we make two simple adjustments to the agent attention. On the one hand, we change our agent attention module from</w:t>
      </w:r>
    </w:p>
    <w:p>
      <w:pPr>
        <w:pStyle w:val="a0"/>
      </w:pPr>
      <w:r>
        <w:rPr>
          <w:rFonts w:hint="eastAsia"/>
        </w:rPr>
        <w:t xml:space="preserve">如主论文中所述，在通过代币合并生成代理代币时，我们的代理注意力可以直接应用于稳定扩散模型，而无需额外训练。然而，未经训练，我们无法应用代理偏差和DWC。作为一种补救措施，我们对代理注意力进行了两项简单调整。一方面，我们将代理注意力模块从</w:t>
      </w:r>
    </w:p>
    <w:p>
      <w:pPr>
        <w:pStyle w:val="a0"/>
      </w:pPr>
      <m:oMathPara>
        <m:oMathParaPr>
          <m:jc m:val="center"/>
        </m:oMathParaPr>
        <m:oMath>
          <m:r>
            <m:t>O</m:t>
          </m:r>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rPr>
              <m:sty m:val="p"/>
            </m:rPr>
            <m:t>DWC</m:t>
          </m:r>
          <m:d>
            <m:dPr>
              <m:begChr m:val="("/>
              <m:endChr m:val=")"/>
              <m:sepChr m:val=""/>
              <m:grow/>
            </m:dPr>
            <m:e>
              <m:r>
                <m:t>V</m:t>
              </m:r>
            </m:e>
          </m:d>
          <m:r>
            <m:rPr>
              <m:sty m:val="p"/>
            </m:rPr>
            <m:t>,</m:t>
          </m:r>
          <m:r>
            <m:t>  </m:t>
          </m:r>
          <m:r>
            <m:rPr>
              <m:nor/>
              <m:sty m:val="p"/>
            </m:rPr>
            <m:t>(8)</m:t>
          </m:r>
        </m:oMath>
      </m:oMathPara>
    </w:p>
    <w:p>
      <w:pPr>
        <w:pStyle w:val="FirstParagraph"/>
      </w:pPr>
      <w:r>
        <w:t xml:space="preserve">to</w:t>
      </w:r>
    </w:p>
    <w:p>
      <w:pPr>
        <w:pStyle w:val="a0"/>
      </w:pPr>
      <w:r>
        <w:rPr>
          <w:rFonts w:hint="eastAsia"/>
        </w:rPr>
        <w:t xml:space="preserve">改为</w:t>
      </w:r>
    </w:p>
    <w:p>
      <w:pPr>
        <w:pStyle w:val="a0"/>
      </w:pPr>
      <m:oMathPara>
        <m:oMathParaPr>
          <m:jc m:val="center"/>
        </m:oMathParaPr>
        <m:oMath>
          <m:r>
            <m:t>O</m:t>
          </m:r>
          <m:r>
            <m:rPr>
              <m:sty m:val="p"/>
            </m:rPr>
            <m:t>=</m:t>
          </m:r>
          <m:r>
            <m:t>σ</m:t>
          </m:r>
          <m:d>
            <m:dPr>
              <m:begChr m:val="("/>
              <m:endChr m:val=")"/>
              <m:sepChr m:val=""/>
              <m:grow/>
            </m:dPr>
            <m:e>
              <m:r>
                <m:t>Q</m:t>
              </m:r>
              <m:sSup>
                <m:e>
                  <m:r>
                    <m:t>A</m:t>
                  </m:r>
                </m:e>
                <m:sup>
                  <m:r>
                    <m:t>T</m:t>
                  </m:r>
                </m:sup>
              </m:sSup>
            </m:e>
          </m:d>
          <m:r>
            <m:t>σ</m:t>
          </m:r>
          <m:d>
            <m:dPr>
              <m:begChr m:val="("/>
              <m:endChr m:val=")"/>
              <m:sepChr m:val=""/>
              <m:grow/>
            </m:dPr>
            <m:e>
              <m:r>
                <m:t>A</m:t>
              </m:r>
              <m:sSup>
                <m:e>
                  <m:r>
                    <m:t>K</m:t>
                  </m:r>
                </m:e>
                <m:sup>
                  <m:r>
                    <m:t>T</m:t>
                  </m:r>
                </m:sup>
              </m:sSup>
            </m:e>
          </m:d>
          <m:r>
            <m:t>V</m:t>
          </m:r>
          <m:r>
            <m:rPr>
              <m:sty m:val="p"/>
            </m:rPr>
            <m:t>+</m:t>
          </m:r>
          <m:r>
            <m:t>k</m:t>
          </m:r>
          <m:r>
            <m:t>V</m:t>
          </m:r>
          <m:r>
            <m:t>  </m:t>
          </m:r>
          <m:r>
            <m:rPr>
              <m:nor/>
              <m:sty m:val="p"/>
            </m:rPr>
            <m:t>(9)</m:t>
          </m:r>
        </m:oMath>
      </m:oMathPara>
    </w:p>
    <w:p>
      <w:pPr>
        <w:pStyle w:val="FirstParagraph"/>
      </w:pPr>
      <w:r>
        <w:t xml:space="preserve">where</w:t>
      </w:r>
      <w:r>
        <w:t xml:space="preserve"> </w:t>
      </w:r>
      <m:oMath>
        <m:r>
          <m:t>k</m:t>
        </m:r>
      </m:oMath>
      <w:r>
        <w:t xml:space="preserve"> </w:t>
      </w:r>
      <w:r>
        <w:t xml:space="preserve">is a predefined hyperparameter. On the other hand, compared to the original softmax attention, the two soft-max attention operations of agent attention may result in smoother feature distribution without training. In the light of this, we slightly increase the scale used for the second Softmax attention, i.e., agent broadcast.</w:t>
      </w:r>
    </w:p>
    <w:p>
      <w:pPr>
        <w:pStyle w:val="a0"/>
      </w:pPr>
      <w:r>
        <w:rPr>
          <w:rFonts w:hint="eastAsia"/>
        </w:rPr>
        <w:t xml:space="preserve">其中</w:t>
      </w:r>
      <w:r>
        <w:t xml:space="preserve"> </w:t>
      </w:r>
      <m:oMath>
        <m:r>
          <m:t>k</m:t>
        </m:r>
      </m:oMath>
      <w:r>
        <w:t xml:space="preserve"> </w:t>
      </w:r>
      <w:r>
        <w:rPr>
          <w:rFonts w:hint="eastAsia"/>
        </w:rPr>
        <w:t xml:space="preserve">是预定义的超参数。另一方面，与原始的softmax注意力相比，代理注意力的两个softmax注意力操作可能在未经训练的情况下导致更平滑的特征分布。基于这一点，我们略微增加了用于第二次Softmax注意力的尺度，即代理广播。</w:t>
      </w:r>
    </w:p>
    <w:bookmarkEnd w:id="92"/>
    <w:bookmarkStart w:id="93" w:name="b.2.-experiment-details"/>
    <w:p>
      <w:pPr>
        <w:pStyle w:val="1"/>
      </w:pPr>
      <w:r>
        <w:t xml:space="preserve">B.2. Experiment Details</w:t>
      </w:r>
    </w:p>
    <w:bookmarkEnd w:id="93"/>
    <w:bookmarkStart w:id="94" w:name="b.2.-实验细节"/>
    <w:p>
      <w:pPr>
        <w:pStyle w:val="1"/>
      </w:pPr>
      <w:r>
        <w:t xml:space="preserve">B.2. </w:t>
      </w:r>
      <w:r>
        <w:rPr>
          <w:rFonts w:hint="eastAsia"/>
        </w:rPr>
        <w:t xml:space="preserve">实验细节</w:t>
      </w:r>
    </w:p>
    <w:p>
      <w:pPr>
        <w:pStyle w:val="FirstParagraph"/>
      </w:pPr>
      <w:r>
        <w:t xml:space="preserve">To quantitatively compare AgentSD with Stable Diffusion and ToMeSD, we follow [1] and employ Stable Diffusion v1.5 to generate</w:t>
      </w:r>
      <w:r>
        <w:t xml:space="preserve"> </w:t>
      </w:r>
      <m:oMath>
        <m:r>
          <m:t>2</m:t>
        </m:r>
        <m:r>
          <m:rPr>
            <m:sty m:val="p"/>
          </m:rPr>
          <m:t>,</m:t>
        </m:r>
        <m:r>
          <m:t>0005</m:t>
        </m:r>
        <m:sSup>
          <m:e>
            <m:r>
              <m:t>12</m:t>
            </m:r>
          </m:e>
          <m:sup>
            <m:r>
              <m:t>2</m:t>
            </m:r>
          </m:sup>
        </m:sSup>
      </m:oMath>
      <w:r>
        <w:t xml:space="preserve"> </w:t>
      </w:r>
      <w:r>
        <w:t xml:space="preserve">images of ImageNet-1k [9] classes, featuring two images per class, using 50 PLMS [24] diffusion steps with a cfg scale [11] of 7.5. Subsequently, we calculate FID [18] scores between these 2,000 samples our AgentSD. GB/img is measured as the total memory usage change when increasing batch size by 1 . and 50,000 ImageNet-1k validation examples, employing [32]. To assess speed, we calculate the average generation time of all 2,000 samples on a single RTX4090 GPU.</w:t>
      </w:r>
    </w:p>
    <w:p>
      <w:pPr>
        <w:pStyle w:val="a0"/>
      </w:pPr>
      <w:r>
        <w:rPr>
          <w:rFonts w:hint="eastAsia"/>
        </w:rPr>
        <w:t xml:space="preserve">为了定量比较</w:t>
      </w:r>
      <w:r>
        <w:t xml:space="preserve"> AgentSD </w:t>
      </w:r>
      <w:r>
        <w:rPr>
          <w:rFonts w:hint="eastAsia"/>
        </w:rPr>
        <w:t xml:space="preserve">与</w:t>
      </w:r>
      <w:r>
        <w:t xml:space="preserve"> Stable Diffusion </w:t>
      </w:r>
      <w:r>
        <w:rPr>
          <w:rFonts w:hint="eastAsia"/>
        </w:rPr>
        <w:t xml:space="preserve">和</w:t>
      </w:r>
      <w:r>
        <w:t xml:space="preserve"> </w:t>
      </w:r>
      <w:r>
        <w:rPr>
          <w:rFonts w:hint="eastAsia"/>
        </w:rPr>
        <w:t xml:space="preserve">ToMeSD，我们遵循</w:t>
      </w:r>
      <w:r>
        <w:t xml:space="preserve"> </w:t>
      </w:r>
      <w:r>
        <w:rPr>
          <w:rFonts w:hint="eastAsia"/>
        </w:rPr>
        <w:t xml:space="preserve">[1]，并使用</w:t>
      </w:r>
      <w:r>
        <w:t xml:space="preserve"> Stable Diffusion v1.5 </w:t>
      </w:r>
      <w:r>
        <w:rPr>
          <w:rFonts w:hint="eastAsia"/>
        </w:rPr>
        <w:t xml:space="preserve">生成</w:t>
      </w:r>
      <w:r>
        <w:t xml:space="preserve"> </w:t>
      </w:r>
      <m:oMath>
        <m:r>
          <m:t>2</m:t>
        </m:r>
        <m:r>
          <m:rPr>
            <m:sty m:val="p"/>
          </m:rPr>
          <m:t>,</m:t>
        </m:r>
        <m:r>
          <m:t>0005</m:t>
        </m:r>
        <m:sSup>
          <m:e>
            <m:r>
              <m:t>12</m:t>
            </m:r>
          </m:e>
          <m:sup>
            <m:r>
              <m:t>2</m:t>
            </m:r>
          </m:sup>
        </m:sSup>
      </m:oMath>
      <w:r>
        <w:t xml:space="preserve"> </w:t>
      </w:r>
      <w:r>
        <w:t xml:space="preserve">ImageNet-1k [9] </w:t>
      </w:r>
      <w:r>
        <w:rPr>
          <w:rFonts w:hint="eastAsia"/>
        </w:rPr>
        <w:t xml:space="preserve">类别的图像，每类两个图像，采用</w:t>
      </w:r>
      <w:r>
        <w:t xml:space="preserve"> 50 </w:t>
      </w:r>
      <w:r>
        <w:rPr>
          <w:rFonts w:hint="eastAsia"/>
        </w:rPr>
        <w:t xml:space="preserve">个</w:t>
      </w:r>
      <w:r>
        <w:t xml:space="preserve"> PLMS [24] </w:t>
      </w:r>
      <w:r>
        <w:rPr>
          <w:rFonts w:hint="eastAsia"/>
        </w:rPr>
        <w:t xml:space="preserve">扩散步骤，cfg</w:t>
      </w:r>
      <w:r>
        <w:t xml:space="preserve"> </w:t>
      </w:r>
      <w:r>
        <w:rPr>
          <w:rFonts w:hint="eastAsia"/>
        </w:rPr>
        <w:t xml:space="preserve">缩放</w:t>
      </w:r>
      <w:r>
        <w:t xml:space="preserve"> [11] </w:t>
      </w:r>
      <w:r>
        <w:rPr>
          <w:rFonts w:hint="eastAsia"/>
        </w:rPr>
        <w:t xml:space="preserve">为</w:t>
      </w:r>
      <w:r>
        <w:t xml:space="preserve"> </w:t>
      </w:r>
      <w:r>
        <w:rPr>
          <w:rFonts w:hint="eastAsia"/>
        </w:rPr>
        <w:t xml:space="preserve">7.5。随后，我们计算了这些</w:t>
      </w:r>
      <w:r>
        <w:t xml:space="preserve"> 2,000 </w:t>
      </w:r>
      <w:r>
        <w:rPr>
          <w:rFonts w:hint="eastAsia"/>
        </w:rPr>
        <w:t xml:space="preserve">个样本与</w:t>
      </w:r>
      <w:r>
        <w:t xml:space="preserve"> AgentSD </w:t>
      </w:r>
      <w:r>
        <w:rPr>
          <w:rFonts w:hint="eastAsia"/>
        </w:rPr>
        <w:t xml:space="preserve">之间的</w:t>
      </w:r>
      <w:r>
        <w:t xml:space="preserve"> FID [18] </w:t>
      </w:r>
      <w:r>
        <w:rPr>
          <w:rFonts w:hint="eastAsia"/>
        </w:rPr>
        <w:t xml:space="preserve">分数。GB/img</w:t>
      </w:r>
      <w:r>
        <w:t xml:space="preserve"> </w:t>
      </w:r>
      <w:r>
        <w:rPr>
          <w:rFonts w:hint="eastAsia"/>
        </w:rPr>
        <w:t xml:space="preserve">被测量为增加批处理大小</w:t>
      </w:r>
      <w:r>
        <w:t xml:space="preserve"> 1 </w:t>
      </w:r>
      <w:r>
        <w:rPr>
          <w:rFonts w:hint="eastAsia"/>
        </w:rPr>
        <w:t xml:space="preserve">时的总内存使用变化。并使用</w:t>
      </w:r>
      <w:r>
        <w:t xml:space="preserve"> [32] </w:t>
      </w:r>
      <w:r>
        <w:rPr>
          <w:rFonts w:hint="eastAsia"/>
        </w:rPr>
        <w:t xml:space="preserve">处理</w:t>
      </w:r>
      <w:r>
        <w:t xml:space="preserve"> 50,000 </w:t>
      </w:r>
      <w:r>
        <w:rPr>
          <w:rFonts w:hint="eastAsia"/>
        </w:rPr>
        <w:t xml:space="preserve">个</w:t>
      </w:r>
      <w:r>
        <w:t xml:space="preserve"> ImageNet-1k </w:t>
      </w:r>
      <w:r>
        <w:rPr>
          <w:rFonts w:hint="eastAsia"/>
        </w:rPr>
        <w:t xml:space="preserve">验证示例。为了评估速度，我们计算了在单个</w:t>
      </w:r>
      <w:r>
        <w:t xml:space="preserve"> RTX4090 GPU </w:t>
      </w:r>
      <w:r>
        <w:rPr>
          <w:rFonts w:hint="eastAsia"/>
        </w:rPr>
        <w:t xml:space="preserve">上所有</w:t>
      </w:r>
      <w:r>
        <w:t xml:space="preserve"> 2,000 </w:t>
      </w:r>
      <w:r>
        <w:rPr>
          <w:rFonts w:hint="eastAsia"/>
        </w:rPr>
        <w:t xml:space="preserve">个样本的平均生成时间。</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m:oMath>
              <m:r>
                <m:rPr>
                  <m:sty m:val="b"/>
                </m:rPr>
                <m:t>r</m:t>
              </m:r>
            </m:oMath>
          </w:p>
        </w:tc>
        <w:tc>
          <w:tcPr/>
          <w:p>
            <w:pPr>
              <w:pStyle w:val="Compact"/>
              <w:jc w:val="center"/>
            </w:pPr>
            <w:r>
              <w:t xml:space="preserve">FID</w:t>
            </w:r>
          </w:p>
        </w:tc>
        <w:tc>
          <w:tcPr/>
          <w:p>
            <w:pPr>
              <w:pStyle w:val="Compact"/>
              <w:jc w:val="center"/>
            </w:pPr>
            <w:r>
              <w:t xml:space="preserve">s/img</w:t>
            </w:r>
          </w:p>
        </w:tc>
        <w:tc>
          <w:tcPr/>
          <w:p>
            <w:pPr>
              <w:pStyle w:val="Compact"/>
              <w:jc w:val="center"/>
            </w:pPr>
            <w:r>
              <w:t xml:space="preserve">GB/img</w:t>
            </w:r>
          </w:p>
        </w:tc>
      </w:tr>
      <w:tr>
        <w:tc>
          <w:tcPr/>
          <w:p>
            <w:pPr>
              <w:pStyle w:val="Compact"/>
              <w:jc w:val="center"/>
            </w:pPr>
            <w:r>
              <w:t xml:space="preserve">SD [30]</w:t>
            </w:r>
          </w:p>
        </w:tc>
        <w:tc>
          <w:tcPr/>
          <w:p>
            <w:pPr>
              <w:pStyle w:val="Compact"/>
              <w:jc w:val="center"/>
            </w:pPr>
            <w:r>
              <w:t xml:space="preserve">0</w:t>
            </w:r>
          </w:p>
        </w:tc>
        <w:tc>
          <w:tcPr/>
          <w:p>
            <w:pPr>
              <w:pStyle w:val="Compact"/>
              <w:jc w:val="center"/>
            </w:pPr>
            <w:r>
              <w:t xml:space="preserve">28.84</w:t>
            </w:r>
          </w:p>
        </w:tc>
        <w:tc>
          <w:tcPr/>
          <w:p>
            <w:pPr>
              <w:pStyle w:val="Compact"/>
              <w:jc w:val="center"/>
            </w:pPr>
            <w:r>
              <w:t xml:space="preserve">2.62</w:t>
            </w:r>
          </w:p>
        </w:tc>
        <w:tc>
          <w:tcPr/>
          <w:p>
            <w:pPr>
              <w:pStyle w:val="Compact"/>
              <w:jc w:val="center"/>
            </w:pPr>
            <w:r>
              <w:t xml:space="preserve">3.13</w:t>
            </w:r>
          </w:p>
        </w:tc>
      </w:tr>
      <w:tr>
        <w:tc>
          <w:tcPr>
            <w:vMerge w:val="restart"/>
          </w:tcPr>
          <w:p>
            <w:pPr>
              <w:pStyle w:val="Compact"/>
              <w:jc w:val="center"/>
            </w:pPr>
            <w:r>
              <w:t xml:space="preserve">ToMeSD [1]</w:t>
            </w:r>
          </w:p>
        </w:tc>
        <w:tc>
          <w:tcPr/>
          <w:p>
            <w:pPr>
              <w:pStyle w:val="Compact"/>
              <w:jc w:val="center"/>
            </w:pPr>
            <w:r>
              <w:t xml:space="preserve">0.1</w:t>
            </w:r>
          </w:p>
        </w:tc>
        <w:tc>
          <w:tcPr/>
          <w:p>
            <w:pPr>
              <w:pStyle w:val="Compact"/>
              <w:jc w:val="center"/>
            </w:pPr>
            <w:r>
              <w:t xml:space="preserve">28.64</w:t>
            </w:r>
          </w:p>
        </w:tc>
        <w:tc>
          <w:tcPr/>
          <w:p>
            <w:pPr>
              <w:pStyle w:val="Compact"/>
              <w:jc w:val="center"/>
            </w:pPr>
            <w:r>
              <w:t xml:space="preserve">2.40</w:t>
            </w:r>
          </w:p>
        </w:tc>
        <w:tc>
          <w:tcPr/>
          <w:p>
            <w:pPr>
              <w:pStyle w:val="Compact"/>
              <w:jc w:val="center"/>
            </w:pPr>
            <w:r>
              <w:t xml:space="preserve">2.55</w:t>
            </w:r>
          </w:p>
        </w:tc>
      </w:tr>
      <w:tr>
        <w:tc>
          <w:tcPr>
            <w:gridSpan w:val="1"/>
            <w:vMerge w:val="continue"/>
          </w:tcPr>
          <w:p>
            <w:pPr/>
          </w:p>
        </w:tc>
        <w:tc>
          <w:tcPr/>
          <w:p>
            <w:pPr>
              <w:pStyle w:val="Compact"/>
              <w:jc w:val="center"/>
            </w:pPr>
            <w:r>
              <w:t xml:space="preserve">0.2</w:t>
            </w:r>
          </w:p>
        </w:tc>
        <w:tc>
          <w:tcPr/>
          <w:p>
            <w:pPr>
              <w:pStyle w:val="Compact"/>
              <w:jc w:val="center"/>
            </w:pPr>
            <w:r>
              <w:t xml:space="preserve">28.68</w:t>
            </w:r>
          </w:p>
        </w:tc>
        <w:tc>
          <w:tcPr/>
          <w:p>
            <w:pPr>
              <w:pStyle w:val="Compact"/>
              <w:jc w:val="center"/>
            </w:pPr>
            <w:r>
              <w:t xml:space="preserve">2.15</w:t>
            </w:r>
          </w:p>
        </w:tc>
        <w:tc>
          <w:tcPr/>
          <w:p>
            <w:pPr>
              <w:pStyle w:val="Compact"/>
              <w:jc w:val="center"/>
            </w:pPr>
            <w:r>
              <w:t xml:space="preserve">2.03</w:t>
            </w:r>
          </w:p>
        </w:tc>
      </w:tr>
      <w:tr>
        <w:tc>
          <w:tcPr>
            <w:gridSpan w:val="1"/>
            <w:vMerge w:val="continue"/>
          </w:tcPr>
          <w:p>
            <w:pPr/>
          </w:p>
        </w:tc>
        <w:tc>
          <w:tcPr/>
          <w:p>
            <w:pPr>
              <w:pStyle w:val="Compact"/>
              <w:jc w:val="center"/>
            </w:pPr>
            <w:r>
              <w:t xml:space="preserve">0.3</w:t>
            </w:r>
          </w:p>
        </w:tc>
        <w:tc>
          <w:tcPr/>
          <w:p>
            <w:pPr>
              <w:pStyle w:val="Compact"/>
              <w:jc w:val="center"/>
            </w:pPr>
            <w:r>
              <w:t xml:space="preserve">28.82</w:t>
            </w:r>
          </w:p>
        </w:tc>
        <w:tc>
          <w:tcPr/>
          <w:p>
            <w:pPr>
              <w:pStyle w:val="Compact"/>
              <w:jc w:val="center"/>
            </w:pPr>
            <w:r>
              <w:t xml:space="preserve">1.90</w:t>
            </w:r>
          </w:p>
        </w:tc>
        <w:tc>
          <w:tcPr/>
          <w:p>
            <w:pPr>
              <w:pStyle w:val="Compact"/>
              <w:jc w:val="center"/>
            </w:pPr>
            <w:r>
              <w:t xml:space="preserve">2.09</w:t>
            </w:r>
          </w:p>
        </w:tc>
      </w:tr>
      <w:tr>
        <w:tc>
          <w:tcPr>
            <w:gridSpan w:val="1"/>
            <w:vMerge w:val="continue"/>
          </w:tcPr>
          <w:p>
            <w:pPr/>
          </w:p>
        </w:tc>
        <w:tc>
          <w:tcPr/>
          <w:p>
            <w:pPr>
              <w:pStyle w:val="Compact"/>
              <w:jc w:val="center"/>
            </w:pPr>
            <w:r>
              <w:t xml:space="preserve">0.4</w:t>
            </w:r>
          </w:p>
        </w:tc>
        <w:tc>
          <w:tcPr/>
          <w:p>
            <w:pPr>
              <w:pStyle w:val="Compact"/>
              <w:jc w:val="center"/>
            </w:pPr>
            <w:r>
              <w:t xml:space="preserve">28.74</w:t>
            </w:r>
          </w:p>
        </w:tc>
        <w:tc>
          <w:tcPr/>
          <w:p>
            <w:pPr>
              <w:pStyle w:val="Compact"/>
              <w:jc w:val="center"/>
            </w:pPr>
            <w:r>
              <w:t xml:space="preserve">1.71</w:t>
            </w:r>
          </w:p>
        </w:tc>
        <w:tc>
          <w:tcPr/>
          <w:p>
            <w:pPr>
              <w:pStyle w:val="Compact"/>
              <w:jc w:val="center"/>
            </w:pPr>
            <w:r>
              <w:t xml:space="preserve">1.69</w:t>
            </w:r>
          </w:p>
        </w:tc>
      </w:tr>
      <w:tr>
        <w:tc>
          <w:tcPr>
            <w:gridSpan w:val="1"/>
            <w:vMerge w:val="continue"/>
          </w:tcPr>
          <w:p>
            <w:pPr/>
          </w:p>
        </w:tc>
        <w:tc>
          <w:tcPr/>
          <w:p>
            <w:pPr>
              <w:pStyle w:val="Compact"/>
              <w:jc w:val="center"/>
            </w:pPr>
            <w:r>
              <w:t xml:space="preserve">0.5</w:t>
            </w:r>
          </w:p>
        </w:tc>
        <w:tc>
          <w:tcPr/>
          <w:p>
            <w:pPr>
              <w:pStyle w:val="Compact"/>
              <w:jc w:val="center"/>
            </w:pPr>
            <w:r>
              <w:t xml:space="preserve">29.01</w:t>
            </w:r>
          </w:p>
        </w:tc>
        <w:tc>
          <w:tcPr/>
          <w:p>
            <w:pPr>
              <w:pStyle w:val="Compact"/>
              <w:jc w:val="center"/>
            </w:pPr>
            <w:r>
              <w:t xml:space="preserve">1.53</w:t>
            </w:r>
          </w:p>
        </w:tc>
        <w:tc>
          <w:tcPr/>
          <w:p>
            <w:pPr>
              <w:pStyle w:val="Compact"/>
              <w:jc w:val="center"/>
            </w:pPr>
            <w:r>
              <w:t xml:space="preserve">1.47</w:t>
            </w:r>
          </w:p>
        </w:tc>
      </w:tr>
      <w:tr>
        <w:tc>
          <w:tcPr>
            <w:vMerge w:val="restart"/>
          </w:tcPr>
          <w:p>
            <w:pPr>
              <w:pStyle w:val="Compact"/>
              <w:jc w:val="center"/>
            </w:pPr>
            <w:r>
              <w:t xml:space="preserve">AgentSD</w:t>
            </w:r>
          </w:p>
        </w:tc>
        <w:tc>
          <w:tcPr/>
          <w:p>
            <w:pPr>
              <w:pStyle w:val="Compact"/>
              <w:jc w:val="center"/>
            </w:pPr>
            <w:r>
              <w:t xml:space="preserve">0.1</w:t>
            </w:r>
          </w:p>
        </w:tc>
        <w:tc>
          <w:tcPr/>
          <w:p>
            <w:pPr>
              <w:pStyle w:val="Compact"/>
              <w:jc w:val="center"/>
            </w:pPr>
            <w:r>
              <w:t xml:space="preserve">27.79</w:t>
            </w:r>
          </w:p>
        </w:tc>
        <w:tc>
          <w:tcPr/>
          <w:p>
            <w:pPr>
              <w:pStyle w:val="Compact"/>
              <w:jc w:val="center"/>
            </w:pPr>
            <w:r>
              <w:t xml:space="preserve">1.97</w:t>
            </w:r>
          </w:p>
        </w:tc>
        <w:tc>
          <w:tcPr/>
          <w:p>
            <w:pPr>
              <w:pStyle w:val="Compact"/>
              <w:jc w:val="center"/>
            </w:pPr>
            <w:r>
              <w:t xml:space="preserve">1.77</w:t>
            </w:r>
          </w:p>
        </w:tc>
      </w:tr>
      <w:tr>
        <w:tc>
          <w:tcPr>
            <w:gridSpan w:val="1"/>
            <w:vMerge w:val="continue"/>
          </w:tcPr>
          <w:p>
            <w:pPr/>
          </w:p>
        </w:tc>
        <w:tc>
          <w:tcPr/>
          <w:p>
            <w:pPr>
              <w:pStyle w:val="Compact"/>
              <w:jc w:val="center"/>
            </w:pPr>
            <w:r>
              <w:t xml:space="preserve">0.2</w:t>
            </w:r>
          </w:p>
        </w:tc>
        <w:tc>
          <w:tcPr/>
          <w:p>
            <w:pPr>
              <w:pStyle w:val="Compact"/>
              <w:jc w:val="center"/>
            </w:pPr>
            <w:r>
              <w:t xml:space="preserve">27.77</w:t>
            </w:r>
          </w:p>
        </w:tc>
        <w:tc>
          <w:tcPr/>
          <w:p>
            <w:pPr>
              <w:pStyle w:val="Compact"/>
              <w:jc w:val="center"/>
            </w:pPr>
            <w:r>
              <w:t xml:space="preserve">1.80</w:t>
            </w:r>
          </w:p>
        </w:tc>
        <w:tc>
          <w:tcPr/>
          <w:p>
            <w:pPr>
              <w:pStyle w:val="Compact"/>
              <w:jc w:val="center"/>
            </w:pPr>
            <w:r>
              <w:t xml:space="preserve">1.60</w:t>
            </w:r>
          </w:p>
        </w:tc>
      </w:tr>
      <w:tr>
        <w:tc>
          <w:tcPr>
            <w:gridSpan w:val="1"/>
            <w:vMerge w:val="continue"/>
          </w:tcPr>
          <w:p>
            <w:pPr/>
          </w:p>
        </w:tc>
        <w:tc>
          <w:tcPr/>
          <w:p>
            <w:pPr>
              <w:pStyle w:val="Compact"/>
              <w:jc w:val="center"/>
            </w:pPr>
            <w:r>
              <w:t xml:space="preserve">0.3</w:t>
            </w:r>
          </w:p>
        </w:tc>
        <w:tc>
          <w:tcPr/>
          <w:p>
            <w:pPr>
              <w:pStyle w:val="Compact"/>
              <w:jc w:val="center"/>
            </w:pPr>
            <w:r>
              <w:t xml:space="preserve">28.03</w:t>
            </w:r>
          </w:p>
        </w:tc>
        <w:tc>
          <w:tcPr/>
          <w:p>
            <w:pPr>
              <w:pStyle w:val="Compact"/>
              <w:jc w:val="center"/>
            </w:pPr>
            <w:r>
              <w:t xml:space="preserve">1.65</w:t>
            </w:r>
          </w:p>
        </w:tc>
        <w:tc>
          <w:tcPr/>
          <w:p>
            <w:pPr>
              <w:pStyle w:val="Compact"/>
              <w:jc w:val="center"/>
            </w:pPr>
            <w:r>
              <w:t xml:space="preserve">2.05</w:t>
            </w:r>
          </w:p>
        </w:tc>
      </w:tr>
      <w:tr>
        <w:tc>
          <w:tcPr>
            <w:gridSpan w:val="1"/>
            <w:vMerge w:val="continue"/>
          </w:tcPr>
          <w:p>
            <w:pPr/>
          </w:p>
        </w:tc>
        <w:tc>
          <w:tcPr/>
          <w:p>
            <w:pPr>
              <w:pStyle w:val="Compact"/>
              <w:jc w:val="center"/>
            </w:pPr>
            <w:r>
              <w:t xml:space="preserve">0.4</w:t>
            </w:r>
          </w:p>
        </w:tc>
        <w:tc>
          <w:tcPr/>
          <w:p>
            <w:pPr>
              <w:pStyle w:val="Compact"/>
              <w:jc w:val="center"/>
            </w:pPr>
            <w:r>
              <w:t xml:space="preserve">28.15</w:t>
            </w:r>
          </w:p>
        </w:tc>
        <w:tc>
          <w:tcPr/>
          <w:p>
            <w:pPr>
              <w:pStyle w:val="Compact"/>
              <w:jc w:val="center"/>
            </w:pPr>
            <w:r>
              <w:t xml:space="preserve">1.54</w:t>
            </w:r>
          </w:p>
        </w:tc>
        <w:tc>
          <w:tcPr/>
          <w:p>
            <w:pPr>
              <w:pStyle w:val="Compact"/>
              <w:jc w:val="center"/>
            </w:pPr>
            <w:r>
              <w:t xml:space="preserve">1.55</w:t>
            </w:r>
          </w:p>
        </w:tc>
      </w:tr>
      <w:tr>
        <w:tc>
          <w:tcPr>
            <w:gridSpan w:val="1"/>
            <w:vMerge w:val="continue"/>
          </w:tcPr>
          <w:p>
            <w:pPr/>
          </w:p>
        </w:tc>
        <w:tc>
          <w:tcPr/>
          <w:p>
            <w:pPr>
              <w:pStyle w:val="Compact"/>
              <w:jc w:val="center"/>
            </w:pPr>
            <w:r>
              <w:t xml:space="preserve">0.5</w:t>
            </w:r>
          </w:p>
        </w:tc>
        <w:tc>
          <w:tcPr/>
          <w:p>
            <w:pPr>
              <w:pStyle w:val="Compact"/>
              <w:jc w:val="center"/>
            </w:pPr>
            <w:r>
              <w:t xml:space="preserve">28.42</w:t>
            </w:r>
          </w:p>
        </w:tc>
        <w:tc>
          <w:tcPr/>
          <w:p>
            <w:pPr>
              <w:pStyle w:val="Compact"/>
              <w:jc w:val="center"/>
            </w:pPr>
            <w:r>
              <w:t xml:space="preserve">1.42</w:t>
            </w:r>
          </w:p>
        </w:tc>
        <w:tc>
          <w:tcPr/>
          <w:p>
            <w:pPr>
              <w:pStyle w:val="Compact"/>
              <w:jc w:val="center"/>
            </w:pPr>
            <w:r>
              <w:t xml:space="preserve">1.21</w:t>
            </w:r>
          </w:p>
        </w:tc>
      </w:tr>
    </w:tbl>
    <w:p>
      <w:pPr>
        <w:pStyle w:val="a0"/>
      </w:pPr>
      <w:r>
        <w:t xml:space="preserve">Table 10. Quantitative Results of Stable Diffusion, ToMeSD and</w:t>
      </w:r>
    </w:p>
    <w:p>
      <w:pPr>
        <w:pStyle w:val="a0"/>
      </w:pPr>
      <w:r>
        <w:rPr>
          <w:rFonts w:hint="eastAsia"/>
        </w:rPr>
        <w:t xml:space="preserve">表</w:t>
      </w:r>
      <w:r>
        <w:t xml:space="preserve"> 10。Stable Diffusion、ToMeSD </w:t>
      </w:r>
      <w:r>
        <w:rPr>
          <w:rFonts w:hint="eastAsia"/>
        </w:rPr>
        <w:t xml:space="preserve">的定量结果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m:oMath>
              <m:r>
                <m:t>k</m:t>
              </m:r>
            </m:oMath>
          </w:p>
        </w:tc>
        <w:tc>
          <w:tcPr/>
          <w:p>
            <w:pPr>
              <w:pStyle w:val="Compact"/>
              <w:jc w:val="center"/>
            </w:pPr>
            <w:r>
              <w:t xml:space="preserve">0</w:t>
            </w:r>
          </w:p>
        </w:tc>
        <w:tc>
          <w:tcPr/>
          <w:p>
            <w:pPr>
              <w:pStyle w:val="Compact"/>
              <w:jc w:val="center"/>
            </w:pPr>
            <w:r>
              <w:t xml:space="preserve">0.025</w:t>
            </w:r>
          </w:p>
        </w:tc>
        <w:tc>
          <w:tcPr/>
          <w:p>
            <w:pPr>
              <w:pStyle w:val="Compact"/>
              <w:jc w:val="center"/>
            </w:pPr>
            <w:r>
              <w:t xml:space="preserve">0.075</w:t>
            </w:r>
          </w:p>
        </w:tc>
        <w:tc>
          <w:tcPr/>
          <w:p>
            <w:pPr>
              <w:pStyle w:val="Compact"/>
              <w:jc w:val="center"/>
            </w:pPr>
            <w:r>
              <w:t xml:space="preserve">0.15</w:t>
            </w:r>
          </w:p>
        </w:tc>
      </w:tr>
      <w:tr>
        <w:tc>
          <w:tcPr/>
          <w:p>
            <w:pPr>
              <w:pStyle w:val="Compact"/>
              <w:jc w:val="center"/>
            </w:pPr>
            <w:r>
              <w:t xml:space="preserve">FID</w:t>
            </w:r>
          </w:p>
        </w:tc>
        <w:tc>
          <w:tcPr/>
          <w:p>
            <w:pPr>
              <w:pStyle w:val="Compact"/>
              <w:jc w:val="center"/>
            </w:pPr>
            <w:r>
              <w:t xml:space="preserve">28.80</w:t>
            </w:r>
          </w:p>
        </w:tc>
        <w:tc>
          <w:tcPr/>
          <w:p>
            <w:pPr>
              <w:pStyle w:val="Compact"/>
              <w:jc w:val="center"/>
            </w:pPr>
            <w:r>
              <w:t xml:space="preserve">28.67</w:t>
            </w:r>
          </w:p>
        </w:tc>
        <w:tc>
          <w:tcPr/>
          <w:p>
            <w:pPr>
              <w:pStyle w:val="Compact"/>
              <w:jc w:val="center"/>
            </w:pPr>
            <w:r>
              <w:t xml:space="preserve">28.42</w:t>
            </w:r>
          </w:p>
        </w:tc>
        <w:tc>
          <w:tcPr/>
          <w:p>
            <w:pPr>
              <w:pStyle w:val="Compact"/>
              <w:jc w:val="center"/>
            </w:pPr>
            <w:r>
              <w:t xml:space="preserve">28.61</w:t>
            </w:r>
          </w:p>
        </w:tc>
      </w:tr>
    </w:tbl>
    <w:p>
      <w:pPr>
        <w:pStyle w:val="a0"/>
      </w:pPr>
      <w:r>
        <w:t xml:space="preserve">Table 11. Ablation on factor</w:t>
      </w:r>
      <w:r>
        <w:t xml:space="preserve"> </w:t>
      </w:r>
      <m:oMath>
        <m:r>
          <m:t>k</m:t>
        </m:r>
      </m:oMath>
      <w:r>
        <w:t xml:space="preserve"> </w:t>
      </w:r>
      <w:r>
        <w:t xml:space="preserve">of Eq. (9).</w:t>
      </w:r>
    </w:p>
    <w:p>
      <w:pPr>
        <w:pStyle w:val="a0"/>
      </w:pPr>
      <w:r>
        <w:rPr>
          <w:rFonts w:hint="eastAsia"/>
        </w:rPr>
        <w:t xml:space="preserve">表</w:t>
      </w:r>
      <w:r>
        <w:t xml:space="preserve"> </w:t>
      </w:r>
      <w:r>
        <w:rPr>
          <w:rFonts w:hint="eastAsia"/>
        </w:rPr>
        <w:t xml:space="preserve">11。对式</w:t>
      </w:r>
      <w:r>
        <w:t xml:space="preserve"> (9) </w:t>
      </w:r>
      <w:r>
        <w:rPr>
          <w:rFonts w:hint="eastAsia"/>
        </w:rPr>
        <w:t xml:space="preserve">中因子</w:t>
      </w:r>
      <w:r>
        <w:t xml:space="preserve"> </w:t>
      </w:r>
      <m:oMath>
        <m:r>
          <m:t>k</m:t>
        </m:r>
      </m:oMath>
      <w:r>
        <w:t xml:space="preserve"> </w:t>
      </w:r>
      <w:r>
        <w:rPr>
          <w:rFonts w:hint="eastAsia"/>
        </w:rPr>
        <w:t xml:space="preserve">的消融研究。</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Scale</w:t>
            </w:r>
          </w:p>
        </w:tc>
        <w:tc>
          <w:tcPr/>
          <w:p>
            <w:pPr>
              <w:pStyle w:val="Compact"/>
              <w:jc w:val="center"/>
            </w:pPr>
            <m:oMath>
              <m:sSup>
                <m:e>
                  <m:r>
                    <m:t>d</m:t>
                  </m:r>
                </m:e>
                <m:sup>
                  <m:r>
                    <m:rPr>
                      <m:sty m:val="p"/>
                    </m:rPr>
                    <m:t>−</m:t>
                  </m:r>
                  <m:r>
                    <m:t>0.5</m:t>
                  </m:r>
                </m:sup>
              </m:sSup>
            </m:oMath>
          </w:p>
        </w:tc>
        <w:tc>
          <w:tcPr/>
          <w:p>
            <w:pPr>
              <w:pStyle w:val="Compact"/>
              <w:jc w:val="center"/>
            </w:pPr>
            <m:oMath>
              <m:sSup>
                <m:e>
                  <m:r>
                    <m:t>d</m:t>
                  </m:r>
                </m:e>
                <m:sup>
                  <m:r>
                    <m:rPr>
                      <m:sty m:val="p"/>
                    </m:rPr>
                    <m:t>−</m:t>
                  </m:r>
                  <m:r>
                    <m:t>0.25</m:t>
                  </m:r>
                </m:sup>
              </m:sSup>
            </m:oMath>
          </w:p>
        </w:tc>
        <w:tc>
          <w:tcPr/>
          <w:p>
            <w:pPr>
              <w:pStyle w:val="Compact"/>
              <w:jc w:val="center"/>
            </w:pPr>
            <m:oMath>
              <m:sSup>
                <m:e>
                  <m:r>
                    <m:t>d</m:t>
                  </m:r>
                </m:e>
                <m:sup>
                  <m:r>
                    <m:rPr>
                      <m:sty m:val="p"/>
                    </m:rPr>
                    <m:t>−</m:t>
                  </m:r>
                  <m:r>
                    <m:t>0.15</m:t>
                  </m:r>
                </m:sup>
              </m:sSup>
            </m:oMath>
          </w:p>
        </w:tc>
        <w:tc>
          <w:tcPr/>
          <w:p>
            <w:pPr>
              <w:pStyle w:val="Compact"/>
              <w:jc w:val="center"/>
            </w:pPr>
            <m:oMath>
              <m:sSup>
                <m:e>
                  <m:r>
                    <m:t>d</m:t>
                  </m:r>
                </m:e>
                <m:sup>
                  <m:r>
                    <m:rPr>
                      <m:sty m:val="p"/>
                    </m:rPr>
                    <m:t>−</m:t>
                  </m:r>
                  <m:r>
                    <m:t>0.05</m:t>
                  </m:r>
                </m:sup>
              </m:sSup>
            </m:oMath>
          </w:p>
        </w:tc>
      </w:tr>
      <w:tr>
        <w:tc>
          <w:tcPr/>
          <w:p>
            <w:pPr>
              <w:pStyle w:val="Compact"/>
              <w:jc w:val="center"/>
            </w:pPr>
            <w:r>
              <w:t xml:space="preserve">FID</w:t>
            </w:r>
          </w:p>
        </w:tc>
        <w:tc>
          <w:tcPr/>
          <w:p>
            <w:pPr>
              <w:pStyle w:val="Compact"/>
              <w:jc w:val="center"/>
            </w:pPr>
            <w:r>
              <w:t xml:space="preserve">28.86</w:t>
            </w:r>
          </w:p>
        </w:tc>
        <w:tc>
          <w:tcPr/>
          <w:p>
            <w:pPr>
              <w:pStyle w:val="Compact"/>
              <w:jc w:val="center"/>
            </w:pPr>
            <w:r>
              <w:t xml:space="preserve">28.64</w:t>
            </w:r>
          </w:p>
        </w:tc>
        <w:tc>
          <w:tcPr/>
          <w:p>
            <w:pPr>
              <w:pStyle w:val="Compact"/>
              <w:jc w:val="center"/>
            </w:pPr>
            <w:r>
              <w:t xml:space="preserve">28.42</w:t>
            </w:r>
          </w:p>
        </w:tc>
        <w:tc>
          <w:tcPr/>
          <w:p>
            <w:pPr>
              <w:pStyle w:val="Compact"/>
              <w:jc w:val="center"/>
            </w:pPr>
            <w:r>
              <w:t xml:space="preserve">28.60</w:t>
            </w:r>
          </w:p>
        </w:tc>
      </w:tr>
    </w:tbl>
    <w:p>
      <w:pPr>
        <w:pStyle w:val="a0"/>
      </w:pPr>
      <w:r>
        <w:t xml:space="preserve">Table 12. Ablation on scale used for the second Softmax attention.</w:t>
      </w:r>
    </w:p>
    <w:p>
      <w:pPr>
        <w:pStyle w:val="a0"/>
      </w:pPr>
      <w:r>
        <w:rPr>
          <w:rFonts w:hint="eastAsia"/>
        </w:rPr>
        <w:t xml:space="preserve">表</w:t>
      </w:r>
      <w:r>
        <w:t xml:space="preserve"> </w:t>
      </w:r>
      <w:r>
        <w:rPr>
          <w:rFonts w:hint="eastAsia"/>
        </w:rPr>
        <w:t xml:space="preserve">12。对第二个</w:t>
      </w:r>
      <w:r>
        <w:t xml:space="preserve"> Softmax </w:t>
      </w:r>
      <w:r>
        <w:rPr>
          <w:rFonts w:hint="eastAsia"/>
        </w:rPr>
        <w:t xml:space="preserve">注意力使用的尺度的消融研究。</w:t>
      </w:r>
    </w:p>
    <w:p>
      <w:pPr>
        <w:pStyle w:val="a0"/>
      </w:pPr>
      <w:r>
        <w:t xml:space="preserve">Complete quantitative results are presented in Tab. 10. Compared to SD and ToMeSD, our AgentSD not only accelerates generation and reduces memory usage, but also significantly improves image generation quality.</w:t>
      </w:r>
    </w:p>
    <w:p>
      <w:pPr>
        <w:pStyle w:val="a0"/>
      </w:pPr>
      <w:r>
        <w:rPr>
          <w:rFonts w:hint="eastAsia"/>
        </w:rPr>
        <w:t xml:space="preserve">完整的定量结果呈现在表</w:t>
      </w:r>
      <w:r>
        <w:t xml:space="preserve"> 10 </w:t>
      </w:r>
      <w:r>
        <w:rPr>
          <w:rFonts w:hint="eastAsia"/>
        </w:rPr>
        <w:t xml:space="preserve">中。与</w:t>
      </w:r>
      <w:r>
        <w:t xml:space="preserve"> SD </w:t>
      </w:r>
      <w:r>
        <w:rPr>
          <w:rFonts w:hint="eastAsia"/>
        </w:rPr>
        <w:t xml:space="preserve">和</w:t>
      </w:r>
      <w:r>
        <w:t xml:space="preserve"> ToMeSD </w:t>
      </w:r>
      <w:r>
        <w:rPr>
          <w:rFonts w:hint="eastAsia"/>
        </w:rPr>
        <w:t xml:space="preserve">相比，我们的</w:t>
      </w:r>
      <w:r>
        <w:t xml:space="preserve"> AgentSD </w:t>
      </w:r>
      <w:r>
        <w:rPr>
          <w:rFonts w:hint="eastAsia"/>
        </w:rPr>
        <w:t xml:space="preserve">不仅加快了生成速度和减少了内存使用，而且显著提高了图像生成质量。</w:t>
      </w:r>
    </w:p>
    <w:bookmarkEnd w:id="94"/>
    <w:bookmarkStart w:id="95" w:name="b.3.-ablation"/>
    <w:p>
      <w:pPr>
        <w:pStyle w:val="1"/>
      </w:pPr>
      <w:r>
        <w:t xml:space="preserve">B.3. Ablation</w:t>
      </w:r>
    </w:p>
    <w:bookmarkEnd w:id="95"/>
    <w:bookmarkStart w:id="96" w:name="b.3.-消融研究"/>
    <w:p>
      <w:pPr>
        <w:pStyle w:val="1"/>
      </w:pPr>
      <w:r>
        <w:t xml:space="preserve">B.3. </w:t>
      </w:r>
      <w:r>
        <w:rPr>
          <w:rFonts w:hint="eastAsia"/>
        </w:rPr>
        <w:t xml:space="preserve">消融研究</w:t>
      </w:r>
    </w:p>
    <w:p>
      <w:pPr>
        <w:pStyle w:val="FirstParagraph"/>
      </w:pPr>
      <w:r>
        <w:t xml:space="preserve">We further ablate the adjustments we made when applying agent attention to Stable Diffusion. As evident in Tab. 11 and Tab. 12, both adjustments to agent attention enhance the quality of AgentSD generation. Tab. 13 demonstrates that applying agent attention in the early stages yields substantial performance enhancements.</w:t>
      </w:r>
    </w:p>
    <w:p>
      <w:pPr>
        <w:pStyle w:val="a0"/>
      </w:pPr>
      <w:r>
        <w:rPr>
          <w:rFonts w:hint="eastAsia"/>
        </w:rPr>
        <w:t xml:space="preserve">我们进一步研究了在将代理注意力应用于</w:t>
      </w:r>
      <w:r>
        <w:t xml:space="preserve"> Stable Diffusion </w:t>
      </w:r>
      <w:r>
        <w:rPr>
          <w:rFonts w:hint="eastAsia"/>
        </w:rPr>
        <w:t xml:space="preserve">时所做的调整。如表</w:t>
      </w:r>
      <w:r>
        <w:t xml:space="preserve"> 11 </w:t>
      </w:r>
      <w:r>
        <w:rPr>
          <w:rFonts w:hint="eastAsia"/>
        </w:rPr>
        <w:t xml:space="preserve">和表</w:t>
      </w:r>
      <w:r>
        <w:t xml:space="preserve"> 12 </w:t>
      </w:r>
      <w:r>
        <w:rPr>
          <w:rFonts w:hint="eastAsia"/>
        </w:rPr>
        <w:t xml:space="preserve">所示，对代理注意力的两项调整都提高了</w:t>
      </w:r>
      <w:r>
        <w:t xml:space="preserve"> AgentSD </w:t>
      </w:r>
      <w:r>
        <w:rPr>
          <w:rFonts w:hint="eastAsia"/>
        </w:rPr>
        <w:t xml:space="preserve">生成的质量。表</w:t>
      </w:r>
      <w:r>
        <w:t xml:space="preserve"> 13 </w:t>
      </w:r>
      <w:r>
        <w:rPr>
          <w:rFonts w:hint="eastAsia"/>
        </w:rPr>
        <w:t xml:space="preserve">证明了在早期阶段应用代理注意力可以带来显著的性能提升。</w:t>
      </w:r>
    </w:p>
    <w:bookmarkEnd w:id="96"/>
    <w:bookmarkStart w:id="97" w:name="b.4.-agentsd-for-finetuning"/>
    <w:p>
      <w:pPr>
        <w:pStyle w:val="1"/>
      </w:pPr>
      <w:r>
        <w:t xml:space="preserve">B.4. AgentSD for finetuning</w:t>
      </w:r>
    </w:p>
    <w:bookmarkEnd w:id="97"/>
    <w:bookmarkStart w:id="101" w:name="b.4.-agentsd-用于微调"/>
    <w:p>
      <w:pPr>
        <w:pStyle w:val="1"/>
      </w:pPr>
      <w:r>
        <w:t xml:space="preserve">B.4. AgentSD </w:t>
      </w:r>
      <w:r>
        <w:rPr>
          <w:rFonts w:hint="eastAsia"/>
        </w:rPr>
        <w:t xml:space="preserve">用于微调</w:t>
      </w:r>
    </w:p>
    <w:p>
      <w:pPr>
        <w:pStyle w:val="FirstParagraph"/>
      </w:pPr>
      <w:r>
        <w:t xml:space="preserve">Our agent attention module is also applicable in finetuning scenarios. To verify this, we select subject-driven task as an example and apply agent attention to SD-based Dream-booth [31]. We experimentally find that finetuning enables the integration of the agent attention module into all diffusion generation steps, reaching</w:t>
      </w:r>
      <w:r>
        <w:t xml:space="preserve"> </w:t>
      </w:r>
      <m:oMath>
        <m:r>
          <m:rPr>
            <m:sty m:val="b"/>
          </m:rPr>
          <m:t>2</m:t>
        </m:r>
        <m:r>
          <m:rPr>
            <m:sty m:val="b"/>
          </m:rPr>
          <m:t>.</m:t>
        </m:r>
        <m:r>
          <m:rPr>
            <m:sty m:val="b"/>
          </m:rPr>
          <m:t>2</m:t>
        </m:r>
        <m:r>
          <m:rPr>
            <m:sty m:val="b"/>
          </m:rPr>
          <m:t>x</m:t>
        </m:r>
      </m:oMath>
      <w:r>
        <w:t xml:space="preserve"> </w:t>
      </w:r>
      <w:r>
        <w:t xml:space="preserve">acceleration in generation speed compared to the original Dreambooth without sacrificing image quality. Additionally, time and memory cost during finetuning can be reduced as well.</w:t>
      </w:r>
    </w:p>
    <w:p>
      <w:pPr>
        <w:pStyle w:val="a0"/>
      </w:pPr>
      <w:r>
        <w:rPr>
          <w:rFonts w:hint="eastAsia"/>
        </w:rPr>
        <w:t xml:space="preserve">我们的代理注意力模块同样适用于微调场景。为了验证这一点，我们选择以主体驱动的任务作为示例，并将代理注意力应用于基于SD的Dream-booth</w:t>
      </w:r>
      <w:r>
        <w:t xml:space="preserve"> </w:t>
      </w:r>
      <w:r>
        <w:rPr>
          <w:rFonts w:hint="eastAsia"/>
        </w:rPr>
        <w:t xml:space="preserve">[31]。我们通过实验发现，微调使得代理注意力模块能够整合到所有的扩散生成步骤中，与原始的Dreambooth相比，在生成速度上达到了</w:t>
      </w:r>
      <w:r>
        <w:t xml:space="preserve"> </w:t>
      </w:r>
      <m:oMath>
        <m:r>
          <m:rPr>
            <m:sty m:val="b"/>
          </m:rPr>
          <m:t>2</m:t>
        </m:r>
        <m:r>
          <m:rPr>
            <m:sty m:val="b"/>
          </m:rPr>
          <m:t>.</m:t>
        </m:r>
        <m:r>
          <m:rPr>
            <m:sty m:val="b"/>
          </m:rPr>
          <m:t>2</m:t>
        </m:r>
        <m:r>
          <m:rPr>
            <m:sty m:val="b"/>
          </m:rPr>
          <m:t>x</m:t>
        </m:r>
      </m:oMath>
      <w:r>
        <w:t xml:space="preserve"> </w:t>
      </w:r>
      <w:r>
        <w:rPr>
          <w:rFonts w:hint="eastAsia"/>
        </w:rPr>
        <w:t xml:space="preserve">的加速，同时不牺牲图像质量。此外，微调过程中的时间和内存消耗也可以降低。</w:t>
      </w:r>
    </w:p>
    <w:p>
      <w:pPr>
        <w:pStyle w:val="a0"/>
      </w:pPr>
      <w:r>
        <w:drawing>
          <wp:inline>
            <wp:extent cx="5399999" cy="3758164"/>
            <wp:effectExtent b="0" l="0" r="0" t="0"/>
            <wp:docPr descr="image" title="" id="99" name="Picture"/>
            <a:graphic>
              <a:graphicData uri="http://schemas.openxmlformats.org/drawingml/2006/picture">
                <pic:pic>
                  <pic:nvPicPr>
                    <pic:cNvPr descr="images/2e0b7341-e2fe-4863-8192-3505441b55f5_12_763316.jpg" id="100" name="Picture"/>
                    <pic:cNvPicPr>
                      <a:picLocks noChangeArrowheads="1" noChangeAspect="1"/>
                    </pic:cNvPicPr>
                  </pic:nvPicPr>
                  <pic:blipFill>
                    <a:blip r:embed="rId98"/>
                    <a:stretch>
                      <a:fillRect/>
                    </a:stretch>
                  </pic:blipFill>
                  <pic:spPr bwMode="auto">
                    <a:xfrm>
                      <a:off x="0" y="0"/>
                      <a:ext cx="5399999" cy="3758164"/>
                    </a:xfrm>
                    <a:prstGeom prst="rect">
                      <a:avLst/>
                    </a:prstGeom>
                    <a:noFill/>
                    <a:ln w="9525">
                      <a:noFill/>
                      <a:headEnd/>
                      <a:tailEnd/>
                    </a:ln>
                  </pic:spPr>
                </pic:pic>
              </a:graphicData>
            </a:graphic>
          </wp:inline>
        </w:drawing>
      </w:r>
    </w:p>
    <w:p>
      <w:pPr>
        <w:pStyle w:val="a0"/>
      </w:pPr>
      <w:r>
        <w:t xml:space="preserve">Figure 8. Samples generated by Dreambooth and our Agent Dreambooth with the same seed. In the second-to-last line, we apply agent attention to all diffusion steps only during generation, leading to a slight decline in image quality as expected. In the last row, agent attention is incorporated into all steps in both finetuning and generation, resulting in a</w:t>
      </w:r>
      <w:r>
        <w:t xml:space="preserve"> </w:t>
      </w:r>
      <m:oMath>
        <m:r>
          <m:t>2.2</m:t>
        </m:r>
        <m:r>
          <m:rPr>
            <m:sty m:val="p"/>
          </m:rPr>
          <m:t>x</m:t>
        </m:r>
      </m:oMath>
      <w:r>
        <w:t xml:space="preserve"> </w:t>
      </w:r>
      <w:r>
        <w:t xml:space="preserve">speedup without compromising image quality. Zoom in for best view.</w:t>
      </w:r>
    </w:p>
    <w:p>
      <w:pPr>
        <w:pStyle w:val="a0"/>
      </w:pPr>
      <w:r>
        <w:rPr>
          <w:rFonts w:hint="eastAsia"/>
        </w:rPr>
        <w:t xml:space="preserve">图8.</w:t>
      </w:r>
      <w:r>
        <w:t xml:space="preserve"> </w:t>
      </w:r>
      <w:r>
        <w:rPr>
          <w:rFonts w:hint="eastAsia"/>
        </w:rPr>
        <w:t xml:space="preserve">使用相同种子生成的Dreambooth和我们的Agent</w:t>
      </w:r>
      <w:r>
        <w:t xml:space="preserve"> </w:t>
      </w:r>
      <w:r>
        <w:rPr>
          <w:rFonts w:hint="eastAsia"/>
        </w:rPr>
        <w:t xml:space="preserve">Dreambooth样本。在倒数第二行中，我们仅在生成过程中将代理注意力应用于所有扩散步骤，如预期的那样，导致图像质量略有下降。在最后一行中，代理注意力被整合到微调和生成的所有步骤中，从而在不牺牲图像质量的情况下实现了</w:t>
      </w:r>
      <w:r>
        <w:t xml:space="preserve"> </w:t>
      </w:r>
      <m:oMath>
        <m:r>
          <m:t>2.2</m:t>
        </m:r>
        <m:r>
          <m:rPr>
            <m:sty m:val="p"/>
          </m:rPr>
          <m:t>x</m:t>
        </m:r>
      </m:oMath>
      <w:r>
        <w:t xml:space="preserve"> </w:t>
      </w:r>
      <w:r>
        <w:rPr>
          <w:rFonts w:hint="eastAsia"/>
        </w:rPr>
        <w:t xml:space="preserve">的速度提升。放大查看最佳效果。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Steps</w:t>
            </w:r>
          </w:p>
        </w:tc>
        <w:tc>
          <w:tcPr/>
          <w:p>
            <w:pPr>
              <w:pStyle w:val="Compact"/>
              <w:jc w:val="center"/>
            </w:pPr>
            <w:r>
              <w:t xml:space="preserve">early 20%</w:t>
            </w:r>
          </w:p>
        </w:tc>
        <w:tc>
          <w:tcPr/>
          <w:p>
            <w:pPr>
              <w:pStyle w:val="Compact"/>
              <w:jc w:val="center"/>
            </w:pPr>
            <w:r>
              <w:t xml:space="preserve">early 40%</w:t>
            </w:r>
          </w:p>
        </w:tc>
        <w:tc>
          <w:tcPr/>
          <w:p>
            <w:pPr>
              <w:pStyle w:val="Compact"/>
              <w:jc w:val="center"/>
            </w:pPr>
            <w:r>
              <w:t xml:space="preserve">early 60%</w:t>
            </w:r>
          </w:p>
        </w:tc>
        <w:tc>
          <w:tcPr/>
          <w:p>
            <w:pPr>
              <w:pStyle w:val="Compact"/>
              <w:jc w:val="center"/>
            </w:pPr>
            <w:r>
              <w:t xml:space="preserve">early 80%</w:t>
            </w:r>
          </w:p>
        </w:tc>
      </w:tr>
      <w:tr>
        <w:tc>
          <w:tcPr/>
          <w:p>
            <w:pPr>
              <w:pStyle w:val="Compact"/>
              <w:jc w:val="center"/>
            </w:pPr>
            <w:r>
              <w:t xml:space="preserve">FID</w:t>
            </w:r>
          </w:p>
        </w:tc>
        <w:tc>
          <w:tcPr/>
          <w:p>
            <w:pPr>
              <w:pStyle w:val="Compact"/>
              <w:jc w:val="center"/>
            </w:pPr>
            <w:r>
              <w:t xml:space="preserve">28.58</w:t>
            </w:r>
          </w:p>
        </w:tc>
        <w:tc>
          <w:tcPr/>
          <w:p>
            <w:pPr>
              <w:pStyle w:val="Compact"/>
              <w:jc w:val="center"/>
            </w:pPr>
            <w:r>
              <w:t xml:space="preserve">28.42</w:t>
            </w:r>
          </w:p>
        </w:tc>
        <w:tc>
          <w:tcPr/>
          <w:p>
            <w:pPr>
              <w:pStyle w:val="Compact"/>
              <w:jc w:val="center"/>
            </w:pPr>
            <w:r>
              <w:t xml:space="preserve">28.83</w:t>
            </w:r>
          </w:p>
        </w:tc>
        <w:tc>
          <w:tcPr/>
          <w:p>
            <w:pPr>
              <w:pStyle w:val="Compact"/>
              <w:jc w:val="center"/>
            </w:pPr>
            <w:r>
              <w:t xml:space="preserve">29.77</w:t>
            </w:r>
          </w:p>
        </w:tc>
      </w:tr>
      <w:tr>
        <w:tc>
          <w:tcPr/>
          <w:p>
            <w:pPr>
              <w:pStyle w:val="Compact"/>
              <w:jc w:val="center"/>
            </w:pPr>
            <w:r>
              <w:t xml:space="preserve">s/img</w:t>
            </w:r>
          </w:p>
        </w:tc>
        <w:tc>
          <w:tcPr/>
          <w:p>
            <w:pPr>
              <w:pStyle w:val="Compact"/>
              <w:jc w:val="center"/>
            </w:pPr>
            <w:r>
              <w:t xml:space="preserve">1.50</w:t>
            </w:r>
          </w:p>
        </w:tc>
        <w:tc>
          <w:tcPr/>
          <w:p>
            <w:pPr>
              <w:pStyle w:val="Compact"/>
              <w:jc w:val="center"/>
            </w:pPr>
            <w:r>
              <w:t xml:space="preserve">1.42</w:t>
            </w:r>
          </w:p>
        </w:tc>
        <w:tc>
          <w:tcPr/>
          <w:p>
            <w:pPr>
              <w:pStyle w:val="Compact"/>
              <w:jc w:val="center"/>
            </w:pPr>
            <w:r>
              <w:t xml:space="preserve">1.39</w:t>
            </w:r>
          </w:p>
        </w:tc>
        <w:tc>
          <w:tcPr/>
          <w:p>
            <w:pPr>
              <w:pStyle w:val="Compact"/>
              <w:jc w:val="center"/>
            </w:pPr>
            <w:r>
              <w:t xml:space="preserve">1.34</w:t>
            </w:r>
          </w:p>
        </w:tc>
      </w:tr>
    </w:tbl>
    <w:p>
      <w:pPr>
        <w:pStyle w:val="a0"/>
      </w:pPr>
      <w:r>
        <w:t xml:space="preserve">Table 13. Ablation on how many diffusion steps to apply agent attention.</w:t>
      </w:r>
    </w:p>
    <w:p>
      <w:pPr>
        <w:pStyle w:val="a0"/>
      </w:pPr>
      <w:r>
        <w:rPr>
          <w:rFonts w:hint="eastAsia"/>
        </w:rPr>
        <w:t xml:space="preserve">表13.</w:t>
      </w:r>
      <w:r>
        <w:t xml:space="preserve"> </w:t>
      </w:r>
      <w:r>
        <w:rPr>
          <w:rFonts w:hint="eastAsia"/>
        </w:rPr>
        <w:t xml:space="preserve">对应用代理注意力的扩散步骤数量的消融研究。</w:t>
      </w:r>
    </w:p>
    <w:p>
      <w:pPr>
        <w:pStyle w:val="a0"/>
      </w:pPr>
      <w:r>
        <w:t xml:space="preserve">Task and baseline. The diffusion subject-driven generation task entails maintaining the appearance of a given subject while generating novel renditions of it in different contexts, e.g., generating a photo of your pet dog dancing. Dream-booth [31] effectively addresses this task by finetuning a pretrained text-to-image diffusion model, binding a unique identifier with the given subject. Novel images of the subject can then be synthesized with the unique identifier.</w:t>
      </w:r>
    </w:p>
    <w:p>
      <w:pPr>
        <w:pStyle w:val="a0"/>
      </w:pPr>
      <w:r>
        <w:rPr>
          <w:rFonts w:hint="eastAsia"/>
        </w:rPr>
        <w:t xml:space="preserve">任务和基线。扩散主体驱动生成任务包括在生成不同背景下的新渲染时保持给定主体的外观，例如，生成一张你的宠物狗跳舞的照片。Dream-booth</w:t>
      </w:r>
      <w:r>
        <w:t xml:space="preserve"> [31] </w:t>
      </w:r>
      <w:r>
        <w:rPr>
          <w:rFonts w:hint="eastAsia"/>
        </w:rPr>
        <w:t xml:space="preserve">通过微调预训练的文本到图像扩散模型，将唯一标识符与给定主体绑定，有效地解决了这一任务。然后可以使用唯一标识符合成主体的新图像。</w:t>
      </w:r>
    </w:p>
    <w:p>
      <w:pPr>
        <w:pStyle w:val="a0"/>
      </w:pPr>
      <w:r>
        <w:t xml:space="preserve">Applying agent attention to Dreambooth. As previously discussed, Dreambooth[31] involves an additional finetun-ing process. We explore two approaches to applying agent attention to Dreambooth: (1) applying it only during generation and (2) applying it during both finetuning and generation. The first method is the same as the AgentSD detailed in the main paper, where we commonly apply agent attention to the early</w:t>
      </w:r>
      <w:r>
        <w:t xml:space="preserve"> </w:t>
      </w:r>
      <m:oMath>
        <m:r>
          <m:t>40</m:t>
        </m:r>
        <m:r>
          <m:rPr>
            <m:sty m:val="p"/>
          </m:rPr>
          <m:t>%</m:t>
        </m:r>
      </m:oMath>
      <w:r>
        <w:t xml:space="preserve"> </w:t>
      </w:r>
      <w:r>
        <w:t xml:space="preserve">of generation steps, achieving around a</w:t>
      </w:r>
      <w:r>
        <w:t xml:space="preserve"> </w:t>
      </w:r>
      <m:oMath>
        <m:r>
          <m:t>1.7</m:t>
        </m:r>
        <m:r>
          <m:rPr>
            <m:sty m:val="p"/>
          </m:rPr>
          <m:t>x</m:t>
        </m:r>
      </m:oMath>
      <w:r>
        <w:t xml:space="preserve"> </w:t>
      </w:r>
      <w:r>
        <w:t xml:space="preserve">speedup (merging ratio</w:t>
      </w:r>
      <w:r>
        <w:t xml:space="preserve"> </w:t>
      </w:r>
      <m:oMath>
        <m:r>
          <m:t>r</m:t>
        </m:r>
        <m:r>
          <m:rPr>
            <m:sty m:val="p"/>
          </m:rPr>
          <m:t>=</m:t>
        </m:r>
        <m:r>
          <m:t>0.4</m:t>
        </m:r>
      </m:oMath>
      <w:r>
        <w:t xml:space="preserve"> </w:t>
      </w:r>
      <w:r>
        <w:t xml:space="preserve">). However, applying agent attention to more diffusion steps for further acceleration leads to a decrease in image details and quality, as shown in Tab. 13 and the penultimate line of Fig. 8. Conversely, adopting the second approach, where the agent attention module is applied to all steps in both finetuning and generation, results in a</w:t>
      </w:r>
      <w:r>
        <w:t xml:space="preserve"> </w:t>
      </w:r>
      <m:oMath>
        <m:r>
          <m:t>2.2</m:t>
        </m:r>
        <m:r>
          <m:rPr>
            <m:sty m:val="p"/>
          </m:rPr>
          <m:t>x</m:t>
        </m:r>
      </m:oMath>
      <w:r>
        <w:t xml:space="preserve"> </w:t>
      </w:r>
      <w:r>
        <w:t xml:space="preserve">speedup in generation without sacrificing performance. Additionally, both time and memory costs in finetuning are reduced by around</w:t>
      </w:r>
      <w:r>
        <w:t xml:space="preserve"> </w:t>
      </w:r>
      <m:oMath>
        <m:r>
          <m:t>15</m:t>
        </m:r>
        <m:r>
          <m:rPr>
            <m:sty m:val="p"/>
          </m:rPr>
          <m:t>%</m:t>
        </m:r>
      </m:oMath>
      <w:r>
        <w:t xml:space="preserve"> </w:t>
      </w:r>
      <w:r>
        <w:t xml:space="preserve">, enabling model finetuning with less than</w:t>
      </w:r>
      <w:r>
        <w:t xml:space="preserve"> </w:t>
      </w:r>
      <m:oMath>
        <m:r>
          <m:t>12</m:t>
        </m:r>
        <m:r>
          <m:rPr>
            <m:sty m:val="p"/>
          </m:rPr>
          <m:t> </m:t>
        </m:r>
        <m:r>
          <m:rPr>
            <m:sty m:val="p"/>
          </m:rPr>
          <m:t>G</m:t>
        </m:r>
        <m:r>
          <m:rPr>
            <m:sty m:val="p"/>
          </m:rPr>
          <m:t>B</m:t>
        </m:r>
      </m:oMath>
      <w:r>
        <w:t xml:space="preserve"> </w:t>
      </w:r>
      <w:r>
        <w:t xml:space="preserve">of GPU memory in approximately 7 minutes on a single RTX4090 GPU. The last row in Fig. 8 shows the results of this setting.</w:t>
      </w:r>
    </w:p>
    <w:p>
      <w:pPr>
        <w:pStyle w:val="a0"/>
      </w:pPr>
      <w:r>
        <w:rPr>
          <w:rFonts w:hint="eastAsia"/>
        </w:rPr>
        <w:t xml:space="preserve">将代理注意力应用于</w:t>
      </w:r>
      <w:r>
        <w:t xml:space="preserve"> </w:t>
      </w:r>
      <w:r>
        <w:rPr>
          <w:rFonts w:hint="eastAsia"/>
        </w:rPr>
        <w:t xml:space="preserve">Dreambooth。如前所述，Dreambooth[31]</w:t>
      </w:r>
      <w:r>
        <w:t xml:space="preserve"> </w:t>
      </w:r>
      <w:r>
        <w:rPr>
          <w:rFonts w:hint="eastAsia"/>
        </w:rPr>
        <w:t xml:space="preserve">需要一个额外的微调过程。我们探索了两种将代理注意力应用于</w:t>
      </w:r>
      <w:r>
        <w:t xml:space="preserve"> Dreambooth </w:t>
      </w:r>
      <w:r>
        <w:rPr>
          <w:rFonts w:hint="eastAsia"/>
        </w:rPr>
        <w:t xml:space="preserve">的方法：（1）仅在生成过程中应用；（2）在微调和生成过程中都应用。第一种方法与主论文中详述的</w:t>
      </w:r>
      <w:r>
        <w:t xml:space="preserve"> AgentSD </w:t>
      </w:r>
      <w:r>
        <w:rPr>
          <w:rFonts w:hint="eastAsia"/>
        </w:rPr>
        <w:t xml:space="preserve">相同，我们通常在生成的早期步骤</w:t>
      </w:r>
      <w:r>
        <w:t xml:space="preserve"> </w:t>
      </w:r>
      <m:oMath>
        <m:r>
          <m:t>40</m:t>
        </m:r>
        <m:r>
          <m:rPr>
            <m:sty m:val="p"/>
          </m:rPr>
          <m:t>%</m:t>
        </m:r>
      </m:oMath>
      <w:r>
        <w:t xml:space="preserve"> </w:t>
      </w:r>
      <w:r>
        <w:rPr>
          <w:rFonts w:hint="eastAsia"/>
        </w:rPr>
        <w:t xml:space="preserve">应用代理注意力，实现了大约</w:t>
      </w:r>
      <w:r>
        <w:t xml:space="preserve"> </w:t>
      </w:r>
      <m:oMath>
        <m:r>
          <m:t>1.7</m:t>
        </m:r>
        <m:r>
          <m:rPr>
            <m:sty m:val="p"/>
          </m:rPr>
          <m:t>x</m:t>
        </m:r>
      </m:oMath>
      <w:r>
        <w:t xml:space="preserve"> </w:t>
      </w:r>
      <w:r>
        <w:rPr>
          <w:rFonts w:hint="eastAsia"/>
        </w:rPr>
        <w:t xml:space="preserve">的速度提升（合并比例</w:t>
      </w:r>
      <w:r>
        <w:t xml:space="preserve"> </w:t>
      </w:r>
      <m:oMath>
        <m:r>
          <m:t>r</m:t>
        </m:r>
        <m:r>
          <m:rPr>
            <m:sty m:val="p"/>
          </m:rPr>
          <m:t>=</m:t>
        </m:r>
        <m:r>
          <m:t>0.4</m:t>
        </m:r>
      </m:oMath>
      <w:r>
        <w:t xml:space="preserve"> </w:t>
      </w:r>
      <w:r>
        <w:rPr>
          <w:rFonts w:hint="eastAsia"/>
        </w:rPr>
        <w:t xml:space="preserve">）。然而，如表格</w:t>
      </w:r>
      <w:r>
        <w:t xml:space="preserve"> 13 </w:t>
      </w:r>
      <w:r>
        <w:rPr>
          <w:rFonts w:hint="eastAsia"/>
        </w:rPr>
        <w:t xml:space="preserve">和图</w:t>
      </w:r>
      <w:r>
        <w:t xml:space="preserve"> 8 </w:t>
      </w:r>
      <w:r>
        <w:rPr>
          <w:rFonts w:hint="eastAsia"/>
        </w:rPr>
        <w:t xml:space="preserve">倒数第二行所示，将代理注意力应用于更多的扩散步骤以进一步加速会导致图像细节和质量下降。相反，采用第二种方法，即在微调和生成过程中的所有步骤都应用代理注意力模块，可以在不牺牲性能的情况下实现生成过程的</w:t>
      </w:r>
      <w:r>
        <w:t xml:space="preserve"> </w:t>
      </w:r>
      <m:oMath>
        <m:r>
          <m:t>2.2</m:t>
        </m:r>
        <m:r>
          <m:rPr>
            <m:sty m:val="p"/>
          </m:rPr>
          <m:t>x</m:t>
        </m:r>
      </m:oMath>
      <w:r>
        <w:t xml:space="preserve"> </w:t>
      </w:r>
      <w:r>
        <w:rPr>
          <w:rFonts w:hint="eastAsia"/>
        </w:rPr>
        <w:t xml:space="preserve">速度提升。此外，微调过程中的时间和内存成本都减少了大约</w:t>
      </w:r>
      <w:r>
        <w:t xml:space="preserve"> </w:t>
      </w:r>
      <m:oMath>
        <m:r>
          <m:t>15</m:t>
        </m:r>
        <m:r>
          <m:rPr>
            <m:sty m:val="p"/>
          </m:rPr>
          <m:t>%</m:t>
        </m:r>
      </m:oMath>
      <w:r>
        <w:t xml:space="preserve"> </w:t>
      </w:r>
      <w:r>
        <w:rPr>
          <w:rFonts w:hint="eastAsia"/>
        </w:rPr>
        <w:t xml:space="preserve">，使得可以在单个</w:t>
      </w:r>
      <w:r>
        <w:t xml:space="preserve"> RTX4090 GPU </w:t>
      </w:r>
      <w:r>
        <w:rPr>
          <w:rFonts w:hint="eastAsia"/>
        </w:rPr>
        <w:t xml:space="preserve">上用大约</w:t>
      </w:r>
      <w:r>
        <w:t xml:space="preserve"> 7 </w:t>
      </w:r>
      <w:r>
        <w:rPr>
          <w:rFonts w:hint="eastAsia"/>
        </w:rPr>
        <w:t xml:space="preserve">分钟时间，使用少于</w:t>
      </w:r>
      <w:r>
        <w:t xml:space="preserve"> </w:t>
      </w:r>
      <m:oMath>
        <m:r>
          <m:t>12</m:t>
        </m:r>
        <m:r>
          <m:rPr>
            <m:sty m:val="p"/>
          </m:rPr>
          <m:t> </m:t>
        </m:r>
        <m:r>
          <m:rPr>
            <m:sty m:val="p"/>
          </m:rPr>
          <m:t>G</m:t>
        </m:r>
        <m:r>
          <m:rPr>
            <m:sty m:val="p"/>
          </m:rPr>
          <m:t>B</m:t>
        </m:r>
      </m:oMath>
      <w:r>
        <w:t xml:space="preserve"> </w:t>
      </w:r>
      <w:r>
        <w:rPr>
          <w:rFonts w:hint="eastAsia"/>
        </w:rPr>
        <w:t xml:space="preserve">的</w:t>
      </w:r>
      <w:r>
        <w:t xml:space="preserve"> GPU </w:t>
      </w:r>
      <w:r>
        <w:rPr>
          <w:rFonts w:hint="eastAsia"/>
        </w:rPr>
        <w:t xml:space="preserve">内存进行模型微调。图</w:t>
      </w:r>
      <w:r>
        <w:t xml:space="preserve"> 8 </w:t>
      </w:r>
      <w:r>
        <w:rPr>
          <w:rFonts w:hint="eastAsia"/>
        </w:rPr>
        <w:t xml:space="preserve">的最后一行显示了这种设置的结果。</w:t>
      </w:r>
    </w:p>
    <w:p>
      <w:pPr>
        <w:pStyle w:val="a0"/>
      </w:pPr>
      <w:r>
        <w:t xml:space="preserve">Dataset and experiment details. We adopt the dataset provided by Dreambooth [31], which comprises 30 subjects of 15 different classes. It features live subjects and objects captured in various conditions, environments, and angles. We employ pretrained Stable Diffusion v1.5 and apply agent attention to all diffusion generation steps. The merging ratio</w:t>
      </w:r>
      <w:r>
        <w:t xml:space="preserve"> </w:t>
      </w:r>
      <m:oMath>
        <m:r>
          <m:t>r</m:t>
        </m:r>
      </m:oMath>
      <w:r>
        <w:t xml:space="preserve"> </w:t>
      </w:r>
      <w:r>
        <w:t xml:space="preserve">is set to</w:t>
      </w:r>
      <w:r>
        <w:t xml:space="preserve"> </w:t>
      </w:r>
      <m:oMath>
        <m:r>
          <m:t>0.4</m:t>
        </m:r>
        <m:r>
          <m:rPr>
            <m:sty m:val="p"/>
          </m:rPr>
          <m:t>,</m:t>
        </m:r>
        <m:r>
          <m:t>k</m:t>
        </m:r>
      </m:oMath>
      <w:r>
        <w:t xml:space="preserve"> </w:t>
      </w:r>
      <w:r>
        <w:t xml:space="preserve">is set to 0.075 and the scale for the second softmax attention is set to</w:t>
      </w:r>
      <w:r>
        <w:t xml:space="preserve"> </w:t>
      </w:r>
      <m:oMath>
        <m:sSup>
          <m:e>
            <m:r>
              <m:t>d</m:t>
            </m:r>
          </m:e>
          <m:sup>
            <m:r>
              <m:rPr>
                <m:sty m:val="p"/>
              </m:rPr>
              <m:t>−</m:t>
            </m:r>
            <m:r>
              <m:t>0.15</m:t>
            </m:r>
          </m:sup>
        </m:sSup>
      </m:oMath>
      <w:r>
        <w:t xml:space="preserve"> </w:t>
      </w:r>
      <w:r>
        <w:t xml:space="preserve">. We finetune all models for 800 iterations with a learning rate of 1e-6, utilizing 8-bit AdamW [10] as the optimizer. We follow [31] and select sks as the unique identifier for all settings. Novel synthesized images are sampled using the DDIM [35] sampler with 100 generation steps on a single RTX4090 GPU.</w:t>
      </w:r>
    </w:p>
    <w:p>
      <w:pPr>
        <w:pStyle w:val="a0"/>
      </w:pPr>
      <w:r>
        <w:rPr>
          <w:rFonts w:hint="eastAsia"/>
        </w:rPr>
        <w:t xml:space="preserve">数据集和实验细节。我们采用了由Dreambooth</w:t>
      </w:r>
      <w:r>
        <w:t xml:space="preserve"> [31] </w:t>
      </w:r>
      <w:r>
        <w:rPr>
          <w:rFonts w:hint="eastAsia"/>
        </w:rPr>
        <w:t xml:space="preserve">提供的数据集，该数据集包含15个不同类别的30个主题。它以各种条件、环境和角度捕捉实时的主题和物体。我们使用预训练的</w:t>
      </w:r>
      <w:r>
        <w:t xml:space="preserve"> Stable Diffusion v1.5 </w:t>
      </w:r>
      <w:r>
        <w:rPr>
          <w:rFonts w:hint="eastAsia"/>
        </w:rPr>
        <w:t xml:space="preserve">并在所有扩散生成步骤中应用代理注意力。合并比例</w:t>
      </w:r>
      <w:r>
        <w:t xml:space="preserve"> </w:t>
      </w:r>
      <m:oMath>
        <m:r>
          <m:t>r</m:t>
        </m:r>
      </m:oMath>
      <w:r>
        <w:t xml:space="preserve"> </w:t>
      </w:r>
      <w:r>
        <w:rPr>
          <w:rFonts w:hint="eastAsia"/>
        </w:rPr>
        <w:t xml:space="preserve">设置为</w:t>
      </w:r>
      <w:r>
        <w:t xml:space="preserve"> </w:t>
      </w:r>
      <m:oMath>
        <m:r>
          <m:t>0.4</m:t>
        </m:r>
        <m:r>
          <m:rPr>
            <m:sty m:val="p"/>
          </m:rPr>
          <m:t>,</m:t>
        </m:r>
        <m:r>
          <m:t>k</m:t>
        </m:r>
      </m:oMath>
      <w:r>
        <w:t xml:space="preserve"> </w:t>
      </w:r>
      <w:r>
        <w:rPr>
          <w:rFonts w:hint="eastAsia"/>
        </w:rPr>
        <w:t xml:space="preserve">设置为</w:t>
      </w:r>
      <w:r>
        <w:t xml:space="preserve"> </w:t>
      </w:r>
      <w:r>
        <w:rPr>
          <w:rFonts w:hint="eastAsia"/>
        </w:rPr>
        <w:t xml:space="preserve">0.075，第二个softmax注意力的规模设置为</w:t>
      </w:r>
      <w:r>
        <w:t xml:space="preserve"> </w:t>
      </w:r>
      <m:oMath>
        <m:sSup>
          <m:e>
            <m:r>
              <m:t>d</m:t>
            </m:r>
          </m:e>
          <m:sup>
            <m:r>
              <m:rPr>
                <m:sty m:val="p"/>
              </m:rPr>
              <m:t>−</m:t>
            </m:r>
            <m:r>
              <m:t>0.15</m:t>
            </m:r>
          </m:sup>
        </m:sSup>
      </m:oMath>
      <w:r>
        <w:t xml:space="preserve"> </w:t>
      </w:r>
      <w:r>
        <w:rPr>
          <w:rFonts w:hint="eastAsia"/>
        </w:rPr>
        <w:t xml:space="preserve">。我们对所有模型进行800次迭代微调，学习率为1e-6，使用8位AdamW</w:t>
      </w:r>
      <w:r>
        <w:t xml:space="preserve"> [10] </w:t>
      </w:r>
      <w:r>
        <w:rPr>
          <w:rFonts w:hint="eastAsia"/>
        </w:rPr>
        <w:t xml:space="preserve">作为优化器。我们遵循</w:t>
      </w:r>
      <w:r>
        <w:t xml:space="preserve"> [31] </w:t>
      </w:r>
      <w:r>
        <w:rPr>
          <w:rFonts w:hint="eastAsia"/>
        </w:rPr>
        <w:t xml:space="preserve">并选择sks作为所有设置的唯一标识符。使用DDIM</w:t>
      </w:r>
      <w:r>
        <w:t xml:space="preserve"> [35] </w:t>
      </w:r>
      <w:r>
        <w:rPr>
          <w:rFonts w:hint="eastAsia"/>
        </w:rPr>
        <w:t xml:space="preserve">采样器在单个RTX4090</w:t>
      </w:r>
      <w:r>
        <w:t xml:space="preserve"> </w:t>
      </w:r>
      <w:r>
        <w:rPr>
          <w:rFonts w:hint="eastAsia"/>
        </w:rPr>
        <w:t xml:space="preserve">GPU上进行100步生成，来采样新的合成图像。</w:t>
      </w:r>
    </w:p>
    <w:p>
      <w:pPr>
        <w:pStyle w:val="a0"/>
      </w:pPr>
      <w:r>
        <w:t xml:space="preserve">Visualization and discussion. Synthesized subject-driven images are shown in Fig. 8. We make two key observations: (1) Dreambooth with agent attention applied during finetuning and generation equals or surpasses the baseline Dreambooth in terms of fidelity and editability, and (2) employing agent attention during finetuning further enhances the fidelity and detail quality of synthesized images, enabling us to apply agent attention to all diffusion steps for more speedup. For the first observation, the first column shows that our method ensures the synthesized dog’s color aligns more consistently with input images compared to the original Dreambooth and maintains comparable editability. For the second observation, comparing the last two rows of the third column reveals that applying agent attention to all diffusion steps without finetuning yields a blurry image, whereas our method produces a clearer and sharper depiction of the duck toy. Additionally, in the fifth column, our method accurately generates the cat’s eyes, whereas agent attention without finetuning fails in this aspect.</w:t>
      </w:r>
    </w:p>
    <w:p>
      <w:pPr>
        <w:pStyle w:val="a0"/>
      </w:pPr>
      <w:r>
        <w:rPr>
          <w:rFonts w:hint="eastAsia"/>
        </w:rPr>
        <w:t xml:space="preserve">可视化和讨论。合成的主题驱动图像显示在图8中。我们得出两个关键观察：1）在微调和生成过程中应用代理注意力的Dreambooth，其保真度和可编辑性与基线Dreambooth相当或超过，并且2）在微调过程中应用代理注意力进一步增强了合成图像的保真度和细节质量，使我们能够将代理注意力应用到所有扩散步骤以获得更多加速。对于第一个观察，第一列显示我们的方法确保合成的狗的颜色与输入图像相比更加一致，并且保持了与原始Dreambooth相当的可编辑性。对于第二个观察，比较第三列的最后两行揭示了在没有微调的情况下将代理注意力应用到所有扩散步骤会产生模糊的图像，而我们的方法产生了更清晰、更锐化的鸭子玩具图像。此外，在第五列中，我们的方法准确地生成了猫的眼睛，而没有微调的代理注意力在这方面失败了。</w:t>
      </w:r>
    </w:p>
    <w:bookmarkEnd w:id="101"/>
    <w:bookmarkStart w:id="102" w:name="c.-dataset-and-training-setup"/>
    <w:p>
      <w:pPr>
        <w:pStyle w:val="1"/>
      </w:pPr>
      <w:r>
        <w:t xml:space="preserve">C. Dataset and Training Setup</w:t>
      </w:r>
    </w:p>
    <w:bookmarkEnd w:id="102"/>
    <w:bookmarkStart w:id="103" w:name="c.-数据集和训练设置"/>
    <w:p>
      <w:pPr>
        <w:pStyle w:val="1"/>
      </w:pPr>
      <w:r>
        <w:t xml:space="preserve">C. </w:t>
      </w:r>
      <w:r>
        <w:rPr>
          <w:rFonts w:hint="eastAsia"/>
        </w:rPr>
        <w:t xml:space="preserve">数据集和训练设置</w:t>
      </w:r>
    </w:p>
    <w:bookmarkEnd w:id="103"/>
    <w:bookmarkStart w:id="104" w:name="c.1.-imagenet"/>
    <w:p>
      <w:pPr>
        <w:pStyle w:val="1"/>
      </w:pPr>
      <w:r>
        <w:t xml:space="preserve">C.1. ImageNet</w:t>
      </w:r>
    </w:p>
    <w:bookmarkEnd w:id="104"/>
    <w:bookmarkStart w:id="105" w:name="c.1.-imagenet-1"/>
    <w:p>
      <w:pPr>
        <w:pStyle w:val="1"/>
      </w:pPr>
      <w:r>
        <w:t xml:space="preserve">C.1. ImageNet</w:t>
      </w:r>
    </w:p>
    <w:p>
      <w:pPr>
        <w:pStyle w:val="FirstParagraph"/>
      </w:pPr>
      <w:r>
        <w:t xml:space="preserve">Training settings. To ensure a fair comparison, we train our agent attention model with the same settings as the corresponding baseline model. Specifically, we employ AdamW [26] optimizer to train all our models from scratch for 300 epochs, using a cosine learning rate decay and 20 epochs of linear warm-up. We set the initial learning rate to</w:t>
      </w:r>
      <w:r>
        <w:t xml:space="preserve"> </w:t>
      </w:r>
      <m:oMath>
        <m:r>
          <m:t>1</m:t>
        </m:r>
        <m:r>
          <m:rPr>
            <m:sty m:val="p"/>
          </m:rPr>
          <m:t>×</m:t>
        </m:r>
        <m:sSup>
          <m:e>
            <m:r>
              <m:t>10</m:t>
            </m:r>
          </m:e>
          <m:sup>
            <m:r>
              <m:rPr>
                <m:sty m:val="p"/>
              </m:rPr>
              <m:t>−</m:t>
            </m:r>
            <m:r>
              <m:t>3</m:t>
            </m:r>
          </m:sup>
        </m:sSup>
      </m:oMath>
      <w:r>
        <w:t xml:space="preserve"> </w:t>
      </w:r>
      <w:r>
        <w:t xml:space="preserve">for a batch size of 1024 and linearly scale it w.r.t. the batch size. Following DeiT [37], we use Ran-dAugment [8], Mixup [47], CutMix [46], and random erasing [48] to prevent overfitting. We also apply a weight decay of 0.05 . To align with [12], we incorporate EMA [28] into the training of our Agent-CSwin models. For finetun-ing at larger resolutions, we follow the settings in [12, 25] and finetune the models for 30 epochs.</w:t>
      </w:r>
    </w:p>
    <w:p>
      <w:pPr>
        <w:pStyle w:val="a0"/>
      </w:pPr>
      <w:r>
        <w:rPr>
          <w:rFonts w:hint="eastAsia"/>
        </w:rPr>
        <w:t xml:space="preserve">训练设置。为确保公平比较，我们使用与相应基线模型相同的设置来训练我们的代理注意力模型。具体来说，我们采用AdamW</w:t>
      </w:r>
      <w:r>
        <w:t xml:space="preserve"> </w:t>
      </w:r>
      <w:r>
        <w:rPr>
          <w:rFonts w:hint="eastAsia"/>
        </w:rPr>
        <w:t xml:space="preserve">[26]优化器从头开始训练所有模型300个周期，使用余弦学习率衰减和20个周期的线性预热。我们为批次大小1024设置初始学习率为</w:t>
      </w:r>
      <w:r>
        <w:t xml:space="preserve"> </w:t>
      </w:r>
      <m:oMath>
        <m:r>
          <m:t>1</m:t>
        </m:r>
        <m:r>
          <m:rPr>
            <m:sty m:val="p"/>
          </m:rPr>
          <m:t>×</m:t>
        </m:r>
        <m:sSup>
          <m:e>
            <m:r>
              <m:t>10</m:t>
            </m:r>
          </m:e>
          <m:sup>
            <m:r>
              <m:rPr>
                <m:sty m:val="p"/>
              </m:rPr>
              <m:t>−</m:t>
            </m:r>
            <m:r>
              <m:t>3</m:t>
            </m:r>
          </m:sup>
        </m:sSup>
      </m:oMath>
      <w:r>
        <w:t xml:space="preserve"> </w:t>
      </w:r>
      <w:r>
        <w:rPr>
          <w:rFonts w:hint="eastAsia"/>
        </w:rPr>
        <w:t xml:space="preserve">，并相对于批次大小线性缩放。遵循DeiT</w:t>
      </w:r>
      <w:r>
        <w:t xml:space="preserve"> </w:t>
      </w:r>
      <w:r>
        <w:rPr>
          <w:rFonts w:hint="eastAsia"/>
        </w:rPr>
        <w:t xml:space="preserve">[37]，我们使用Ran-dAugment</w:t>
      </w:r>
      <w:r>
        <w:t xml:space="preserve"> [8]、Mixup [47]、CutMix </w:t>
      </w:r>
      <w:r>
        <w:rPr>
          <w:rFonts w:hint="eastAsia"/>
        </w:rPr>
        <w:t xml:space="preserve">[46]和随机擦除[48]来防止过拟合。我们还应用了0.05的权重衰减。为了与[12]保持一致，我们将EMA</w:t>
      </w:r>
      <w:r>
        <w:t xml:space="preserve"> </w:t>
      </w:r>
      <w:r>
        <w:rPr>
          <w:rFonts w:hint="eastAsia"/>
        </w:rPr>
        <w:t xml:space="preserve">[28]融入我们的Agent-CSwin模型训练中。对于在较大分辨率下的微调，我们遵循[12,</w:t>
      </w:r>
      <w:r>
        <w:t xml:space="preserve"> </w:t>
      </w:r>
      <w:r>
        <w:rPr>
          <w:rFonts w:hint="eastAsia"/>
        </w:rPr>
        <w:t xml:space="preserve">25]中的设置，并将模型微调30个周期。</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Reso</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Top-1</w:t>
            </w:r>
          </w:p>
        </w:tc>
      </w:tr>
      <w:tr>
        <w:tc>
          <w:tcPr/>
          <w:p>
            <w:pPr>
              <w:pStyle w:val="Compact"/>
              <w:jc w:val="center"/>
            </w:pPr>
            <w:r>
              <w:t xml:space="preserve">DeiT-T [37]</w:t>
            </w:r>
          </w:p>
        </w:tc>
        <w:tc>
          <w:tcPr/>
          <w:p>
            <w:pPr>
              <w:pStyle w:val="Compact"/>
              <w:jc w:val="center"/>
            </w:pPr>
            <m:oMath>
              <m:sSup>
                <m:e>
                  <m:r>
                    <m:t>224</m:t>
                  </m:r>
                </m:e>
                <m:sup>
                  <m:r>
                    <m:t>2</m:t>
                  </m:r>
                </m:sup>
              </m:sSup>
            </m:oMath>
          </w:p>
        </w:tc>
        <w:tc>
          <w:tcPr/>
          <w:p>
            <w:pPr>
              <w:pStyle w:val="Compact"/>
              <w:jc w:val="center"/>
            </w:pPr>
            <w:r>
              <w:t xml:space="preserve">5.7M</w:t>
            </w:r>
          </w:p>
        </w:tc>
        <w:tc>
          <w:tcPr/>
          <w:p>
            <w:pPr>
              <w:pStyle w:val="Compact"/>
              <w:jc w:val="center"/>
            </w:pPr>
            <w:r>
              <w:t xml:space="preserve">1.2G</w:t>
            </w:r>
          </w:p>
        </w:tc>
        <w:tc>
          <w:tcPr/>
          <w:p>
            <w:pPr>
              <w:pStyle w:val="Compact"/>
              <w:jc w:val="center"/>
            </w:pPr>
            <w:r>
              <w:t xml:space="preserve">72.2</w:t>
            </w:r>
          </w:p>
        </w:tc>
      </w:tr>
      <w:tr>
        <w:tc>
          <w:tcPr/>
          <w:p>
            <w:pPr>
              <w:pStyle w:val="Compact"/>
              <w:jc w:val="center"/>
            </w:pPr>
            <w:r>
              <w:t xml:space="preserve">Agent-DeiT-T</w:t>
            </w:r>
          </w:p>
        </w:tc>
        <w:tc>
          <w:tcPr/>
          <w:p>
            <w:pPr>
              <w:pStyle w:val="Compact"/>
              <w:jc w:val="center"/>
            </w:pPr>
            <m:oMath>
              <m:sSup>
                <m:e>
                  <m:r>
                    <m:t>224</m:t>
                  </m:r>
                </m:e>
                <m:sup>
                  <m:r>
                    <m:t>2</m:t>
                  </m:r>
                </m:sup>
              </m:sSup>
            </m:oMath>
          </w:p>
        </w:tc>
        <w:tc>
          <w:tcPr/>
          <w:p>
            <w:pPr>
              <w:pStyle w:val="Compact"/>
              <w:jc w:val="center"/>
            </w:pPr>
            <w:r>
              <w:t xml:space="preserve">6.0M</w:t>
            </w:r>
          </w:p>
        </w:tc>
        <w:tc>
          <w:tcPr/>
          <w:p>
            <w:pPr>
              <w:pStyle w:val="Compact"/>
              <w:jc w:val="center"/>
            </w:pPr>
            <w:r>
              <w:t xml:space="preserve">1.2G</w:t>
            </w:r>
          </w:p>
        </w:tc>
        <w:tc>
          <w:tcPr/>
          <w:p>
            <w:pPr>
              <w:pStyle w:val="Compact"/>
              <w:jc w:val="center"/>
            </w:pPr>
            <w:r>
              <w:t xml:space="preserve">74.9</w:t>
            </w:r>
            <w:r>
              <w:t xml:space="preserve"> </w:t>
            </w:r>
            <m:oMath>
              <m:d>
                <m:dPr>
                  <m:begChr m:val="("/>
                  <m:endChr m:val=")"/>
                  <m:sepChr m:val=""/>
                  <m:grow/>
                </m:dPr>
                <m:e>
                  <m:r>
                    <m:rPr>
                      <m:sty m:val="p"/>
                    </m:rPr>
                    <m:t>+</m:t>
                  </m:r>
                  <m:r>
                    <m:t>2.7</m:t>
                  </m:r>
                </m:e>
              </m:d>
            </m:oMath>
          </w:p>
        </w:tc>
      </w:tr>
      <w:tr>
        <w:tc>
          <w:tcPr/>
          <w:p>
            <w:pPr>
              <w:pStyle w:val="Compact"/>
              <w:jc w:val="center"/>
            </w:pPr>
            <w:r>
              <w:t xml:space="preserve">DeiT-S</w:t>
            </w:r>
          </w:p>
        </w:tc>
        <w:tc>
          <w:tcPr/>
          <w:p>
            <w:pPr>
              <w:pStyle w:val="Compact"/>
              <w:jc w:val="center"/>
            </w:pPr>
            <m:oMath>
              <m:sSup>
                <m:e>
                  <m:r>
                    <m:t>224</m:t>
                  </m:r>
                </m:e>
                <m:sup>
                  <m:r>
                    <m:t>2</m:t>
                  </m:r>
                </m:sup>
              </m:sSup>
            </m:oMath>
          </w:p>
        </w:tc>
        <w:tc>
          <w:tcPr/>
          <w:p>
            <w:pPr>
              <w:pStyle w:val="Compact"/>
              <w:jc w:val="center"/>
            </w:pPr>
            <w:r>
              <w:t xml:space="preserve">22.1M</w:t>
            </w:r>
          </w:p>
        </w:tc>
        <w:tc>
          <w:tcPr/>
          <w:p>
            <w:pPr>
              <w:pStyle w:val="Compact"/>
              <w:jc w:val="center"/>
            </w:pPr>
            <w:r>
              <w:t xml:space="preserve">4.6G</w:t>
            </w:r>
          </w:p>
        </w:tc>
        <w:tc>
          <w:tcPr/>
          <w:p>
            <w:pPr>
              <w:pStyle w:val="Compact"/>
              <w:jc w:val="center"/>
            </w:pPr>
            <w:r>
              <w:t xml:space="preserve">79.8</w:t>
            </w:r>
          </w:p>
        </w:tc>
      </w:tr>
      <w:tr>
        <w:tc>
          <w:tcPr/>
          <w:p>
            <w:pPr>
              <w:pStyle w:val="Compact"/>
              <w:jc w:val="center"/>
            </w:pPr>
            <w:r>
              <w:t xml:space="preserve">Agent-DeiT-S</w:t>
            </w:r>
          </w:p>
        </w:tc>
        <w:tc>
          <w:tcPr/>
          <w:p>
            <w:pPr>
              <w:pStyle w:val="Compact"/>
              <w:jc w:val="center"/>
            </w:pPr>
            <m:oMath>
              <m:sSup>
                <m:e>
                  <m:r>
                    <m:t>224</m:t>
                  </m:r>
                </m:e>
                <m:sup>
                  <m:r>
                    <m:t>2</m:t>
                  </m:r>
                </m:sup>
              </m:sSup>
            </m:oMath>
          </w:p>
        </w:tc>
        <w:tc>
          <w:tcPr/>
          <w:p>
            <w:pPr>
              <w:pStyle w:val="Compact"/>
              <w:jc w:val="center"/>
            </w:pPr>
            <w:r>
              <w:t xml:space="preserve">22.7M</w:t>
            </w:r>
          </w:p>
        </w:tc>
        <w:tc>
          <w:tcPr/>
          <w:p>
            <w:pPr>
              <w:pStyle w:val="Compact"/>
              <w:jc w:val="center"/>
            </w:pPr>
            <w:r>
              <w:t xml:space="preserve">4.4G</w:t>
            </w:r>
          </w:p>
        </w:tc>
        <w:tc>
          <w:tcPr/>
          <w:p>
            <w:pPr>
              <w:pStyle w:val="Compact"/>
              <w:jc w:val="center"/>
            </w:pPr>
            <w:r>
              <w:t xml:space="preserve">80.5</w:t>
            </w:r>
            <w:r>
              <w:t xml:space="preserve"> </w:t>
            </w:r>
            <m:oMath>
              <m:d>
                <m:dPr>
                  <m:begChr m:val="("/>
                  <m:endChr m:val=")"/>
                  <m:sepChr m:val=""/>
                  <m:grow/>
                </m:dPr>
                <m:e>
                  <m:r>
                    <m:rPr>
                      <m:sty m:val="p"/>
                    </m:rPr>
                    <m:t>+</m:t>
                  </m:r>
                  <m:r>
                    <m:t>0.7</m:t>
                  </m:r>
                </m:e>
              </m:d>
            </m:oMath>
          </w:p>
        </w:tc>
      </w:tr>
      <w:tr>
        <w:tc>
          <w:tcPr/>
          <w:p>
            <w:pPr>
              <w:pStyle w:val="Compact"/>
              <w:jc w:val="center"/>
            </w:pPr>
            <w:r>
              <w:t xml:space="preserve">DeiT-B [37]</w:t>
            </w:r>
          </w:p>
        </w:tc>
        <w:tc>
          <w:tcPr/>
          <w:p>
            <w:pPr>
              <w:pStyle w:val="Compact"/>
              <w:jc w:val="center"/>
            </w:pPr>
            <m:oMath>
              <m:sSup>
                <m:e>
                  <m:r>
                    <m:t>224</m:t>
                  </m:r>
                </m:e>
                <m:sup>
                  <m:r>
                    <m:t>2</m:t>
                  </m:r>
                </m:sup>
              </m:sSup>
            </m:oMath>
          </w:p>
        </w:tc>
        <w:tc>
          <w:tcPr/>
          <w:p>
            <w:pPr>
              <w:pStyle w:val="Compact"/>
              <w:jc w:val="center"/>
            </w:pPr>
            <w:r>
              <w:t xml:space="preserve">86.6M</w:t>
            </w:r>
          </w:p>
        </w:tc>
        <w:tc>
          <w:tcPr/>
          <w:p>
            <w:pPr>
              <w:pStyle w:val="Compact"/>
              <w:jc w:val="center"/>
            </w:pPr>
            <w:r>
              <w:t xml:space="preserve">17.6G</w:t>
            </w:r>
          </w:p>
        </w:tc>
        <w:tc>
          <w:tcPr/>
          <w:p>
            <w:pPr>
              <w:pStyle w:val="Compact"/>
              <w:jc w:val="center"/>
            </w:pPr>
            <w:r>
              <w:t xml:space="preserve">81.8</w:t>
            </w:r>
          </w:p>
        </w:tc>
      </w:tr>
      <w:tr>
        <w:tc>
          <w:tcPr/>
          <w:p>
            <w:pPr>
              <w:pStyle w:val="Compact"/>
              <w:jc w:val="center"/>
            </w:pPr>
            <w:r>
              <w:t xml:space="preserve">Agent-DeiT-B</w:t>
            </w:r>
          </w:p>
        </w:tc>
        <w:tc>
          <w:tcPr/>
          <w:p>
            <w:pPr>
              <w:pStyle w:val="Compact"/>
              <w:jc w:val="center"/>
            </w:pPr>
            <m:oMath>
              <m:sSup>
                <m:e>
                  <m:r>
                    <m:t>224</m:t>
                  </m:r>
                </m:e>
                <m:sup>
                  <m:r>
                    <m:t>2</m:t>
                  </m:r>
                </m:sup>
              </m:sSup>
            </m:oMath>
          </w:p>
        </w:tc>
        <w:tc>
          <w:tcPr/>
          <w:p>
            <w:pPr>
              <w:pStyle w:val="Compact"/>
              <w:jc w:val="center"/>
            </w:pPr>
            <w:r>
              <w:t xml:space="preserve">87.2M</w:t>
            </w:r>
          </w:p>
        </w:tc>
        <w:tc>
          <w:tcPr/>
          <w:p>
            <w:pPr>
              <w:pStyle w:val="Compact"/>
              <w:jc w:val="center"/>
            </w:pPr>
            <w:r>
              <w:t xml:space="preserve">17.6G</w:t>
            </w:r>
          </w:p>
        </w:tc>
        <w:tc>
          <w:tcPr/>
          <w:p>
            <w:pPr>
              <w:pStyle w:val="Compact"/>
              <w:jc w:val="center"/>
            </w:pPr>
            <w:r>
              <w:t xml:space="preserve">82.0</w:t>
            </w:r>
            <w:r>
              <w:t xml:space="preserve"> </w:t>
            </w:r>
            <m:oMath>
              <m:d>
                <m:dPr>
                  <m:begChr m:val="("/>
                  <m:endChr m:val=")"/>
                  <m:sepChr m:val=""/>
                  <m:grow/>
                </m:dPr>
                <m:e>
                  <m:r>
                    <m:rPr>
                      <m:sty m:val="p"/>
                    </m:rPr>
                    <m:t>+</m:t>
                  </m:r>
                  <m:r>
                    <m:t>0.2</m:t>
                  </m:r>
                </m:e>
              </m:d>
            </m:oMath>
          </w:p>
        </w:tc>
      </w:tr>
      <w:tr>
        <w:tc>
          <w:tcPr/>
          <w:p>
            <w:pPr>
              <w:pStyle w:val="Compact"/>
              <w:jc w:val="center"/>
            </w:pPr>
            <w:r>
              <w:t xml:space="preserve">Agent-DeiT-S</w:t>
            </w:r>
          </w:p>
        </w:tc>
        <w:tc>
          <w:tcPr/>
          <w:p>
            <w:pPr>
              <w:pStyle w:val="Compact"/>
              <w:jc w:val="center"/>
            </w:pPr>
            <m:oMath>
              <m:sSup>
                <m:e>
                  <m:r>
                    <m:t>448</m:t>
                  </m:r>
                </m:e>
                <m:sup>
                  <m:r>
                    <m:t>2</m:t>
                  </m:r>
                </m:sup>
              </m:sSup>
            </m:oMath>
          </w:p>
        </w:tc>
        <w:tc>
          <w:tcPr/>
          <w:p>
            <w:pPr>
              <w:pStyle w:val="Compact"/>
              <w:jc w:val="center"/>
            </w:pPr>
            <w:r>
              <w:t xml:space="preserve">23.1M</w:t>
            </w:r>
          </w:p>
        </w:tc>
        <w:tc>
          <w:tcPr/>
          <w:p>
            <w:pPr>
              <w:pStyle w:val="Compact"/>
              <w:jc w:val="center"/>
            </w:pPr>
            <w:r>
              <w:t xml:space="preserve">17.7G</w:t>
            </w:r>
          </w:p>
        </w:tc>
        <w:tc>
          <w:tcPr/>
          <w:p>
            <w:pPr>
              <w:pStyle w:val="Compact"/>
              <w:jc w:val="center"/>
            </w:pPr>
            <w:r>
              <w:t xml:space="preserve">83.1</w:t>
            </w:r>
            <w:r>
              <w:t xml:space="preserve"> </w:t>
            </w:r>
            <m:oMath>
              <m:d>
                <m:dPr>
                  <m:begChr m:val="("/>
                  <m:endChr m:val=")"/>
                  <m:sepChr m:val=""/>
                  <m:grow/>
                </m:dPr>
                <m:e>
                  <m:r>
                    <m:rPr>
                      <m:sty m:val="p"/>
                    </m:rPr>
                    <m:t>+</m:t>
                  </m:r>
                  <m:r>
                    <m:t>1.3</m:t>
                  </m:r>
                </m:e>
              </m:d>
            </m:oMath>
          </w:p>
        </w:tc>
      </w:tr>
      <w:tr>
        <w:tc>
          <w:tcPr/>
          <w:p>
            <w:pPr>
              <w:pStyle w:val="Compact"/>
              <w:jc w:val="center"/>
            </w:pPr>
            <w:r>
              <w:t xml:space="preserve">PVT-T [39]</w:t>
            </w:r>
          </w:p>
        </w:tc>
        <w:tc>
          <w:tcPr/>
          <w:p>
            <w:pPr>
              <w:pStyle w:val="Compact"/>
              <w:jc w:val="center"/>
            </w:pPr>
            <m:oMath>
              <m:sSup>
                <m:e>
                  <m:r>
                    <m:t>224</m:t>
                  </m:r>
                </m:e>
                <m:sup>
                  <m:r>
                    <m:t>2</m:t>
                  </m:r>
                </m:sup>
              </m:sSup>
            </m:oMath>
          </w:p>
        </w:tc>
        <w:tc>
          <w:tcPr/>
          <w:p>
            <w:pPr>
              <w:pStyle w:val="Compact"/>
              <w:jc w:val="center"/>
            </w:pPr>
            <w:r>
              <w:t xml:space="preserve">13.2M</w:t>
            </w:r>
          </w:p>
        </w:tc>
        <w:tc>
          <w:tcPr/>
          <w:p>
            <w:pPr>
              <w:pStyle w:val="Compact"/>
              <w:jc w:val="center"/>
            </w:pPr>
            <w:r>
              <w:t xml:space="preserve">1.9G</w:t>
            </w:r>
          </w:p>
        </w:tc>
        <w:tc>
          <w:tcPr/>
          <w:p>
            <w:pPr>
              <w:pStyle w:val="Compact"/>
              <w:jc w:val="center"/>
            </w:pPr>
            <w:r>
              <w:t xml:space="preserve">75.1</w:t>
            </w:r>
          </w:p>
        </w:tc>
      </w:tr>
      <w:tr>
        <w:tc>
          <w:tcPr/>
          <w:p>
            <w:pPr>
              <w:pStyle w:val="Compact"/>
              <w:jc w:val="center"/>
            </w:pPr>
            <w:r>
              <w:t xml:space="preserve">Agent-PVT-T</w:t>
            </w:r>
          </w:p>
        </w:tc>
        <w:tc>
          <w:tcPr/>
          <w:p>
            <w:pPr>
              <w:pStyle w:val="Compact"/>
              <w:jc w:val="center"/>
            </w:pPr>
            <m:oMath>
              <m:sSup>
                <m:e>
                  <m:r>
                    <m:t>224</m:t>
                  </m:r>
                </m:e>
                <m:sup>
                  <m:r>
                    <m:t>2</m:t>
                  </m:r>
                </m:sup>
              </m:sSup>
            </m:oMath>
          </w:p>
        </w:tc>
        <w:tc>
          <w:tcPr/>
          <w:p>
            <w:pPr>
              <w:pStyle w:val="Compact"/>
              <w:jc w:val="center"/>
            </w:pPr>
            <w:r>
              <w:t xml:space="preserve">11.6M</w:t>
            </w:r>
          </w:p>
        </w:tc>
        <w:tc>
          <w:tcPr/>
          <w:p>
            <w:pPr>
              <w:pStyle w:val="Compact"/>
              <w:jc w:val="center"/>
            </w:pPr>
            <w:r>
              <w:t xml:space="preserve">2.0G</w:t>
            </w:r>
          </w:p>
        </w:tc>
        <w:tc>
          <w:tcPr/>
          <w:p>
            <w:pPr>
              <w:pStyle w:val="Compact"/>
              <w:jc w:val="center"/>
            </w:pPr>
            <w:r>
              <w:t xml:space="preserve">78.4</w:t>
            </w:r>
            <w:r>
              <w:t xml:space="preserve"> </w:t>
            </w:r>
            <m:oMath>
              <m:d>
                <m:dPr>
                  <m:begChr m:val="("/>
                  <m:endChr m:val=")"/>
                  <m:sepChr m:val=""/>
                  <m:grow/>
                </m:dPr>
                <m:e>
                  <m:r>
                    <m:rPr>
                      <m:sty m:val="p"/>
                    </m:rPr>
                    <m:t>+</m:t>
                  </m:r>
                  <m:r>
                    <m:t>3.3</m:t>
                  </m:r>
                </m:e>
              </m:d>
            </m:oMath>
          </w:p>
        </w:tc>
      </w:tr>
      <w:tr>
        <w:tc>
          <w:tcPr/>
          <w:p>
            <w:pPr>
              <w:pStyle w:val="Compact"/>
              <w:jc w:val="center"/>
            </w:pPr>
            <w:r>
              <w:t xml:space="preserve">PVT-S</w:t>
            </w:r>
          </w:p>
        </w:tc>
        <w:tc>
          <w:tcPr/>
          <w:p>
            <w:pPr>
              <w:pStyle w:val="Compact"/>
              <w:jc w:val="center"/>
            </w:pPr>
            <m:oMath>
              <m:sSup>
                <m:e>
                  <m:r>
                    <m:t>224</m:t>
                  </m:r>
                </m:e>
                <m:sup>
                  <m:r>
                    <m:t>2</m:t>
                  </m:r>
                </m:sup>
              </m:sSup>
            </m:oMath>
          </w:p>
        </w:tc>
        <w:tc>
          <w:tcPr/>
          <w:p>
            <w:pPr>
              <w:pStyle w:val="Compact"/>
              <w:jc w:val="center"/>
            </w:pPr>
            <w:r>
              <w:t xml:space="preserve">24.5M</w:t>
            </w:r>
          </w:p>
        </w:tc>
        <w:tc>
          <w:tcPr/>
          <w:p>
            <w:pPr>
              <w:pStyle w:val="Compact"/>
              <w:jc w:val="center"/>
            </w:pPr>
            <w:r>
              <w:t xml:space="preserve">3.8G</w:t>
            </w:r>
          </w:p>
        </w:tc>
        <w:tc>
          <w:tcPr/>
          <w:p>
            <w:pPr>
              <w:pStyle w:val="Compact"/>
              <w:jc w:val="center"/>
            </w:pPr>
            <w:r>
              <w:t xml:space="preserve">79.8</w:t>
            </w:r>
          </w:p>
        </w:tc>
      </w:tr>
      <w:tr>
        <w:tc>
          <w:tcPr/>
          <w:p>
            <w:pPr>
              <w:pStyle w:val="Compact"/>
              <w:jc w:val="center"/>
            </w:pPr>
            <w:r>
              <w:t xml:space="preserve">Agent-PVT-S</w:t>
            </w:r>
          </w:p>
        </w:tc>
        <w:tc>
          <w:tcPr/>
          <w:p>
            <w:pPr>
              <w:pStyle w:val="Compact"/>
              <w:jc w:val="center"/>
            </w:pPr>
            <m:oMath>
              <m:sSup>
                <m:e>
                  <m:r>
                    <m:t>224</m:t>
                  </m:r>
                </m:e>
                <m:sup>
                  <m:r>
                    <m:t>2</m:t>
                  </m:r>
                </m:sup>
              </m:sSup>
            </m:oMath>
          </w:p>
        </w:tc>
        <w:tc>
          <w:tcPr/>
          <w:p>
            <w:pPr>
              <w:pStyle w:val="Compact"/>
              <w:jc w:val="center"/>
            </w:pPr>
            <w:r>
              <w:t xml:space="preserve">20.6M</w:t>
            </w:r>
          </w:p>
        </w:tc>
        <w:tc>
          <w:tcPr/>
          <w:p>
            <w:pPr>
              <w:pStyle w:val="Compact"/>
              <w:jc w:val="center"/>
            </w:pPr>
            <w:r>
              <w:t xml:space="preserve">4.0G</w:t>
            </w:r>
          </w:p>
        </w:tc>
        <w:tc>
          <w:tcPr/>
          <w:p>
            <w:pPr>
              <w:pStyle w:val="Compact"/>
              <w:jc w:val="center"/>
            </w:pPr>
            <w:r>
              <w:t xml:space="preserve">82.2</w:t>
            </w:r>
            <w:r>
              <w:t xml:space="preserve"> </w:t>
            </w:r>
            <m:oMath>
              <m:d>
                <m:dPr>
                  <m:begChr m:val="("/>
                  <m:endChr m:val=")"/>
                  <m:sepChr m:val=""/>
                  <m:grow/>
                </m:dPr>
                <m:e>
                  <m:r>
                    <m:rPr>
                      <m:sty m:val="p"/>
                    </m:rPr>
                    <m:t>+</m:t>
                  </m:r>
                  <m:r>
                    <m:t>2.4</m:t>
                  </m:r>
                </m:e>
              </m:d>
            </m:oMath>
          </w:p>
        </w:tc>
      </w:tr>
      <w:tr>
        <w:tc>
          <w:tcPr/>
          <w:p>
            <w:pPr>
              <w:pStyle w:val="Compact"/>
              <w:jc w:val="center"/>
            </w:pPr>
            <w:r>
              <w:t xml:space="preserve">PVT-M</w:t>
            </w:r>
          </w:p>
        </w:tc>
        <w:tc>
          <w:tcPr/>
          <w:p>
            <w:pPr>
              <w:pStyle w:val="Compact"/>
              <w:jc w:val="center"/>
            </w:pPr>
            <m:oMath>
              <m:sSup>
                <m:e>
                  <m:r>
                    <m:t>224</m:t>
                  </m:r>
                </m:e>
                <m:sup>
                  <m:r>
                    <m:t>2</m:t>
                  </m:r>
                </m:sup>
              </m:sSup>
            </m:oMath>
          </w:p>
        </w:tc>
        <w:tc>
          <w:tcPr/>
          <w:p>
            <w:pPr>
              <w:pStyle w:val="Compact"/>
              <w:jc w:val="center"/>
            </w:pPr>
            <w:r>
              <w:t xml:space="preserve">44.2M</w:t>
            </w:r>
          </w:p>
        </w:tc>
        <w:tc>
          <w:tcPr/>
          <w:p>
            <w:pPr>
              <w:pStyle w:val="Compact"/>
              <w:jc w:val="center"/>
            </w:pPr>
            <w:r>
              <w:t xml:space="preserve">6.7G</w:t>
            </w:r>
          </w:p>
        </w:tc>
        <w:tc>
          <w:tcPr/>
          <w:p>
            <w:pPr>
              <w:pStyle w:val="Compact"/>
              <w:jc w:val="center"/>
            </w:pPr>
            <w:r>
              <w:t xml:space="preserve">81.2</w:t>
            </w:r>
          </w:p>
        </w:tc>
      </w:tr>
      <w:tr>
        <w:tc>
          <w:tcPr/>
          <w:p>
            <w:pPr>
              <w:pStyle w:val="Compact"/>
              <w:jc w:val="center"/>
            </w:pPr>
            <w:r>
              <w:t xml:space="preserve">Agent-PVT-M</w:t>
            </w:r>
          </w:p>
        </w:tc>
        <w:tc>
          <w:tcPr/>
          <w:p>
            <w:pPr>
              <w:pStyle w:val="Compact"/>
              <w:jc w:val="center"/>
            </w:pPr>
            <m:oMath>
              <m:sSup>
                <m:e>
                  <m:r>
                    <m:t>224</m:t>
                  </m:r>
                </m:e>
                <m:sup>
                  <m:r>
                    <m:t>2</m:t>
                  </m:r>
                </m:sup>
              </m:sSup>
            </m:oMath>
          </w:p>
        </w:tc>
        <w:tc>
          <w:tcPr/>
          <w:p>
            <w:pPr>
              <w:pStyle w:val="Compact"/>
              <w:jc w:val="center"/>
            </w:pPr>
            <w:r>
              <w:t xml:space="preserve">35.9M</w:t>
            </w:r>
          </w:p>
        </w:tc>
        <w:tc>
          <w:tcPr/>
          <w:p>
            <w:pPr>
              <w:pStyle w:val="Compact"/>
              <w:jc w:val="center"/>
            </w:pPr>
            <w:r>
              <w:t xml:space="preserve">7.0G</w:t>
            </w:r>
          </w:p>
        </w:tc>
        <w:tc>
          <w:tcPr/>
          <w:p>
            <w:pPr>
              <w:pStyle w:val="Compact"/>
              <w:jc w:val="center"/>
            </w:pPr>
            <w:r>
              <w:t xml:space="preserve">83.4</w:t>
            </w:r>
            <w:r>
              <w:t xml:space="preserve"> </w:t>
            </w:r>
            <m:oMath>
              <m:d>
                <m:dPr>
                  <m:begChr m:val="("/>
                  <m:endChr m:val=")"/>
                  <m:sepChr m:val=""/>
                  <m:grow/>
                </m:dPr>
                <m:e>
                  <m:r>
                    <m:rPr>
                      <m:sty m:val="p"/>
                    </m:rPr>
                    <m:t>+</m:t>
                  </m:r>
                  <m:r>
                    <m:t>2.2</m:t>
                  </m:r>
                </m:e>
              </m:d>
            </m:oMath>
          </w:p>
        </w:tc>
      </w:tr>
      <w:tr>
        <w:tc>
          <w:tcPr/>
          <w:p>
            <w:pPr>
              <w:pStyle w:val="Compact"/>
              <w:jc w:val="center"/>
            </w:pPr>
            <w:r>
              <w:t xml:space="preserve">PVT-L</w:t>
            </w:r>
          </w:p>
        </w:tc>
        <w:tc>
          <w:tcPr/>
          <w:p>
            <w:pPr>
              <w:pStyle w:val="Compact"/>
              <w:jc w:val="center"/>
            </w:pPr>
            <m:oMath>
              <m:sSup>
                <m:e>
                  <m:r>
                    <m:t>224</m:t>
                  </m:r>
                </m:e>
                <m:sup>
                  <m:r>
                    <m:t>2</m:t>
                  </m:r>
                </m:sup>
              </m:sSup>
            </m:oMath>
          </w:p>
        </w:tc>
        <w:tc>
          <w:tcPr/>
          <w:p>
            <w:pPr>
              <w:pStyle w:val="Compact"/>
              <w:jc w:val="center"/>
            </w:pPr>
            <w:r>
              <w:t xml:space="preserve">61.4M</w:t>
            </w:r>
          </w:p>
        </w:tc>
        <w:tc>
          <w:tcPr/>
          <w:p>
            <w:pPr>
              <w:pStyle w:val="Compact"/>
              <w:jc w:val="center"/>
            </w:pPr>
            <w:r>
              <w:t xml:space="preserve">9.8G</w:t>
            </w:r>
          </w:p>
        </w:tc>
        <w:tc>
          <w:tcPr/>
          <w:p>
            <w:pPr>
              <w:pStyle w:val="Compact"/>
              <w:jc w:val="center"/>
            </w:pPr>
            <w:r>
              <w:t xml:space="preserve">81.7</w:t>
            </w:r>
          </w:p>
        </w:tc>
      </w:tr>
      <w:tr>
        <w:tc>
          <w:tcPr/>
          <w:p>
            <w:pPr>
              <w:pStyle w:val="Compact"/>
              <w:jc w:val="center"/>
            </w:pPr>
            <w:r>
              <w:t xml:space="preserve">Agent-PVT-L</w:t>
            </w:r>
          </w:p>
        </w:tc>
        <w:tc>
          <w:tcPr/>
          <w:p>
            <w:pPr>
              <w:pStyle w:val="Compact"/>
              <w:jc w:val="center"/>
            </w:pPr>
            <m:oMath>
              <m:sSup>
                <m:e>
                  <m:r>
                    <m:t>224</m:t>
                  </m:r>
                </m:e>
                <m:sup>
                  <m:r>
                    <m:t>2</m:t>
                  </m:r>
                </m:sup>
              </m:sSup>
            </m:oMath>
          </w:p>
        </w:tc>
        <w:tc>
          <w:tcPr/>
          <w:p>
            <w:pPr>
              <w:pStyle w:val="Compact"/>
              <w:jc w:val="center"/>
            </w:pPr>
            <w:r>
              <w:t xml:space="preserve">48.7M</w:t>
            </w:r>
          </w:p>
        </w:tc>
        <w:tc>
          <w:tcPr/>
          <w:p>
            <w:pPr>
              <w:pStyle w:val="Compact"/>
              <w:jc w:val="center"/>
            </w:pPr>
            <w:r>
              <w:t xml:space="preserve">10.4G</w:t>
            </w:r>
          </w:p>
        </w:tc>
        <w:tc>
          <w:tcPr/>
          <w:p>
            <w:pPr>
              <w:pStyle w:val="Compact"/>
              <w:jc w:val="center"/>
            </w:pPr>
            <w:r>
              <w:t xml:space="preserve">83.7</w:t>
            </w:r>
            <w:r>
              <w:t xml:space="preserve"> </w:t>
            </w:r>
            <m:oMath>
              <m:d>
                <m:dPr>
                  <m:begChr m:val="("/>
                  <m:endChr m:val=")"/>
                  <m:sepChr m:val=""/>
                  <m:grow/>
                </m:dPr>
                <m:e>
                  <m:r>
                    <m:rPr>
                      <m:sty m:val="p"/>
                    </m:rPr>
                    <m:t>+</m:t>
                  </m:r>
                  <m:r>
                    <m:t>2.0</m:t>
                  </m:r>
                </m:e>
              </m:d>
            </m:oMath>
          </w:p>
        </w:tc>
      </w:tr>
      <w:tr>
        <w:tc>
          <w:tcPr/>
          <w:p>
            <w:pPr>
              <w:pStyle w:val="Compact"/>
              <w:jc w:val="center"/>
            </w:pPr>
            <w:r>
              <w:t xml:space="preserve">Agent-PVT-M</w:t>
            </w:r>
          </w:p>
        </w:tc>
        <w:tc>
          <w:tcPr/>
          <w:p>
            <w:pPr>
              <w:pStyle w:val="Compact"/>
              <w:jc w:val="center"/>
            </w:pPr>
            <m:oMath>
              <m:sSup>
                <m:e>
                  <m:r>
                    <m:t>256</m:t>
                  </m:r>
                </m:e>
                <m:sup>
                  <m:r>
                    <m:t>2</m:t>
                  </m:r>
                </m:sup>
              </m:sSup>
            </m:oMath>
          </w:p>
        </w:tc>
        <w:tc>
          <w:tcPr/>
          <w:p>
            <w:pPr>
              <w:pStyle w:val="Compact"/>
              <w:jc w:val="center"/>
            </w:pPr>
            <w:r>
              <w:t xml:space="preserve">36.1M</w:t>
            </w:r>
          </w:p>
        </w:tc>
        <w:tc>
          <w:tcPr/>
          <w:p>
            <w:pPr>
              <w:pStyle w:val="Compact"/>
              <w:jc w:val="center"/>
            </w:pPr>
            <w:r>
              <w:t xml:space="preserve">9.2G</w:t>
            </w:r>
          </w:p>
        </w:tc>
        <w:tc>
          <w:tcPr/>
          <w:p>
            <w:pPr>
              <w:pStyle w:val="Compact"/>
              <w:jc w:val="center"/>
            </w:pPr>
            <w:r>
              <w:t xml:space="preserve">83.8</w:t>
            </w:r>
            <w:r>
              <w:t xml:space="preserve"> </w:t>
            </w:r>
            <m:oMath>
              <m:d>
                <m:dPr>
                  <m:begChr m:val="("/>
                  <m:endChr m:val=")"/>
                  <m:sepChr m:val=""/>
                  <m:grow/>
                </m:dPr>
                <m:e>
                  <m:r>
                    <m:rPr>
                      <m:sty m:val="p"/>
                    </m:rPr>
                    <m:t>+</m:t>
                  </m:r>
                  <m:r>
                    <m:t>2.1</m:t>
                  </m:r>
                </m:e>
              </m:d>
            </m:oMath>
          </w:p>
        </w:tc>
      </w:tr>
      <w:tr>
        <w:tc>
          <w:tcPr/>
          <w:p>
            <w:pPr>
              <w:pStyle w:val="Compact"/>
              <w:jc w:val="center"/>
            </w:pPr>
            <w:r>
              <w:t xml:space="preserve">Swin-T [25]</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w:r>
              <w:t xml:space="preserve">81.3</w:t>
            </w:r>
          </w:p>
        </w:tc>
      </w:tr>
      <w:tr>
        <w:tc>
          <w:tcPr/>
          <w:p>
            <w:pPr>
              <w:pStyle w:val="Compact"/>
              <w:jc w:val="center"/>
            </w:pPr>
            <w:r>
              <w:t xml:space="preserve">Agent-Swin-T</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w:r>
              <w:t xml:space="preserve">82.6</w:t>
            </w:r>
            <w:r>
              <w:t xml:space="preserve"> </w:t>
            </w:r>
            <m:oMath>
              <m:d>
                <m:dPr>
                  <m:begChr m:val="("/>
                  <m:endChr m:val=")"/>
                  <m:sepChr m:val=""/>
                  <m:grow/>
                </m:dPr>
                <m:e>
                  <m:r>
                    <m:rPr>
                      <m:sty m:val="p"/>
                    </m:rPr>
                    <m:t>+</m:t>
                  </m:r>
                  <m:r>
                    <m:t>1.3</m:t>
                  </m:r>
                </m:e>
              </m:d>
            </m:oMath>
          </w:p>
        </w:tc>
      </w:tr>
      <w:tr>
        <w:tc>
          <w:tcPr/>
          <w:p>
            <w:pPr>
              <w:pStyle w:val="Compact"/>
              <w:jc w:val="center"/>
            </w:pPr>
            <w:r>
              <w:t xml:space="preserve">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83.0</w:t>
            </w:r>
          </w:p>
        </w:tc>
      </w:tr>
      <w:tr>
        <w:tc>
          <w:tcPr/>
          <w:p>
            <w:pPr>
              <w:pStyle w:val="Compact"/>
              <w:jc w:val="center"/>
            </w:pPr>
            <w:r>
              <w:t xml:space="preserve">Agent-Swin-S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83.7</w:t>
            </w:r>
            <w:r>
              <w:t xml:space="preserve"> </w:t>
            </w:r>
            <m:oMath>
              <m:d>
                <m:dPr>
                  <m:begChr m:val="("/>
                  <m:endChr m:val=")"/>
                  <m:sepChr m:val=""/>
                  <m:grow/>
                </m:dPr>
                <m:e>
                  <m:r>
                    <m:rPr>
                      <m:sty m:val="p"/>
                    </m:rPr>
                    <m:t>+</m:t>
                  </m:r>
                  <m:r>
                    <m:t>0.7</m:t>
                  </m:r>
                </m:e>
              </m:d>
            </m:oMath>
          </w:p>
        </w:tc>
      </w:tr>
      <w:tr>
        <w:tc>
          <w:tcPr/>
          <w:p>
            <w:pPr>
              <w:pStyle w:val="Compact"/>
              <w:jc w:val="center"/>
            </w:pPr>
            <w:r>
              <w:t xml:space="preserve">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83.5</w:t>
            </w:r>
          </w:p>
        </w:tc>
      </w:tr>
      <w:tr>
        <w:tc>
          <w:tcPr/>
          <w:p>
            <w:pPr>
              <w:pStyle w:val="Compact"/>
              <w:jc w:val="center"/>
            </w:pPr>
            <w:r>
              <w:t xml:space="preserve">Agent-Swin-B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84.0</w:t>
            </w:r>
            <w:r>
              <w:t xml:space="preserve"> </w:t>
            </w:r>
            <m:oMath>
              <m:d>
                <m:dPr>
                  <m:begChr m:val="("/>
                  <m:endChr m:val=")"/>
                  <m:sepChr m:val=""/>
                  <m:grow/>
                </m:dPr>
                <m:e>
                  <m:r>
                    <m:rPr>
                      <m:sty m:val="p"/>
                    </m:rPr>
                    <m:t>+</m:t>
                  </m:r>
                  <m:r>
                    <m:t>0.5</m:t>
                  </m:r>
                </m:e>
              </m:d>
            </m:oMath>
          </w:p>
        </w:tc>
      </w:tr>
      <w:tr>
        <w:tc>
          <w:tcPr/>
          <w:p>
            <w:pPr>
              <w:pStyle w:val="Compact"/>
              <w:jc w:val="center"/>
            </w:pPr>
            <w:r>
              <w:t xml:space="preserve">Agent-Swin-S</w:t>
            </w:r>
          </w:p>
        </w:tc>
        <w:tc>
          <w:tcPr/>
          <w:p>
            <w:pPr>
              <w:pStyle w:val="Compact"/>
              <w:jc w:val="center"/>
            </w:pPr>
            <m:oMath>
              <m:sSup>
                <m:e>
                  <m:r>
                    <m:t>288</m:t>
                  </m:r>
                </m:e>
                <m:sup>
                  <m:r>
                    <m:t>2</m:t>
                  </m:r>
                </m:sup>
              </m:sSup>
            </m:oMath>
          </w:p>
        </w:tc>
        <w:tc>
          <w:tcPr/>
          <w:p>
            <w:pPr>
              <w:pStyle w:val="Compact"/>
              <w:jc w:val="center"/>
            </w:pPr>
            <w:r>
              <w:t xml:space="preserve">50M</w:t>
            </w:r>
          </w:p>
        </w:tc>
        <w:tc>
          <w:tcPr/>
          <w:p>
            <w:pPr>
              <w:pStyle w:val="Compact"/>
              <w:jc w:val="center"/>
            </w:pPr>
            <w:r>
              <w:t xml:space="preserve">14.6G</w:t>
            </w:r>
          </w:p>
        </w:tc>
        <w:tc>
          <w:tcPr/>
          <w:p>
            <w:pPr>
              <w:pStyle w:val="Compact"/>
              <w:jc w:val="center"/>
            </w:pPr>
            <w:r>
              <w:t xml:space="preserve">84.1</w:t>
            </w:r>
            <w:r>
              <w:t xml:space="preserve"> </w:t>
            </w:r>
            <m:oMath>
              <m:d>
                <m:dPr>
                  <m:begChr m:val="("/>
                  <m:endChr m:val=")"/>
                  <m:sepChr m:val=""/>
                  <m:grow/>
                </m:dPr>
                <m:e>
                  <m:r>
                    <m:rPr>
                      <m:sty m:val="p"/>
                    </m:rPr>
                    <m:t>+</m:t>
                  </m:r>
                  <m:r>
                    <m:t>0.6</m:t>
                  </m:r>
                </m:e>
              </m:d>
            </m:oMath>
          </w:p>
        </w:tc>
      </w:tr>
      <w:tr>
        <w:tc>
          <w:tcPr/>
          <w:p>
            <w:pPr>
              <w:pStyle w:val="Compact"/>
              <w:jc w:val="center"/>
            </w:pPr>
            <w:r>
              <w:t xml:space="preserve">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47.0G</w:t>
            </w:r>
          </w:p>
        </w:tc>
        <w:tc>
          <w:tcPr/>
          <w:p>
            <w:pPr>
              <w:pStyle w:val="Compact"/>
              <w:jc w:val="center"/>
            </w:pPr>
            <w:r>
              <w:t xml:space="preserve">84.5</w:t>
            </w:r>
          </w:p>
        </w:tc>
      </w:tr>
      <w:tr>
        <w:tc>
          <w:tcPr/>
          <w:p>
            <w:pPr>
              <w:pStyle w:val="Compact"/>
              <w:jc w:val="center"/>
            </w:pPr>
            <w:r>
              <w:t xml:space="preserve">Agent-Swin-B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46.3G</w:t>
            </w:r>
          </w:p>
        </w:tc>
        <w:tc>
          <w:tcPr/>
          <w:p>
            <w:pPr>
              <w:pStyle w:val="Compact"/>
              <w:jc w:val="center"/>
            </w:pPr>
            <w:r>
              <w:t xml:space="preserve">84.9</w:t>
            </w:r>
            <w:r>
              <w:t xml:space="preserve"> </w:t>
            </w:r>
            <m:oMath>
              <m:d>
                <m:dPr>
                  <m:begChr m:val="("/>
                  <m:endChr m:val=")"/>
                  <m:sepChr m:val=""/>
                  <m:grow/>
                </m:dPr>
                <m:e>
                  <m:r>
                    <m:rPr>
                      <m:sty m:val="p"/>
                    </m:rPr>
                    <m:t>+</m:t>
                  </m:r>
                  <m:r>
                    <m:t>0.4</m:t>
                  </m:r>
                </m:e>
              </m:d>
            </m:oMath>
          </w:p>
        </w:tc>
      </w:tr>
      <w:tr>
        <w:tc>
          <w:tcPr/>
          <w:p>
            <w:pPr>
              <w:pStyle w:val="Compact"/>
              <w:jc w:val="center"/>
            </w:pPr>
            <w:r>
              <w:t xml:space="preserve">CSwin-T [12]</w:t>
            </w:r>
          </w:p>
        </w:tc>
        <w:tc>
          <w:tcPr/>
          <w:p>
            <w:pPr>
              <w:pStyle w:val="Compact"/>
              <w:jc w:val="center"/>
            </w:pPr>
            <m:oMath>
              <m:sSup>
                <m:e>
                  <m:r>
                    <m:t>224</m:t>
                  </m:r>
                </m:e>
                <m:sup>
                  <m:r>
                    <m:t>2</m:t>
                  </m:r>
                </m:sup>
              </m:sSup>
            </m:oMath>
          </w:p>
        </w:tc>
        <w:tc>
          <w:tcPr/>
          <w:p>
            <w:pPr>
              <w:pStyle w:val="Compact"/>
              <w:jc w:val="center"/>
            </w:pPr>
            <w:r>
              <w:t xml:space="preserve">23M</w:t>
            </w:r>
          </w:p>
        </w:tc>
        <w:tc>
          <w:tcPr/>
          <w:p>
            <w:pPr>
              <w:pStyle w:val="Compact"/>
              <w:jc w:val="center"/>
            </w:pPr>
            <w:r>
              <w:t xml:space="preserve">4.3G</w:t>
            </w:r>
          </w:p>
        </w:tc>
        <w:tc>
          <w:tcPr/>
          <w:p>
            <w:pPr>
              <w:pStyle w:val="Compact"/>
              <w:jc w:val="center"/>
            </w:pPr>
            <w:r>
              <w:t xml:space="preserve">82.7</w:t>
            </w:r>
          </w:p>
        </w:tc>
      </w:tr>
      <w:tr>
        <w:tc>
          <w:tcPr/>
          <w:p>
            <w:pPr>
              <w:pStyle w:val="Compact"/>
              <w:jc w:val="center"/>
            </w:pPr>
            <w:r>
              <w:t xml:space="preserve">Agent-CSwin-T</w:t>
            </w:r>
          </w:p>
        </w:tc>
        <w:tc>
          <w:tcPr/>
          <w:p>
            <w:pPr>
              <w:pStyle w:val="Compact"/>
              <w:jc w:val="center"/>
            </w:pPr>
            <m:oMath>
              <m:sSup>
                <m:e>
                  <m:r>
                    <m:t>224</m:t>
                  </m:r>
                </m:e>
                <m:sup>
                  <m:r>
                    <m:t>2</m:t>
                  </m:r>
                </m:sup>
              </m:sSup>
            </m:oMath>
          </w:p>
        </w:tc>
        <w:tc>
          <w:tcPr/>
          <w:p>
            <w:pPr>
              <w:pStyle w:val="Compact"/>
              <w:jc w:val="center"/>
            </w:pPr>
            <w:r>
              <w:t xml:space="preserve">21M</w:t>
            </w:r>
          </w:p>
        </w:tc>
        <w:tc>
          <w:tcPr/>
          <w:p>
            <w:pPr>
              <w:pStyle w:val="Compact"/>
              <w:jc w:val="center"/>
            </w:pPr>
            <w:r>
              <w:t xml:space="preserve">4.3G</w:t>
            </w:r>
          </w:p>
        </w:tc>
        <w:tc>
          <w:tcPr/>
          <w:p>
            <w:pPr>
              <w:pStyle w:val="Compact"/>
              <w:jc w:val="center"/>
            </w:pPr>
            <w:r>
              <w:t xml:space="preserve">83.1</w:t>
            </w:r>
            <w:r>
              <w:t xml:space="preserve"> </w:t>
            </w:r>
            <m:oMath>
              <m:d>
                <m:dPr>
                  <m:begChr m:val="("/>
                  <m:endChr m:val=")"/>
                  <m:sepChr m:val=""/>
                  <m:grow/>
                </m:dPr>
                <m:e>
                  <m:r>
                    <m:rPr>
                      <m:sty m:val="p"/>
                    </m:rPr>
                    <m:t>+</m:t>
                  </m:r>
                  <m:r>
                    <m:t>0.4</m:t>
                  </m:r>
                </m:e>
              </m:d>
            </m:oMath>
          </w:p>
        </w:tc>
      </w:tr>
      <w:tr>
        <w:tc>
          <w:tcPr/>
          <w:p>
            <w:pPr>
              <w:pStyle w:val="Compact"/>
              <w:jc w:val="center"/>
            </w:pPr>
            <w:r>
              <w:t xml:space="preserve">CSwin-S</w:t>
            </w:r>
          </w:p>
        </w:tc>
        <w:tc>
          <w:tcPr/>
          <w:p>
            <w:pPr>
              <w:pStyle w:val="Compact"/>
              <w:jc w:val="center"/>
            </w:pPr>
            <m:oMath>
              <m:sSup>
                <m:e>
                  <m:r>
                    <m:t>224</m:t>
                  </m:r>
                </m:e>
                <m:sup>
                  <m:r>
                    <m:t>2</m:t>
                  </m:r>
                </m:sup>
              </m:sSup>
            </m:oMath>
          </w:p>
        </w:tc>
        <w:tc>
          <w:tcPr/>
          <w:p>
            <w:pPr>
              <w:pStyle w:val="Compact"/>
              <w:jc w:val="center"/>
            </w:pPr>
            <w:r>
              <w:t xml:space="preserve">35M</w:t>
            </w:r>
          </w:p>
        </w:tc>
        <w:tc>
          <w:tcPr/>
          <w:p>
            <w:pPr>
              <w:pStyle w:val="Compact"/>
              <w:jc w:val="center"/>
            </w:pPr>
            <w:r>
              <w:t xml:space="preserve">6.9G</w:t>
            </w:r>
          </w:p>
        </w:tc>
        <w:tc>
          <w:tcPr/>
          <w:p>
            <w:pPr>
              <w:pStyle w:val="Compact"/>
              <w:jc w:val="center"/>
            </w:pPr>
            <w:r>
              <w:t xml:space="preserve">83.6</w:t>
            </w:r>
          </w:p>
        </w:tc>
      </w:tr>
      <w:tr>
        <w:tc>
          <w:tcPr/>
          <w:p>
            <w:pPr>
              <w:pStyle w:val="Compact"/>
              <w:jc w:val="center"/>
            </w:pPr>
            <w:r>
              <w:t xml:space="preserve">Agent-CSwin-S</w:t>
            </w:r>
          </w:p>
        </w:tc>
        <w:tc>
          <w:tcPr/>
          <w:p>
            <w:pPr>
              <w:pStyle w:val="Compact"/>
              <w:jc w:val="center"/>
            </w:pPr>
            <m:oMath>
              <m:sSup>
                <m:e>
                  <m:r>
                    <m:t>224</m:t>
                  </m:r>
                </m:e>
                <m:sup>
                  <m:r>
                    <m:t>2</m:t>
                  </m:r>
                </m:sup>
              </m:sSup>
            </m:oMath>
          </w:p>
        </w:tc>
        <w:tc>
          <w:tcPr/>
          <w:p>
            <w:pPr>
              <w:pStyle w:val="Compact"/>
              <w:jc w:val="center"/>
            </w:pPr>
            <w:r>
              <w:t xml:space="preserve">33M</w:t>
            </w:r>
          </w:p>
        </w:tc>
        <w:tc>
          <w:tcPr/>
          <w:p>
            <w:pPr>
              <w:pStyle w:val="Compact"/>
              <w:jc w:val="center"/>
            </w:pPr>
            <w:r>
              <w:t xml:space="preserve">6.8G</w:t>
            </w:r>
          </w:p>
        </w:tc>
        <w:tc>
          <w:tcPr/>
          <w:p>
            <w:pPr>
              <w:pStyle w:val="Compact"/>
              <w:jc w:val="center"/>
            </w:pPr>
            <w:r>
              <w:t xml:space="preserve">83.9</w:t>
            </w:r>
            <w:r>
              <w:t xml:space="preserve"> </w:t>
            </w:r>
            <m:oMath>
              <m:d>
                <m:dPr>
                  <m:begChr m:val="("/>
                  <m:endChr m:val=")"/>
                  <m:sepChr m:val=""/>
                  <m:grow/>
                </m:dPr>
                <m:e>
                  <m:r>
                    <m:rPr>
                      <m:sty m:val="p"/>
                    </m:rPr>
                    <m:t>+</m:t>
                  </m:r>
                  <m:r>
                    <m:t>0.3</m:t>
                  </m:r>
                </m:e>
              </m:d>
            </m:oMath>
          </w:p>
        </w:tc>
      </w:tr>
      <w:tr>
        <w:tc>
          <w:tcPr/>
          <w:p>
            <w:pPr>
              <w:pStyle w:val="Compact"/>
              <w:jc w:val="center"/>
            </w:pPr>
            <w:r>
              <w:t xml:space="preserve">CSwin-B [12]</w:t>
            </w:r>
          </w:p>
        </w:tc>
        <w:tc>
          <w:tcPr/>
          <w:p>
            <w:pPr>
              <w:pStyle w:val="Compact"/>
              <w:jc w:val="center"/>
            </w:pPr>
            <m:oMath>
              <m:sSup>
                <m:e>
                  <m:r>
                    <m:t>224</m:t>
                  </m:r>
                </m:e>
                <m:sup>
                  <m:r>
                    <m:t>2</m:t>
                  </m:r>
                </m:sup>
              </m:sSup>
            </m:oMath>
          </w:p>
        </w:tc>
        <w:tc>
          <w:tcPr/>
          <w:p>
            <w:pPr>
              <w:pStyle w:val="Compact"/>
              <w:jc w:val="center"/>
            </w:pPr>
            <w:r>
              <w:t xml:space="preserve">78M</w:t>
            </w:r>
          </w:p>
        </w:tc>
        <w:tc>
          <w:tcPr/>
          <w:p>
            <w:pPr>
              <w:pStyle w:val="Compact"/>
              <w:jc w:val="center"/>
            </w:pPr>
            <w:r>
              <w:t xml:space="preserve">15.0G</w:t>
            </w:r>
          </w:p>
        </w:tc>
        <w:tc>
          <w:tcPr/>
          <w:p>
            <w:pPr>
              <w:pStyle w:val="Compact"/>
              <w:jc w:val="center"/>
            </w:pPr>
            <w:r>
              <w:t xml:space="preserve">84.2</w:t>
            </w:r>
          </w:p>
        </w:tc>
      </w:tr>
      <w:tr>
        <w:tc>
          <w:tcPr/>
          <w:p>
            <w:pPr>
              <w:pStyle w:val="Compact"/>
              <w:jc w:val="center"/>
            </w:pPr>
            <w:r>
              <w:t xml:space="preserve">Agent-CSwin-B</w:t>
            </w:r>
          </w:p>
        </w:tc>
        <w:tc>
          <w:tcPr/>
          <w:p>
            <w:pPr>
              <w:pStyle w:val="Compact"/>
              <w:jc w:val="center"/>
            </w:pPr>
            <m:oMath>
              <m:sSup>
                <m:e>
                  <m:r>
                    <m:t>224</m:t>
                  </m:r>
                </m:e>
                <m:sup>
                  <m:r>
                    <m:t>2</m:t>
                  </m:r>
                </m:sup>
              </m:sSup>
            </m:oMath>
          </w:p>
        </w:tc>
        <w:tc>
          <w:tcPr/>
          <w:p>
            <w:pPr>
              <w:pStyle w:val="Compact"/>
              <w:jc w:val="center"/>
            </w:pPr>
            <w:r>
              <w:t xml:space="preserve">73M</w:t>
            </w:r>
          </w:p>
        </w:tc>
        <w:tc>
          <w:tcPr/>
          <w:p>
            <w:pPr>
              <w:pStyle w:val="Compact"/>
              <w:jc w:val="center"/>
            </w:pPr>
            <w:r>
              <w:t xml:space="preserve">14.9G</w:t>
            </w:r>
          </w:p>
        </w:tc>
        <w:tc>
          <w:tcPr/>
          <w:p>
            <w:pPr>
              <w:pStyle w:val="Compact"/>
              <w:jc w:val="center"/>
            </w:pPr>
            <w:r>
              <w:t xml:space="preserve">84.7</w:t>
            </w:r>
            <w:r>
              <w:t xml:space="preserve"> </w:t>
            </w:r>
            <m:oMath>
              <m:d>
                <m:dPr>
                  <m:begChr m:val="("/>
                  <m:endChr m:val=")"/>
                  <m:sepChr m:val=""/>
                  <m:grow/>
                </m:dPr>
                <m:e>
                  <m:r>
                    <m:rPr>
                      <m:sty m:val="p"/>
                    </m:rPr>
                    <m:t>+</m:t>
                  </m:r>
                  <m:r>
                    <m:t>0.5</m:t>
                  </m:r>
                </m:e>
              </m:d>
            </m:oMath>
          </w:p>
        </w:tc>
      </w:tr>
      <w:tr>
        <w:tc>
          <w:tcPr/>
          <w:p>
            <w:pPr>
              <w:pStyle w:val="Compact"/>
              <w:jc w:val="center"/>
            </w:pPr>
            <w:r>
              <w:t xml:space="preserve">CSwin-B</w:t>
            </w:r>
          </w:p>
        </w:tc>
        <w:tc>
          <w:tcPr/>
          <w:p>
            <w:pPr>
              <w:pStyle w:val="Compact"/>
              <w:jc w:val="center"/>
            </w:pPr>
            <m:oMath>
              <m:sSup>
                <m:e>
                  <m:r>
                    <m:t>384</m:t>
                  </m:r>
                </m:e>
                <m:sup>
                  <m:r>
                    <m:t>2</m:t>
                  </m:r>
                </m:sup>
              </m:sSup>
            </m:oMath>
          </w:p>
        </w:tc>
        <w:tc>
          <w:tcPr/>
          <w:p>
            <w:pPr>
              <w:pStyle w:val="Compact"/>
              <w:jc w:val="center"/>
            </w:pPr>
            <w:r>
              <w:t xml:space="preserve">78M</w:t>
            </w:r>
          </w:p>
        </w:tc>
        <w:tc>
          <w:tcPr/>
          <w:p>
            <w:pPr>
              <w:pStyle w:val="Compact"/>
              <w:jc w:val="center"/>
            </w:pPr>
            <w:r>
              <w:t xml:space="preserve">47.0G</w:t>
            </w:r>
          </w:p>
        </w:tc>
        <w:tc>
          <w:tcPr/>
          <w:p>
            <w:pPr>
              <w:pStyle w:val="Compact"/>
              <w:jc w:val="center"/>
            </w:pPr>
            <w:r>
              <w:t xml:space="preserve">85.4</w:t>
            </w:r>
          </w:p>
        </w:tc>
      </w:tr>
      <w:tr>
        <w:tc>
          <w:tcPr/>
          <w:p>
            <w:pPr>
              <w:pStyle w:val="Compact"/>
              <w:jc w:val="center"/>
            </w:pPr>
            <w:r>
              <w:t xml:space="preserve">Agent-CSwin-B</w:t>
            </w:r>
          </w:p>
        </w:tc>
        <w:tc>
          <w:tcPr/>
          <w:p>
            <w:pPr>
              <w:pStyle w:val="Compact"/>
              <w:jc w:val="center"/>
            </w:pPr>
            <m:oMath>
              <m:sSup>
                <m:e>
                  <m:r>
                    <m:t>384</m:t>
                  </m:r>
                </m:e>
                <m:sup>
                  <m:r>
                    <m:t>2</m:t>
                  </m:r>
                </m:sup>
              </m:sSup>
            </m:oMath>
          </w:p>
        </w:tc>
        <w:tc>
          <w:tcPr/>
          <w:p>
            <w:pPr>
              <w:pStyle w:val="Compact"/>
              <w:jc w:val="center"/>
            </w:pPr>
            <w:r>
              <w:t xml:space="preserve">73M</w:t>
            </w:r>
          </w:p>
        </w:tc>
        <w:tc>
          <w:tcPr/>
          <w:p>
            <w:pPr>
              <w:pStyle w:val="Compact"/>
              <w:jc w:val="center"/>
            </w:pPr>
            <w:r>
              <w:t xml:space="preserve">46.3G</w:t>
            </w:r>
          </w:p>
        </w:tc>
        <w:tc>
          <w:tcPr/>
          <w:p>
            <w:pPr>
              <w:pStyle w:val="Compact"/>
              <w:jc w:val="center"/>
            </w:pPr>
            <w:r>
              <w:t xml:space="preserve">85.8</w:t>
            </w:r>
            <w:r>
              <w:t xml:space="preserve"> </w:t>
            </w:r>
            <m:oMath>
              <m:d>
                <m:dPr>
                  <m:begChr m:val="("/>
                  <m:endChr m:val=")"/>
                  <m:sepChr m:val=""/>
                  <m:grow/>
                </m:dPr>
                <m:e>
                  <m:r>
                    <m:rPr>
                      <m:sty m:val="p"/>
                    </m:rPr>
                    <m:t>+</m:t>
                  </m:r>
                  <m:r>
                    <m:t>0.4</m:t>
                  </m:r>
                </m:e>
              </m:d>
            </m:oMath>
          </w:p>
        </w:tc>
      </w:tr>
    </w:tbl>
    <w:p>
      <w:pPr>
        <w:pStyle w:val="a0"/>
      </w:pPr>
      <w:r>
        <w:t xml:space="preserve">Table 14. Comparisons of agent attention with other vision transformer backbones on the ImageNet-1K classification task.</w:t>
      </w:r>
    </w:p>
    <w:p>
      <w:pPr>
        <w:pStyle w:val="a0"/>
      </w:pPr>
      <w:r>
        <w:rPr>
          <w:rFonts w:hint="eastAsia"/>
        </w:rPr>
        <w:t xml:space="preserve">表14。代理注意力与其他视觉变换器骨干网络在ImageNet-1K分类任务上的比较。</w:t>
      </w:r>
    </w:p>
    <w:bookmarkEnd w:id="105"/>
    <w:bookmarkStart w:id="106" w:name="c.2.-coco"/>
    <w:p>
      <w:pPr>
        <w:pStyle w:val="1"/>
      </w:pPr>
      <w:r>
        <w:t xml:space="preserve">C.2. COCO</w:t>
      </w:r>
    </w:p>
    <w:bookmarkEnd w:id="106"/>
    <w:bookmarkStart w:id="107" w:name="c.2.-coco-1"/>
    <w:p>
      <w:pPr>
        <w:pStyle w:val="1"/>
      </w:pPr>
      <w:r>
        <w:t xml:space="preserve">C.2. COCO</w:t>
      </w:r>
    </w:p>
    <w:p>
      <w:pPr>
        <w:pStyle w:val="FirstParagraph"/>
      </w:pPr>
      <w:r>
        <w:t xml:space="preserve">Training settings. COCO [22] object detection and instance segmentation dataset has</w:t>
      </w:r>
      <w:r>
        <w:t xml:space="preserve"> </w:t>
      </w:r>
      <m:oMath>
        <m:r>
          <m:t>118</m:t>
        </m:r>
        <m:r>
          <m:rPr>
            <m:sty m:val="p"/>
          </m:rPr>
          <m:t> </m:t>
        </m:r>
        <m:r>
          <m:rPr>
            <m:sty m:val="p"/>
          </m:rPr>
          <m:t>K</m:t>
        </m:r>
      </m:oMath>
      <w:r>
        <w:t xml:space="preserve"> </w:t>
      </w:r>
      <w:r>
        <w:t xml:space="preserve">training and</w:t>
      </w:r>
      <w:r>
        <w:t xml:space="preserve"> </w:t>
      </w:r>
      <m:oMath>
        <m:r>
          <m:t>5</m:t>
        </m:r>
        <m:r>
          <m:rPr>
            <m:sty m:val="p"/>
          </m:rPr>
          <m:t> </m:t>
        </m:r>
        <m:r>
          <m:rPr>
            <m:sty m:val="p"/>
          </m:rPr>
          <m:t>K</m:t>
        </m:r>
      </m:oMath>
      <w:r>
        <w:t xml:space="preserve"> </w:t>
      </w:r>
      <w:r>
        <w:t xml:space="preserve">validation images. We use a subset of</w:t>
      </w:r>
      <w:r>
        <w:t xml:space="preserve"> </w:t>
      </w:r>
      <m:oMath>
        <m:r>
          <m:t>80</m:t>
        </m:r>
        <m:r>
          <m:rPr>
            <m:sty m:val="p"/>
          </m:rPr>
          <m:t>k</m:t>
        </m:r>
      </m:oMath>
      <w:r>
        <w:t xml:space="preserve"> </w:t>
      </w:r>
      <w:r>
        <w:t xml:space="preserve">samples as training set and</w:t>
      </w:r>
      <w:r>
        <w:t xml:space="preserve"> </w:t>
      </w:r>
      <m:oMath>
        <m:r>
          <m:t>35</m:t>
        </m:r>
        <m:r>
          <m:rPr>
            <m:sty m:val="p"/>
          </m:rPr>
          <m:t>k</m:t>
        </m:r>
      </m:oMath>
      <w:r>
        <w:t xml:space="preserve"> </w:t>
      </w:r>
      <w:r>
        <w:t xml:space="preserve">for validation. Backbones are pretrained on ImageNet dataset with AdamW, following the training configurations mentioned in the original paper. Standard data augmentations including resize, random flip and normalize are applied. We set learning rate to</w:t>
      </w:r>
      <w:r>
        <w:t xml:space="preserve"> </w:t>
      </w:r>
      <m:oMath>
        <m:r>
          <m:t>1</m:t>
        </m:r>
        <m:r>
          <m:rPr>
            <m:sty m:val="p"/>
          </m:rPr>
          <m:t>e</m:t>
        </m:r>
        <m:r>
          <m:rPr>
            <m:sty m:val="p"/>
          </m:rPr>
          <m:t>−</m:t>
        </m:r>
        <m:r>
          <m:t>4</m:t>
        </m:r>
      </m:oMath>
      <w:r>
        <w:t xml:space="preserve"> </w:t>
      </w:r>
      <w:r>
        <w:t xml:space="preserve">and follow the</w:t>
      </w:r>
      <w:r>
        <w:t xml:space="preserve"> </w:t>
      </w:r>
      <m:oMath>
        <m:r>
          <m:t>1</m:t>
        </m:r>
        <m:r>
          <m:rPr>
            <m:sty m:val="p"/>
          </m:rPr>
          <m:t>x</m:t>
        </m:r>
      </m:oMath>
      <w:r>
        <w:t xml:space="preserve"> </w:t>
      </w:r>
      <w:r>
        <w:t xml:space="preserve">learning schedule: the whole network is trained for 12 epochs and the learning rate is divided by 10 at the 8th and 11th epoch respectively. For some models, we utilize</w:t>
      </w:r>
      <w:r>
        <w:t xml:space="preserve"> </w:t>
      </w:r>
      <m:oMath>
        <m:r>
          <m:t>3</m:t>
        </m:r>
        <m:r>
          <m:rPr>
            <m:sty m:val="p"/>
          </m:rPr>
          <m:t>x</m:t>
        </m:r>
      </m:oMath>
      <w:r>
        <w:t xml:space="preserve"> </w:t>
      </w:r>
      <w:r>
        <w:t xml:space="preserve">schedule: the network is trained for 36 epochs and the learning rate is divided by 10 at the 27th and 33rd epoch. All mAP results in the main paper are tested with input image size</w:t>
      </w:r>
      <w:r>
        <w:t xml:space="preserve"> </w:t>
      </w:r>
      <m:oMath>
        <m:d>
          <m:dPr>
            <m:begChr m:val="("/>
            <m:endChr m:val=")"/>
            <m:sepChr m:val=""/>
            <m:grow/>
          </m:dPr>
          <m:e>
            <m:r>
              <m:t>3</m:t>
            </m:r>
            <m:r>
              <m:rPr>
                <m:sty m:val="p"/>
              </m:rPr>
              <m:t>,</m:t>
            </m:r>
            <m:r>
              <m:t>1333</m:t>
            </m:r>
            <m:r>
              <m:rPr>
                <m:sty m:val="p"/>
              </m:rPr>
              <m:t>,</m:t>
            </m:r>
            <m:r>
              <m:t>800</m:t>
            </m:r>
          </m:e>
        </m:d>
      </m:oMath>
      <w:r>
        <w:t xml:space="preserve"> </w:t>
      </w:r>
      <w:r>
        <w:t xml:space="preserve">.</w:t>
      </w:r>
    </w:p>
    <w:p>
      <w:pPr>
        <w:pStyle w:val="a0"/>
      </w:pPr>
      <w:r>
        <w:rPr>
          <w:rFonts w:hint="eastAsia"/>
        </w:rPr>
        <w:t xml:space="preserve">训练设置。COCO</w:t>
      </w:r>
      <w:r>
        <w:t xml:space="preserve"> [22] </w:t>
      </w:r>
      <w:r>
        <w:rPr>
          <w:rFonts w:hint="eastAsia"/>
        </w:rPr>
        <w:t xml:space="preserve">目标检测和实例分割数据集包含</w:t>
      </w:r>
      <w:r>
        <w:t xml:space="preserve"> </w:t>
      </w:r>
      <m:oMath>
        <m:r>
          <m:t>118</m:t>
        </m:r>
        <m:r>
          <m:rPr>
            <m:sty m:val="p"/>
          </m:rPr>
          <m:t> </m:t>
        </m:r>
        <m:r>
          <m:rPr>
            <m:sty m:val="p"/>
          </m:rPr>
          <m:t>K</m:t>
        </m:r>
      </m:oMath>
      <w:r>
        <w:t xml:space="preserve"> </w:t>
      </w:r>
      <w:r>
        <w:rPr>
          <w:rFonts w:hint="eastAsia"/>
        </w:rPr>
        <w:t xml:space="preserve">训练图像和</w:t>
      </w:r>
      <w:r>
        <w:t xml:space="preserve"> </w:t>
      </w:r>
      <m:oMath>
        <m:r>
          <m:t>5</m:t>
        </m:r>
        <m:r>
          <m:rPr>
            <m:sty m:val="p"/>
          </m:rPr>
          <m:t> </m:t>
        </m:r>
        <m:r>
          <m:rPr>
            <m:sty m:val="p"/>
          </m:rPr>
          <m:t>K</m:t>
        </m:r>
      </m:oMath>
      <w:r>
        <w:t xml:space="preserve"> </w:t>
      </w:r>
      <w:r>
        <w:rPr>
          <w:rFonts w:hint="eastAsia"/>
        </w:rPr>
        <w:t xml:space="preserve">验证图像。我们使用</w:t>
      </w:r>
      <w:r>
        <w:t xml:space="preserve"> </w:t>
      </w:r>
      <m:oMath>
        <m:r>
          <m:t>80</m:t>
        </m:r>
        <m:r>
          <m:rPr>
            <m:sty m:val="p"/>
          </m:rPr>
          <m:t>k</m:t>
        </m:r>
      </m:oMath>
      <w:r>
        <w:t xml:space="preserve"> </w:t>
      </w:r>
      <w:r>
        <w:rPr>
          <w:rFonts w:hint="eastAsia"/>
        </w:rPr>
        <w:t xml:space="preserve">样本的子集作为训练集，</w:t>
      </w:r>
      <w:r>
        <w:t xml:space="preserve"> </w:t>
      </w:r>
      <m:oMath>
        <m:r>
          <m:t>35</m:t>
        </m:r>
        <m:r>
          <m:rPr>
            <m:sty m:val="p"/>
          </m:rPr>
          <m:t>k</m:t>
        </m:r>
      </m:oMath>
      <w:r>
        <w:t xml:space="preserve"> </w:t>
      </w:r>
      <w:r>
        <w:rPr>
          <w:rFonts w:hint="eastAsia"/>
        </w:rPr>
        <w:t xml:space="preserve">用于验证。主干网络在</w:t>
      </w:r>
      <w:r>
        <w:t xml:space="preserve"> ImageNet </w:t>
      </w:r>
      <w:r>
        <w:rPr>
          <w:rFonts w:hint="eastAsia"/>
        </w:rPr>
        <w:t xml:space="preserve">数据集上使用</w:t>
      </w:r>
      <w:r>
        <w:t xml:space="preserve"> AdamW </w:t>
      </w:r>
      <w:r>
        <w:rPr>
          <w:rFonts w:hint="eastAsia"/>
        </w:rPr>
        <w:t xml:space="preserve">预训练，遵循原论文中提到的训练配置。应用了标准的数据增强，包括调整大小、随机翻转和归一化。我们将学习率设置为</w:t>
      </w:r>
      <w:r>
        <w:t xml:space="preserve"> </w:t>
      </w:r>
      <m:oMath>
        <m:r>
          <m:t>1</m:t>
        </m:r>
        <m:r>
          <m:rPr>
            <m:sty m:val="p"/>
          </m:rPr>
          <m:t>e</m:t>
        </m:r>
        <m:r>
          <m:rPr>
            <m:sty m:val="p"/>
          </m:rPr>
          <m:t>−</m:t>
        </m:r>
        <m:r>
          <m:t>4</m:t>
        </m:r>
      </m:oMath>
      <w:r>
        <w:t xml:space="preserve"> </w:t>
      </w:r>
      <w:r>
        <w:rPr>
          <w:rFonts w:hint="eastAsia"/>
        </w:rPr>
        <w:t xml:space="preserve">并遵循</w:t>
      </w:r>
      <w:r>
        <w:t xml:space="preserve"> </w:t>
      </w:r>
      <m:oMath>
        <m:r>
          <m:t>1</m:t>
        </m:r>
        <m:r>
          <m:rPr>
            <m:sty m:val="p"/>
          </m:rPr>
          <m:t>x</m:t>
        </m:r>
      </m:oMath>
      <w:r>
        <w:t xml:space="preserve"> </w:t>
      </w:r>
      <w:r>
        <w:rPr>
          <w:rFonts w:hint="eastAsia"/>
        </w:rPr>
        <w:t xml:space="preserve">学习计划：整个网络训练</w:t>
      </w:r>
      <w:r>
        <w:t xml:space="preserve"> 12 </w:t>
      </w:r>
      <w:r>
        <w:rPr>
          <w:rFonts w:hint="eastAsia"/>
        </w:rPr>
        <w:t xml:space="preserve">个周期，学习率分别在第</w:t>
      </w:r>
      <w:r>
        <w:t xml:space="preserve"> 8 </w:t>
      </w:r>
      <w:r>
        <w:rPr>
          <w:rFonts w:hint="eastAsia"/>
        </w:rPr>
        <w:t xml:space="preserve">和第</w:t>
      </w:r>
      <w:r>
        <w:t xml:space="preserve"> 11 </w:t>
      </w:r>
      <w:r>
        <w:rPr>
          <w:rFonts w:hint="eastAsia"/>
        </w:rPr>
        <w:t xml:space="preserve">个周期时除以</w:t>
      </w:r>
      <w:r>
        <w:t xml:space="preserve"> </w:t>
      </w:r>
      <w:r>
        <w:rPr>
          <w:rFonts w:hint="eastAsia"/>
        </w:rPr>
        <w:t xml:space="preserve">10。对于某些模型，我们使用</w:t>
      </w:r>
      <w:r>
        <w:t xml:space="preserve"> </w:t>
      </w:r>
      <m:oMath>
        <m:r>
          <m:t>3</m:t>
        </m:r>
        <m:r>
          <m:rPr>
            <m:sty m:val="p"/>
          </m:rPr>
          <m:t>x</m:t>
        </m:r>
      </m:oMath>
      <w:r>
        <w:t xml:space="preserve"> </w:t>
      </w:r>
      <w:r>
        <w:rPr>
          <w:rFonts w:hint="eastAsia"/>
        </w:rPr>
        <w:t xml:space="preserve">计划：网络训练</w:t>
      </w:r>
      <w:r>
        <w:t xml:space="preserve"> 36 </w:t>
      </w:r>
      <w:r>
        <w:rPr>
          <w:rFonts w:hint="eastAsia"/>
        </w:rPr>
        <w:t xml:space="preserve">个周期，学习率分别在第</w:t>
      </w:r>
      <w:r>
        <w:t xml:space="preserve"> 27 </w:t>
      </w:r>
      <w:r>
        <w:rPr>
          <w:rFonts w:hint="eastAsia"/>
        </w:rPr>
        <w:t xml:space="preserve">和第</w:t>
      </w:r>
      <w:r>
        <w:t xml:space="preserve"> 33 </w:t>
      </w:r>
      <w:r>
        <w:rPr>
          <w:rFonts w:hint="eastAsia"/>
        </w:rPr>
        <w:t xml:space="preserve">个周期时除以</w:t>
      </w:r>
      <w:r>
        <w:t xml:space="preserve"> </w:t>
      </w:r>
      <w:r>
        <w:rPr>
          <w:rFonts w:hint="eastAsia"/>
        </w:rPr>
        <w:t xml:space="preserve">10。主论文中的所有</w:t>
      </w:r>
      <w:r>
        <w:t xml:space="preserve"> mAP </w:t>
      </w:r>
      <w:r>
        <w:rPr>
          <w:rFonts w:hint="eastAsia"/>
        </w:rPr>
        <w:t xml:space="preserve">结果都是使用输入图像大小</w:t>
      </w:r>
      <w:r>
        <w:t xml:space="preserve"> </w:t>
      </w:r>
      <m:oMath>
        <m:d>
          <m:dPr>
            <m:begChr m:val="("/>
            <m:endChr m:val=")"/>
            <m:sepChr m:val=""/>
            <m:grow/>
          </m:dPr>
          <m:e>
            <m:r>
              <m:t>3</m:t>
            </m:r>
            <m:r>
              <m:rPr>
                <m:sty m:val="p"/>
              </m:rPr>
              <m:t>,</m:t>
            </m:r>
            <m:r>
              <m:t>1333</m:t>
            </m:r>
            <m:r>
              <m:rPr>
                <m:sty m:val="p"/>
              </m:rPr>
              <m:t>,</m:t>
            </m:r>
            <m:r>
              <m:t>800</m:t>
            </m:r>
          </m:e>
        </m:d>
      </m:oMath>
      <w:r>
        <w:t xml:space="preserve"> </w:t>
      </w:r>
      <w:r>
        <w:rPr>
          <w:rFonts w:hint="eastAsia"/>
        </w:rPr>
        <w:t xml:space="preserve">测试的。</w:t>
      </w:r>
    </w:p>
    <w:p>
      <w:pPr>
        <w:pStyle w:val="a0"/>
      </w:pPr>
      <w:r>
        <w:t xml:space="preserve">(a) Mask R-CNN Object Detection on COCO</w:t>
      </w:r>
    </w:p>
    <w:p>
      <w:pPr>
        <w:pStyle w:val="a0"/>
      </w:pPr>
      <w:r>
        <w:t xml:space="preserve">(a) COCO </w:t>
      </w:r>
      <w:r>
        <w:rPr>
          <w:rFonts w:hint="eastAsia"/>
        </w:rPr>
        <w:t xml:space="preserve">上的</w:t>
      </w:r>
      <w:r>
        <w:t xml:space="preserve"> Mask R-CNN </w:t>
      </w:r>
      <w:r>
        <w:rPr>
          <w:rFonts w:hint="eastAsia"/>
        </w:rPr>
        <w:t xml:space="preserve">目标检测</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r>
                <m:rPr>
                  <m:sty m:val="p"/>
                </m:rPr>
                <m:t>≤</m:t>
              </m:r>
              <m:sSubSup>
                <m:e>
                  <m:r>
                    <m:rPr>
                      <m:sty m:val="p"/>
                    </m:rPr>
                    <m:t>A</m:t>
                  </m:r>
                  <m:r>
                    <m:rPr>
                      <m:sty m:val="p"/>
                    </m:rPr>
                    <m:t>P</m:t>
                  </m:r>
                </m:e>
                <m:sub>
                  <m:r>
                    <m:t>50</m:t>
                  </m:r>
                </m:sub>
                <m:sup>
                  <m:r>
                    <m:t>b</m:t>
                  </m:r>
                </m:sup>
              </m:sSubSup>
              <m:r>
                <m:rPr>
                  <m:sty m:val="p"/>
                </m:rPr>
                <m:t>≤</m:t>
              </m:r>
              <m:sSubSup>
                <m:e>
                  <m:r>
                    <m:rPr>
                      <m:sty m:val="p"/>
                    </m:rPr>
                    <m:t>A</m:t>
                  </m:r>
                  <m:r>
                    <m:rPr>
                      <m:sty m:val="p"/>
                    </m:rPr>
                    <m:t>P</m:t>
                  </m:r>
                </m:e>
                <m:sub>
                  <m:r>
                    <m:t>75</m:t>
                  </m:r>
                </m:sub>
                <m:sup>
                  <m:r>
                    <m:t>b</m:t>
                  </m:r>
                </m:sup>
              </m:sSubSup>
            </m:oMath>
          </w:p>
        </w:tc>
        <w:tc>
          <w:tcPr/>
          <w:p>
            <w:pPr>
              <w:pStyle w:val="Compact"/>
              <w:jc w:val="center"/>
            </w:pPr>
            <m:oMath>
              <m:sSup>
                <m:e>
                  <m:r>
                    <m:rPr>
                      <m:sty m:val="p"/>
                    </m:rPr>
                    <m:t>A</m:t>
                  </m:r>
                  <m:r>
                    <m:rPr>
                      <m:sty m:val="p"/>
                    </m:rPr>
                    <m:t>P</m:t>
                  </m:r>
                </m:e>
                <m:sup>
                  <m:r>
                    <m:t>m</m:t>
                  </m:r>
                </m:sup>
              </m:sSup>
              <m:r>
                <m:rPr>
                  <m:sty m:val="p"/>
                </m:rPr>
                <m:t>≤</m:t>
              </m:r>
              <m:sSubSup>
                <m:e>
                  <m:r>
                    <m:rPr>
                      <m:sty m:val="p"/>
                    </m:rPr>
                    <m:t>A</m:t>
                  </m:r>
                  <m:r>
                    <m:rPr>
                      <m:sty m:val="p"/>
                    </m:rPr>
                    <m:t>P</m:t>
                  </m:r>
                </m:e>
                <m:sub>
                  <m:r>
                    <m:t>50</m:t>
                  </m:r>
                </m:sub>
                <m:sup>
                  <m:r>
                    <m:t>m</m:t>
                  </m:r>
                </m:sup>
              </m:sSubSup>
              <m:r>
                <m:rPr>
                  <m:sty m:val="p"/>
                </m:rPr>
                <m:t>≤</m:t>
              </m:r>
              <m:sSubSup>
                <m:e>
                  <m:r>
                    <m:rPr>
                      <m:sty m:val="p"/>
                    </m:rPr>
                    <m:t>A</m:t>
                  </m:r>
                  <m:r>
                    <m:rPr>
                      <m:sty m:val="p"/>
                    </m:rPr>
                    <m:t>P</m:t>
                  </m:r>
                </m:e>
                <m:sub>
                  <m:r>
                    <m:t>75</m:t>
                  </m:r>
                </m:sub>
                <m:sup>
                  <m:r>
                    <m:t>m</m:t>
                  </m:r>
                </m:sup>
              </m:sSubSup>
            </m:oMath>
          </w:p>
        </w:tc>
      </w:tr>
      <w:tr>
        <w:tc>
          <w:tcPr/>
          <w:p>
            <w:pPr>
              <w:pStyle w:val="Compact"/>
              <w:jc w:val="center"/>
            </w:pPr>
            <w:r>
              <w:t xml:space="preserve">PVT-T</w:t>
            </w:r>
          </w:p>
        </w:tc>
        <w:tc>
          <w:tcPr/>
          <w:p>
            <w:pPr>
              <w:pStyle w:val="Compact"/>
              <w:jc w:val="center"/>
            </w:pPr>
            <w:r>
              <w:t xml:space="preserve">240G</w:t>
            </w:r>
          </w:p>
        </w:tc>
        <w:tc>
          <w:tcPr/>
          <w:p>
            <w:pPr>
              <w:pStyle w:val="Compact"/>
              <w:jc w:val="center"/>
            </w:pPr>
            <w:r>
              <w:t xml:space="preserve">1x</w:t>
            </w:r>
          </w:p>
        </w:tc>
        <w:tc>
          <w:tcPr/>
          <w:p>
            <w:pPr>
              <w:pStyle w:val="Compact"/>
              <w:jc w:val="center"/>
            </w:pPr>
            <w:r>
              <w:t xml:space="preserve">36.7 59.2 39.3</w:t>
            </w:r>
          </w:p>
        </w:tc>
        <w:tc>
          <w:tcPr/>
          <w:p>
            <w:pPr>
              <w:pStyle w:val="Compact"/>
              <w:jc w:val="center"/>
            </w:pPr>
            <w:r>
              <w:t xml:space="preserve">35.1 56.7 37.3</w:t>
            </w:r>
          </w:p>
        </w:tc>
      </w:tr>
      <w:tr>
        <w:tc>
          <w:tcPr/>
          <w:p>
            <w:pPr>
              <w:pStyle w:val="Compact"/>
              <w:jc w:val="center"/>
            </w:pPr>
            <w:r>
              <w:t xml:space="preserve">Agent-PVT-T</w:t>
            </w:r>
          </w:p>
        </w:tc>
        <w:tc>
          <w:tcPr/>
          <w:p>
            <w:pPr>
              <w:pStyle w:val="Compact"/>
              <w:jc w:val="center"/>
            </w:pPr>
            <w:r>
              <w:t xml:space="preserve">230G</w:t>
            </w:r>
          </w:p>
        </w:tc>
        <w:tc>
          <w:tcPr/>
          <w:p>
            <w:pPr>
              <w:pStyle w:val="Compact"/>
              <w:jc w:val="center"/>
            </w:pPr>
            <w:r>
              <w:t xml:space="preserve">1x</w:t>
            </w:r>
          </w:p>
        </w:tc>
        <w:tc>
          <w:tcPr/>
          <w:p>
            <w:pPr>
              <w:pStyle w:val="Compact"/>
              <w:jc w:val="center"/>
            </w:pPr>
            <w:r>
              <w:t xml:space="preserve">41.4 64.1 45.2</w:t>
            </w:r>
          </w:p>
        </w:tc>
        <w:tc>
          <w:tcPr/>
          <w:p>
            <w:pPr>
              <w:pStyle w:val="Compact"/>
              <w:jc w:val="center"/>
            </w:pPr>
            <w:r>
              <w:t xml:space="preserve">38.7 61.3 41.6</w:t>
            </w:r>
          </w:p>
        </w:tc>
      </w:tr>
      <w:tr>
        <w:tc>
          <w:tcPr/>
          <w:p>
            <w:pPr>
              <w:pStyle w:val="Compact"/>
              <w:jc w:val="center"/>
            </w:pPr>
            <w:r>
              <w:t xml:space="preserve">PVT-S</w:t>
            </w:r>
          </w:p>
        </w:tc>
        <w:tc>
          <w:tcPr/>
          <w:p>
            <w:pPr>
              <w:pStyle w:val="Compact"/>
              <w:jc w:val="center"/>
            </w:pPr>
            <w:r>
              <w:t xml:space="preserve">305G</w:t>
            </w:r>
          </w:p>
        </w:tc>
        <w:tc>
          <w:tcPr/>
          <w:p>
            <w:pPr>
              <w:pStyle w:val="Compact"/>
              <w:jc w:val="center"/>
            </w:pPr>
            <w:r>
              <w:t xml:space="preserve">1x</w:t>
            </w:r>
          </w:p>
        </w:tc>
        <w:tc>
          <w:tcPr/>
          <w:p>
            <w:pPr>
              <w:pStyle w:val="Compact"/>
              <w:jc w:val="center"/>
            </w:pPr>
            <w:r>
              <w:t xml:space="preserve">40.4 62.9 43.8</w:t>
            </w:r>
          </w:p>
        </w:tc>
        <w:tc>
          <w:tcPr/>
          <w:p>
            <w:pPr>
              <w:pStyle w:val="Compact"/>
              <w:jc w:val="center"/>
            </w:pPr>
            <w:r>
              <w:t xml:space="preserve">37.860.140.3</w:t>
            </w:r>
          </w:p>
        </w:tc>
      </w:tr>
      <w:tr>
        <w:tc>
          <w:tcPr/>
          <w:p>
            <w:pPr>
              <w:pStyle w:val="Compact"/>
              <w:jc w:val="center"/>
            </w:pPr>
            <w:r>
              <w:t xml:space="preserve">Agent-PVT-S</w:t>
            </w:r>
          </w:p>
        </w:tc>
        <w:tc>
          <w:tcPr/>
          <w:p>
            <w:pPr>
              <w:pStyle w:val="Compact"/>
              <w:jc w:val="center"/>
            </w:pPr>
            <w:r>
              <w:t xml:space="preserve">293G</w:t>
            </w:r>
          </w:p>
        </w:tc>
        <w:tc>
          <w:tcPr/>
          <w:p>
            <w:pPr>
              <w:pStyle w:val="Compact"/>
              <w:jc w:val="center"/>
            </w:pPr>
            <w:r>
              <w:t xml:space="preserve">1x</w:t>
            </w:r>
          </w:p>
        </w:tc>
        <w:tc>
          <w:tcPr/>
          <w:p>
            <w:pPr>
              <w:pStyle w:val="Compact"/>
              <w:jc w:val="center"/>
            </w:pPr>
            <w:r>
              <w:t xml:space="preserve">44.5 67.0 49.1</w:t>
            </w:r>
          </w:p>
        </w:tc>
        <w:tc>
          <w:tcPr/>
          <w:p>
            <w:pPr>
              <w:pStyle w:val="Compact"/>
              <w:jc w:val="center"/>
            </w:pPr>
            <w:r>
              <w:t xml:space="preserve">41.2 64.4 44.5</w:t>
            </w:r>
          </w:p>
        </w:tc>
      </w:tr>
      <w:tr>
        <w:tc>
          <w:tcPr/>
          <w:p>
            <w:pPr>
              <w:pStyle w:val="Compact"/>
              <w:jc w:val="center"/>
            </w:pPr>
            <w:r>
              <w:t xml:space="preserve">PVT-M</w:t>
            </w:r>
          </w:p>
        </w:tc>
        <w:tc>
          <w:tcPr/>
          <w:p>
            <w:pPr>
              <w:pStyle w:val="Compact"/>
              <w:jc w:val="center"/>
            </w:pPr>
            <w:r>
              <w:t xml:space="preserve">392G</w:t>
            </w:r>
          </w:p>
        </w:tc>
        <w:tc>
          <w:tcPr/>
          <w:p>
            <w:pPr>
              <w:pStyle w:val="Compact"/>
              <w:jc w:val="center"/>
            </w:pPr>
            <w:r>
              <w:t xml:space="preserve">1x</w:t>
            </w:r>
          </w:p>
        </w:tc>
        <w:tc>
          <w:tcPr/>
          <w:p>
            <w:pPr>
              <w:pStyle w:val="Compact"/>
              <w:jc w:val="center"/>
            </w:pPr>
            <w:r>
              <w:t xml:space="preserve">42.0 64.4 45.6</w:t>
            </w:r>
          </w:p>
        </w:tc>
        <w:tc>
          <w:tcPr/>
          <w:p>
            <w:pPr>
              <w:pStyle w:val="Compact"/>
              <w:jc w:val="center"/>
            </w:pPr>
            <w:r>
              <w:t xml:space="preserve">39.0 61.6 42.1</w:t>
            </w:r>
          </w:p>
        </w:tc>
      </w:tr>
      <w:tr>
        <w:tc>
          <w:tcPr/>
          <w:p>
            <w:pPr>
              <w:pStyle w:val="Compact"/>
              <w:jc w:val="center"/>
            </w:pPr>
            <w:r>
              <w:t xml:space="preserve">Agent-PVT-M</w:t>
            </w:r>
          </w:p>
        </w:tc>
        <w:tc>
          <w:tcPr/>
          <w:p>
            <w:pPr>
              <w:pStyle w:val="Compact"/>
              <w:jc w:val="center"/>
            </w:pPr>
            <w:r>
              <w:t xml:space="preserve">400G</w:t>
            </w:r>
          </w:p>
        </w:tc>
        <w:tc>
          <w:tcPr/>
          <w:p>
            <w:pPr>
              <w:pStyle w:val="Compact"/>
              <w:jc w:val="center"/>
            </w:pPr>
            <w:r>
              <w:t xml:space="preserve">1x</w:t>
            </w:r>
          </w:p>
        </w:tc>
        <w:tc>
          <w:tcPr/>
          <w:p>
            <w:pPr>
              <w:pStyle w:val="Compact"/>
              <w:jc w:val="center"/>
            </w:pPr>
            <w:r>
              <w:t xml:space="preserve">45.9 67.8 50.4</w:t>
            </w:r>
          </w:p>
        </w:tc>
        <w:tc>
          <w:tcPr/>
          <w:p>
            <w:pPr>
              <w:pStyle w:val="Compact"/>
              <w:jc w:val="center"/>
            </w:pPr>
            <w:r>
              <w:t xml:space="preserve">42.0 65.0 45.4</w:t>
            </w:r>
          </w:p>
        </w:tc>
      </w:tr>
      <w:tr>
        <w:tc>
          <w:tcPr/>
          <w:p>
            <w:pPr>
              <w:pStyle w:val="Compact"/>
              <w:jc w:val="center"/>
            </w:pPr>
            <w:r>
              <w:t xml:space="preserve">PVT-L</w:t>
            </w:r>
          </w:p>
        </w:tc>
        <w:tc>
          <w:tcPr/>
          <w:p>
            <w:pPr>
              <w:pStyle w:val="Compact"/>
              <w:jc w:val="center"/>
            </w:pPr>
            <w:r>
              <w:t xml:space="preserve">494G</w:t>
            </w:r>
          </w:p>
        </w:tc>
        <w:tc>
          <w:tcPr/>
          <w:p>
            <w:pPr>
              <w:pStyle w:val="Compact"/>
              <w:jc w:val="center"/>
            </w:pPr>
            <w:r>
              <w:t xml:space="preserve">1x</w:t>
            </w:r>
          </w:p>
        </w:tc>
        <w:tc>
          <w:tcPr/>
          <w:p>
            <w:pPr>
              <w:pStyle w:val="Compact"/>
              <w:jc w:val="center"/>
            </w:pPr>
            <w:r>
              <w:t xml:space="preserve">42.9 65.0 46.6</w:t>
            </w:r>
          </w:p>
        </w:tc>
        <w:tc>
          <w:tcPr/>
          <w:p>
            <w:pPr>
              <w:pStyle w:val="Compact"/>
              <w:jc w:val="center"/>
            </w:pPr>
            <w:r>
              <w:t xml:space="preserve">39.5 61.9 42.5</w:t>
            </w:r>
          </w:p>
        </w:tc>
      </w:tr>
      <w:tr>
        <w:tc>
          <w:tcPr/>
          <w:p>
            <w:pPr>
              <w:pStyle w:val="Compact"/>
              <w:jc w:val="center"/>
            </w:pPr>
            <w:r>
              <w:t xml:space="preserve">Agent-PVT-L</w:t>
            </w:r>
          </w:p>
        </w:tc>
        <w:tc>
          <w:tcPr/>
          <w:p>
            <w:pPr>
              <w:pStyle w:val="Compact"/>
              <w:jc w:val="center"/>
            </w:pPr>
            <w:r>
              <w:t xml:space="preserve">510G</w:t>
            </w:r>
          </w:p>
        </w:tc>
        <w:tc>
          <w:tcPr/>
          <w:p>
            <w:pPr>
              <w:pStyle w:val="Compact"/>
              <w:jc w:val="center"/>
            </w:pPr>
            <w:r>
              <w:t xml:space="preserve">1x</w:t>
            </w:r>
          </w:p>
        </w:tc>
        <w:tc>
          <w:tcPr/>
          <w:p>
            <w:pPr>
              <w:pStyle w:val="Compact"/>
              <w:jc w:val="center"/>
            </w:pPr>
            <w:r>
              <w:t xml:space="preserve">46.9 69.2 51.4</w:t>
            </w:r>
          </w:p>
        </w:tc>
        <w:tc>
          <w:tcPr/>
          <w:p>
            <w:pPr>
              <w:pStyle w:val="Compact"/>
              <w:jc w:val="center"/>
            </w:pPr>
            <w:r>
              <w:t xml:space="preserve">42.866.246.2</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1x</w:t>
            </w:r>
          </w:p>
        </w:tc>
        <w:tc>
          <w:tcPr/>
          <w:p>
            <w:pPr>
              <w:pStyle w:val="Compact"/>
              <w:jc w:val="center"/>
            </w:pPr>
            <w:r>
              <w:t xml:space="preserve">43.766.647.7</w:t>
            </w:r>
          </w:p>
        </w:tc>
        <w:tc>
          <w:tcPr/>
          <w:p>
            <w:pPr>
              <w:pStyle w:val="Compact"/>
              <w:jc w:val="center"/>
            </w:pPr>
            <w:r>
              <w:t xml:space="preserve">39.863.342.7</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1x</w:t>
            </w:r>
          </w:p>
        </w:tc>
        <w:tc>
          <w:tcPr/>
          <w:p>
            <w:pPr>
              <w:pStyle w:val="Compact"/>
              <w:jc w:val="center"/>
            </w:pPr>
            <w:r>
              <w:t xml:space="preserve">44.667.548.7</w:t>
            </w:r>
          </w:p>
        </w:tc>
        <w:tc>
          <w:tcPr/>
          <w:p>
            <w:pPr>
              <w:pStyle w:val="Compact"/>
              <w:jc w:val="center"/>
            </w:pPr>
            <w:r>
              <w:t xml:space="preserve">40.764.443.4</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3x</w:t>
            </w:r>
          </w:p>
        </w:tc>
        <w:tc>
          <w:tcPr/>
          <w:p>
            <w:pPr>
              <w:pStyle w:val="Compact"/>
              <w:jc w:val="center"/>
            </w:pPr>
            <w:r>
              <w:t xml:space="preserve">46.068.150.3</w:t>
            </w:r>
          </w:p>
        </w:tc>
        <w:tc>
          <w:tcPr/>
          <w:p>
            <w:pPr>
              <w:pStyle w:val="Compact"/>
              <w:jc w:val="center"/>
            </w:pPr>
            <w:r>
              <w:t xml:space="preserve">41.665.144.9</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3x</w:t>
            </w:r>
          </w:p>
        </w:tc>
        <w:tc>
          <w:tcPr/>
          <w:p>
            <w:pPr>
              <w:pStyle w:val="Compact"/>
              <w:jc w:val="center"/>
            </w:pPr>
            <w:r>
              <w:t xml:space="preserve">47.369.551.9</w:t>
            </w:r>
          </w:p>
        </w:tc>
        <w:tc>
          <w:tcPr/>
          <w:p>
            <w:pPr>
              <w:pStyle w:val="Compact"/>
              <w:jc w:val="center"/>
            </w:pPr>
            <w:r>
              <w:t xml:space="preserve">42.766.446.2</w:t>
            </w:r>
          </w:p>
        </w:tc>
      </w:tr>
      <w:tr>
        <w:tc>
          <w:tcPr/>
          <w:p>
            <w:pPr>
              <w:pStyle w:val="Compact"/>
              <w:jc w:val="center"/>
            </w:pPr>
            <w:r>
              <w:t xml:space="preserve">Swin-S</w:t>
            </w:r>
          </w:p>
        </w:tc>
        <w:tc>
          <w:tcPr/>
          <w:p>
            <w:pPr>
              <w:pStyle w:val="Compact"/>
              <w:jc w:val="center"/>
            </w:pPr>
            <w:r>
              <w:t xml:space="preserve">358G</w:t>
            </w:r>
          </w:p>
        </w:tc>
        <w:tc>
          <w:tcPr/>
          <w:p>
            <w:pPr>
              <w:pStyle w:val="Compact"/>
              <w:jc w:val="center"/>
            </w:pPr>
            <w:r>
              <w:t xml:space="preserve">1x</w:t>
            </w:r>
          </w:p>
        </w:tc>
        <w:tc>
          <w:tcPr/>
          <w:p>
            <w:pPr>
              <w:pStyle w:val="Compact"/>
              <w:jc w:val="center"/>
            </w:pPr>
            <w:r>
              <w:t xml:space="preserve">45.767.950.4</w:t>
            </w:r>
          </w:p>
        </w:tc>
        <w:tc>
          <w:tcPr/>
          <w:p>
            <w:pPr>
              <w:pStyle w:val="Compact"/>
              <w:jc w:val="center"/>
            </w:pPr>
            <w:r>
              <w:t xml:space="preserve">41.164.944.2</w:t>
            </w:r>
          </w:p>
        </w:tc>
      </w:tr>
      <w:tr>
        <w:tc>
          <w:tcPr/>
          <w:p>
            <w:pPr>
              <w:pStyle w:val="Compact"/>
              <w:jc w:val="center"/>
            </w:pPr>
            <w:r>
              <w:t xml:space="preserve">Agent-Swin-S</w:t>
            </w:r>
          </w:p>
        </w:tc>
        <w:tc>
          <w:tcPr/>
          <w:p>
            <w:pPr>
              <w:pStyle w:val="Compact"/>
              <w:jc w:val="center"/>
            </w:pPr>
            <w:r>
              <w:t xml:space="preserve">364G</w:t>
            </w:r>
          </w:p>
        </w:tc>
        <w:tc>
          <w:tcPr/>
          <w:p>
            <w:pPr>
              <w:pStyle w:val="Compact"/>
              <w:jc w:val="center"/>
            </w:pPr>
            <w:r>
              <w:t xml:space="preserve">1x</w:t>
            </w:r>
          </w:p>
        </w:tc>
        <w:tc>
          <w:tcPr/>
          <w:p>
            <w:pPr>
              <w:pStyle w:val="Compact"/>
              <w:jc w:val="center"/>
            </w:pPr>
            <w:r>
              <w:t xml:space="preserve">47.269.652.3</w:t>
            </w:r>
          </w:p>
        </w:tc>
        <w:tc>
          <w:tcPr/>
          <w:p>
            <w:pPr>
              <w:pStyle w:val="Compact"/>
              <w:jc w:val="center"/>
            </w:pPr>
            <w:r>
              <w:t xml:space="preserve">42.766.645.8</w:t>
            </w:r>
          </w:p>
        </w:tc>
      </w:tr>
      <w:tr>
        <w:tc>
          <w:tcPr/>
          <w:p>
            <w:pPr>
              <w:pStyle w:val="Compact"/>
              <w:jc w:val="center"/>
            </w:pPr>
            <w:r>
              <w:t xml:space="preserve">Swin-S</w:t>
            </w:r>
          </w:p>
        </w:tc>
        <w:tc>
          <w:tcPr/>
          <w:p>
            <w:pPr>
              <w:pStyle w:val="Compact"/>
              <w:jc w:val="center"/>
            </w:pPr>
            <w:r>
              <w:t xml:space="preserve">358G</w:t>
            </w:r>
          </w:p>
        </w:tc>
        <w:tc>
          <w:tcPr/>
          <w:p>
            <w:pPr>
              <w:pStyle w:val="Compact"/>
              <w:jc w:val="center"/>
            </w:pPr>
            <w:r>
              <w:t xml:space="preserve">3x</w:t>
            </w:r>
          </w:p>
        </w:tc>
        <w:tc>
          <w:tcPr/>
          <w:p>
            <w:pPr>
              <w:pStyle w:val="Compact"/>
              <w:jc w:val="center"/>
            </w:pPr>
            <w:r>
              <w:t xml:space="preserve">48.570.253.5</w:t>
            </w:r>
          </w:p>
        </w:tc>
        <w:tc>
          <w:tcPr/>
          <w:p>
            <w:pPr>
              <w:pStyle w:val="Compact"/>
              <w:jc w:val="center"/>
            </w:pPr>
            <w:r>
              <w:t xml:space="preserve">43.367.346.6</w:t>
            </w:r>
          </w:p>
        </w:tc>
      </w:tr>
      <w:tr>
        <w:tc>
          <w:tcPr/>
          <w:p>
            <w:pPr>
              <w:pStyle w:val="Compact"/>
              <w:jc w:val="center"/>
            </w:pPr>
            <w:r>
              <w:t xml:space="preserve">Agent-Swin-S</w:t>
            </w:r>
          </w:p>
        </w:tc>
        <w:tc>
          <w:tcPr/>
          <w:p>
            <w:pPr>
              <w:pStyle w:val="Compact"/>
              <w:jc w:val="center"/>
            </w:pPr>
            <w:r>
              <w:t xml:space="preserve">364G</w:t>
            </w:r>
          </w:p>
        </w:tc>
        <w:tc>
          <w:tcPr/>
          <w:p>
            <w:pPr>
              <w:pStyle w:val="Compact"/>
              <w:jc w:val="center"/>
            </w:pPr>
            <w:r>
              <w:t xml:space="preserve">3x</w:t>
            </w:r>
          </w:p>
        </w:tc>
        <w:tc>
          <w:tcPr/>
          <w:p>
            <w:pPr>
              <w:pStyle w:val="Compact"/>
              <w:jc w:val="center"/>
            </w:pPr>
            <w:r>
              <w:t xml:space="preserve">48.970.953.6</w:t>
            </w:r>
          </w:p>
        </w:tc>
        <w:tc>
          <w:tcPr/>
          <w:p>
            <w:pPr>
              <w:pStyle w:val="Compact"/>
              <w:jc w:val="center"/>
            </w:pPr>
            <w:r>
              <w:t xml:space="preserve">43.867.947.3</w:t>
            </w:r>
          </w:p>
        </w:tc>
      </w:tr>
    </w:tbl>
    <w:p>
      <w:pPr>
        <w:pStyle w:val="a0"/>
      </w:pPr>
      <w:r>
        <w:t xml:space="preserve">(b) Cascade Mask R-CNN Object Detection on COCO</w:t>
      </w:r>
    </w:p>
    <w:p>
      <w:pPr>
        <w:pStyle w:val="a0"/>
      </w:pPr>
      <w:r>
        <w:t xml:space="preserve">(b) COCO </w:t>
      </w:r>
      <w:r>
        <w:rPr>
          <w:rFonts w:hint="eastAsia"/>
        </w:rPr>
        <w:t xml:space="preserve">上的级联</w:t>
      </w:r>
      <w:r>
        <w:t xml:space="preserve"> Mask R-CNN </w:t>
      </w:r>
      <w:r>
        <w:rPr>
          <w:rFonts w:hint="eastAsia"/>
        </w:rPr>
        <w:t xml:space="preserve">目标检测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oMath>
            <w:r>
              <w:t xml:space="preserve"> </w:t>
            </w:r>
            <m:oMath>
              <m:sSubSup>
                <m:e>
                  <m:r>
                    <m:rPr>
                      <m:sty m:val="p"/>
                    </m:rPr>
                    <m:t>A</m:t>
                  </m:r>
                  <m:r>
                    <m:rPr>
                      <m:sty m:val="p"/>
                    </m:rPr>
                    <m:t>P</m:t>
                  </m:r>
                </m:e>
                <m:sub>
                  <m:r>
                    <m:t>50</m:t>
                  </m:r>
                </m:sub>
                <m:sup>
                  <m:r>
                    <m:t>b</m:t>
                  </m:r>
                </m:sup>
              </m:sSubSup>
            </m:oMath>
            <w:r>
              <w:t xml:space="preserve"> </w:t>
            </w:r>
            <m:oMath>
              <m:sSubSup>
                <m:e>
                  <m:r>
                    <m:rPr>
                      <m:sty m:val="p"/>
                    </m:rPr>
                    <m:t>A</m:t>
                  </m:r>
                  <m:r>
                    <m:rPr>
                      <m:sty m:val="p"/>
                    </m:rPr>
                    <m:t>P</m:t>
                  </m:r>
                </m:e>
                <m:sub>
                  <m:r>
                    <m:t>75</m:t>
                  </m:r>
                </m:sub>
                <m:sup>
                  <m:r>
                    <m:t>b</m:t>
                  </m:r>
                </m:sup>
              </m:sSubSup>
            </m:oMath>
          </w:p>
        </w:tc>
        <w:tc>
          <w:tcPr/>
          <w:p>
            <w:pPr>
              <w:pStyle w:val="Compact"/>
            </w:pPr>
          </w:p>
        </w:tc>
        <w:tc>
          <w:tcPr/>
          <w:p>
            <w:pPr>
              <w:pStyle w:val="Compact"/>
              <w:jc w:val="center"/>
            </w:pPr>
            <m:oMath>
              <m:sSup>
                <m:e>
                  <m:r>
                    <m:rPr>
                      <m:sty m:val="p"/>
                    </m:rPr>
                    <m:t>A</m:t>
                  </m:r>
                  <m:r>
                    <m:rPr>
                      <m:sty m:val="p"/>
                    </m:rPr>
                    <m:t>P</m:t>
                  </m:r>
                </m:e>
                <m:sup>
                  <m:r>
                    <m:t>m</m:t>
                  </m:r>
                </m:sup>
              </m:sSup>
              <m:r>
                <m:rPr>
                  <m:sty m:val="p"/>
                </m:rPr>
                <m:t>≤</m:t>
              </m:r>
              <m:sSubSup>
                <m:e>
                  <m:r>
                    <m:rPr>
                      <m:sty m:val="p"/>
                    </m:rPr>
                    <m:t>A</m:t>
                  </m:r>
                  <m:r>
                    <m:rPr>
                      <m:sty m:val="p"/>
                    </m:rPr>
                    <m:t>P</m:t>
                  </m:r>
                </m:e>
                <m:sub>
                  <m:r>
                    <m:t>50</m:t>
                  </m:r>
                </m:sub>
                <m:sup>
                  <m:r>
                    <m:t>m</m:t>
                  </m:r>
                </m:sup>
              </m:sSubSup>
              <m:r>
                <m:rPr>
                  <m:sty m:val="p"/>
                </m:rPr>
                <m:t>≤</m:t>
              </m:r>
              <m:sSubSup>
                <m:e>
                  <m:r>
                    <m:rPr>
                      <m:sty m:val="p"/>
                    </m:rPr>
                    <m:t>A</m:t>
                  </m:r>
                  <m:r>
                    <m:rPr>
                      <m:sty m:val="p"/>
                    </m:rPr>
                    <m:t>P</m:t>
                  </m:r>
                </m:e>
                <m:sub>
                  <m:r>
                    <m:t>75</m:t>
                  </m:r>
                </m:sub>
                <m:sup>
                  <m:r>
                    <m:t>m</m:t>
                  </m:r>
                </m:sup>
              </m:sSubSup>
            </m:oMath>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1x</w:t>
            </w:r>
          </w:p>
        </w:tc>
        <w:tc>
          <w:tcPr/>
          <w:p>
            <w:pPr>
              <w:pStyle w:val="Compact"/>
              <w:jc w:val="center"/>
            </w:pPr>
            <w:r>
              <w:t xml:space="preserve">48.167.152.2</w:t>
            </w:r>
          </w:p>
        </w:tc>
        <w:tc>
          <w:tcPr/>
          <w:p>
            <w:pPr>
              <w:pStyle w:val="Compact"/>
              <w:jc w:val="center"/>
            </w:pPr>
            <w:r>
              <w:t xml:space="preserve">41.7</w:t>
            </w:r>
          </w:p>
        </w:tc>
        <w:tc>
          <w:tcPr/>
          <w:p>
            <w:pPr>
              <w:pStyle w:val="Compact"/>
              <w:jc w:val="center"/>
            </w:pPr>
            <w:r>
              <w:t xml:space="preserve">64.445.0</w:t>
            </w:r>
          </w:p>
        </w:tc>
      </w:tr>
      <w:tr>
        <w:tc>
          <w:tcPr/>
          <w:p>
            <w:pPr>
              <w:pStyle w:val="Compact"/>
              <w:jc w:val="center"/>
            </w:pPr>
            <w:r>
              <w:t xml:space="preserve">Agent-Swin-T</w:t>
            </w:r>
          </w:p>
        </w:tc>
        <w:tc>
          <w:tcPr/>
          <w:p>
            <w:pPr>
              <w:pStyle w:val="Compact"/>
              <w:jc w:val="center"/>
            </w:pPr>
            <w:r>
              <w:t xml:space="preserve">755G</w:t>
            </w:r>
          </w:p>
        </w:tc>
        <w:tc>
          <w:tcPr/>
          <w:p>
            <w:pPr>
              <w:pStyle w:val="Compact"/>
              <w:jc w:val="center"/>
            </w:pPr>
            <w:r>
              <w:t xml:space="preserve">1x</w:t>
            </w:r>
          </w:p>
        </w:tc>
        <w:tc>
          <w:tcPr/>
          <w:p>
            <w:pPr>
              <w:pStyle w:val="Compact"/>
              <w:jc w:val="center"/>
            </w:pPr>
            <w:r>
              <w:t xml:space="preserve">49.268.653.2</w:t>
            </w:r>
          </w:p>
        </w:tc>
        <w:tc>
          <w:tcPr/>
          <w:p>
            <w:pPr>
              <w:pStyle w:val="Compact"/>
              <w:jc w:val="center"/>
            </w:pPr>
            <w:r>
              <w:t xml:space="preserve">42.7</w:t>
            </w:r>
          </w:p>
        </w:tc>
        <w:tc>
          <w:tcPr/>
          <w:p>
            <w:pPr>
              <w:pStyle w:val="Compact"/>
              <w:jc w:val="center"/>
            </w:pPr>
            <w:r>
              <w:t xml:space="preserve">65.645.9</w:t>
            </w:r>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3x</w:t>
            </w:r>
          </w:p>
        </w:tc>
        <w:tc>
          <w:tcPr/>
          <w:p>
            <w:pPr>
              <w:pStyle w:val="Compact"/>
              <w:jc w:val="center"/>
            </w:pPr>
            <w:r>
              <w:t xml:space="preserve">50.469.254.7</w:t>
            </w:r>
          </w:p>
        </w:tc>
        <w:tc>
          <w:tcPr/>
          <w:p>
            <w:pPr>
              <w:pStyle w:val="Compact"/>
              <w:jc w:val="center"/>
            </w:pPr>
            <w:r>
              <w:t xml:space="preserve">43.7</w:t>
            </w:r>
          </w:p>
        </w:tc>
        <w:tc>
          <w:tcPr/>
          <w:p>
            <w:pPr>
              <w:pStyle w:val="Compact"/>
              <w:jc w:val="center"/>
            </w:pPr>
            <w:r>
              <w:t xml:space="preserve">66.647.3</w:t>
            </w:r>
          </w:p>
        </w:tc>
      </w:tr>
      <w:tr>
        <w:tc>
          <w:tcPr/>
          <w:p>
            <w:pPr>
              <w:pStyle w:val="Compact"/>
              <w:jc w:val="center"/>
            </w:pPr>
            <w:r>
              <w:t xml:space="preserve">Agent-Swin-T</w:t>
            </w:r>
          </w:p>
        </w:tc>
        <w:tc>
          <w:tcPr/>
          <w:p>
            <w:pPr>
              <w:pStyle w:val="Compact"/>
              <w:jc w:val="center"/>
            </w:pPr>
            <w:r>
              <w:t xml:space="preserve">755G</w:t>
            </w:r>
          </w:p>
        </w:tc>
        <w:tc>
          <w:tcPr/>
          <w:p>
            <w:pPr>
              <w:pStyle w:val="Compact"/>
              <w:jc w:val="center"/>
            </w:pPr>
            <w:r>
              <w:t xml:space="preserve">3x</w:t>
            </w:r>
          </w:p>
        </w:tc>
        <w:tc>
          <w:tcPr/>
          <w:p>
            <w:pPr>
              <w:pStyle w:val="Compact"/>
              <w:jc w:val="center"/>
            </w:pPr>
            <w:r>
              <w:t xml:space="preserve">51.470.255.9</w:t>
            </w:r>
          </w:p>
        </w:tc>
        <w:tc>
          <w:tcPr/>
          <w:p>
            <w:pPr>
              <w:pStyle w:val="Compact"/>
              <w:jc w:val="center"/>
            </w:pPr>
            <w:r>
              <w:t xml:space="preserve">44.5</w:t>
            </w:r>
          </w:p>
        </w:tc>
        <w:tc>
          <w:tcPr/>
          <w:p>
            <w:pPr>
              <w:pStyle w:val="Compact"/>
              <w:jc w:val="center"/>
            </w:pPr>
            <w:r>
              <w:t xml:space="preserve">67.648.4</w:t>
            </w:r>
          </w:p>
        </w:tc>
      </w:tr>
      <w:tr>
        <w:tc>
          <w:tcPr/>
          <w:p>
            <w:pPr>
              <w:pStyle w:val="Compact"/>
              <w:jc w:val="center"/>
            </w:pPr>
            <w:r>
              <w:t xml:space="preserve">Swin-S</w:t>
            </w:r>
          </w:p>
        </w:tc>
        <w:tc>
          <w:tcPr/>
          <w:p>
            <w:pPr>
              <w:pStyle w:val="Compact"/>
              <w:jc w:val="center"/>
            </w:pPr>
            <w:r>
              <w:t xml:space="preserve">837G</w:t>
            </w:r>
          </w:p>
        </w:tc>
        <w:tc>
          <w:tcPr/>
          <w:p>
            <w:pPr>
              <w:pStyle w:val="Compact"/>
              <w:jc w:val="center"/>
            </w:pPr>
            <w:r>
              <w:t xml:space="preserve">3x</w:t>
            </w:r>
          </w:p>
        </w:tc>
        <w:tc>
          <w:tcPr/>
          <w:p>
            <w:pPr>
              <w:pStyle w:val="Compact"/>
              <w:jc w:val="center"/>
            </w:pPr>
            <w:r>
              <w:t xml:space="preserve">51.970.756.3</w:t>
            </w:r>
          </w:p>
        </w:tc>
        <w:tc>
          <w:tcPr/>
          <w:p>
            <w:pPr>
              <w:pStyle w:val="Compact"/>
              <w:jc w:val="center"/>
            </w:pPr>
            <w:r>
              <w:t xml:space="preserve">45.0</w:t>
            </w:r>
          </w:p>
        </w:tc>
        <w:tc>
          <w:tcPr/>
          <w:p>
            <w:pPr>
              <w:pStyle w:val="Compact"/>
              <w:jc w:val="center"/>
            </w:pPr>
            <w:r>
              <w:t xml:space="preserve">68.248.8</w:t>
            </w:r>
          </w:p>
        </w:tc>
      </w:tr>
      <w:tr>
        <w:tc>
          <w:tcPr/>
          <w:p>
            <w:pPr>
              <w:pStyle w:val="Compact"/>
              <w:jc w:val="center"/>
            </w:pPr>
            <w:r>
              <w:t xml:space="preserve">Agent-Swin-S</w:t>
            </w:r>
          </w:p>
        </w:tc>
        <w:tc>
          <w:tcPr/>
          <w:p>
            <w:pPr>
              <w:pStyle w:val="Compact"/>
              <w:jc w:val="center"/>
            </w:pPr>
            <w:r>
              <w:t xml:space="preserve">843G</w:t>
            </w:r>
          </w:p>
        </w:tc>
        <w:tc>
          <w:tcPr/>
          <w:p>
            <w:pPr>
              <w:pStyle w:val="Compact"/>
              <w:jc w:val="center"/>
            </w:pPr>
            <w:r>
              <w:t xml:space="preserve">3x</w:t>
            </w:r>
          </w:p>
        </w:tc>
        <w:tc>
          <w:tcPr/>
          <w:p>
            <w:pPr>
              <w:pStyle w:val="Compact"/>
              <w:jc w:val="center"/>
            </w:pPr>
            <w:r>
              <w:t xml:space="preserve">52.671.357.1</w:t>
            </w:r>
          </w:p>
        </w:tc>
        <w:tc>
          <w:tcPr/>
          <w:p>
            <w:pPr>
              <w:pStyle w:val="Compact"/>
              <w:jc w:val="center"/>
            </w:pPr>
            <w:r>
              <w:t xml:space="preserve">45.5</w:t>
            </w:r>
          </w:p>
        </w:tc>
        <w:tc>
          <w:tcPr/>
          <w:p>
            <w:pPr>
              <w:pStyle w:val="Compact"/>
              <w:jc w:val="center"/>
            </w:pPr>
            <w:r>
              <w:t xml:space="preserve">68.949.2</w:t>
            </w:r>
          </w:p>
        </w:tc>
      </w:tr>
      <w:tr>
        <w:tc>
          <w:tcPr/>
          <w:p>
            <w:pPr>
              <w:pStyle w:val="Compact"/>
              <w:jc w:val="center"/>
            </w:pPr>
            <w:r>
              <w:t xml:space="preserve">Swin-B</w:t>
            </w:r>
          </w:p>
        </w:tc>
        <w:tc>
          <w:tcPr/>
          <w:p>
            <w:pPr>
              <w:pStyle w:val="Compact"/>
              <w:jc w:val="center"/>
            </w:pPr>
            <w:r>
              <w:t xml:space="preserve">981G</w:t>
            </w:r>
          </w:p>
        </w:tc>
        <w:tc>
          <w:tcPr/>
          <w:p>
            <w:pPr>
              <w:pStyle w:val="Compact"/>
              <w:jc w:val="center"/>
            </w:pPr>
            <w:r>
              <w:t xml:space="preserve">3x</w:t>
            </w:r>
          </w:p>
        </w:tc>
        <w:tc>
          <w:tcPr/>
          <w:p>
            <w:pPr>
              <w:pStyle w:val="Compact"/>
              <w:jc w:val="center"/>
            </w:pPr>
            <w:r>
              <w:t xml:space="preserve">51.970.556.4</w:t>
            </w:r>
          </w:p>
        </w:tc>
        <w:tc>
          <w:tcPr/>
          <w:p>
            <w:pPr>
              <w:pStyle w:val="Compact"/>
              <w:jc w:val="center"/>
            </w:pPr>
            <w:r>
              <w:t xml:space="preserve">45.0</w:t>
            </w:r>
          </w:p>
        </w:tc>
        <w:tc>
          <w:tcPr/>
          <w:p>
            <w:pPr>
              <w:pStyle w:val="Compact"/>
              <w:jc w:val="center"/>
            </w:pPr>
            <w:r>
              <w:t xml:space="preserve">68.148.9</w:t>
            </w:r>
          </w:p>
        </w:tc>
      </w:tr>
      <w:tr>
        <w:tc>
          <w:tcPr/>
          <w:p>
            <w:pPr>
              <w:pStyle w:val="Compact"/>
              <w:jc w:val="center"/>
            </w:pPr>
            <w:r>
              <w:t xml:space="preserve">Agent-Swin-B</w:t>
            </w:r>
          </w:p>
        </w:tc>
        <w:tc>
          <w:tcPr/>
          <w:p>
            <w:pPr>
              <w:pStyle w:val="Compact"/>
              <w:jc w:val="center"/>
            </w:pPr>
            <w:r>
              <w:t xml:space="preserve">990G</w:t>
            </w:r>
          </w:p>
        </w:tc>
        <w:tc>
          <w:tcPr/>
          <w:p>
            <w:pPr>
              <w:pStyle w:val="Compact"/>
              <w:jc w:val="center"/>
            </w:pPr>
            <w:r>
              <w:t xml:space="preserve">3x</w:t>
            </w:r>
          </w:p>
        </w:tc>
        <w:tc>
          <w:tcPr/>
          <w:p>
            <w:pPr>
              <w:pStyle w:val="Compact"/>
              <w:jc w:val="center"/>
            </w:pPr>
            <w:r>
              <w:t xml:space="preserve">52.671.157.1</w:t>
            </w:r>
          </w:p>
        </w:tc>
        <w:tc>
          <w:tcPr/>
          <w:p>
            <w:pPr>
              <w:pStyle w:val="Compact"/>
              <w:jc w:val="center"/>
            </w:pPr>
            <w:r>
              <w:t xml:space="preserve">45.3</w:t>
            </w:r>
          </w:p>
        </w:tc>
        <w:tc>
          <w:tcPr/>
          <w:p>
            <w:pPr>
              <w:pStyle w:val="Compact"/>
              <w:jc w:val="center"/>
            </w:pPr>
            <w:r>
              <w:t xml:space="preserve">68.649.2</w:t>
            </w:r>
          </w:p>
        </w:tc>
      </w:tr>
    </w:tbl>
    <w:p>
      <w:pPr>
        <w:pStyle w:val="a0"/>
      </w:pPr>
      <w:r>
        <w:t xml:space="preserve">Table 15. Results on COCO dataset. The FLOPs are computed over backbone, FPN and detection head with input resolution of</w:t>
      </w:r>
      <w:r>
        <w:t xml:space="preserve"> </w:t>
      </w:r>
      <m:oMath>
        <m:r>
          <m:t>1280</m:t>
        </m:r>
        <m:r>
          <m:rPr>
            <m:sty m:val="p"/>
          </m:rPr>
          <m:t>×</m:t>
        </m:r>
        <m:r>
          <m:t>800</m:t>
        </m:r>
      </m:oMath>
      <w:r>
        <w:t xml:space="preserve"> </w:t>
      </w:r>
      <w:r>
        <w:t xml:space="preserve">.</w:t>
      </w:r>
    </w:p>
    <w:p>
      <w:pPr>
        <w:pStyle w:val="a0"/>
      </w:pPr>
      <w:r>
        <w:rPr>
          <w:rFonts w:hint="eastAsia"/>
        </w:rPr>
        <w:t xml:space="preserve">表</w:t>
      </w:r>
      <w:r>
        <w:t xml:space="preserve"> 15。COCO </w:t>
      </w:r>
      <w:r>
        <w:rPr>
          <w:rFonts w:hint="eastAsia"/>
        </w:rPr>
        <w:t xml:space="preserve">数据集上的结果。FLOPs</w:t>
      </w:r>
      <w:r>
        <w:t xml:space="preserve"> </w:t>
      </w:r>
      <w:r>
        <w:rPr>
          <w:rFonts w:hint="eastAsia"/>
        </w:rPr>
        <w:t xml:space="preserve">是在主干网络、FPN</w:t>
      </w:r>
      <w:r>
        <w:t xml:space="preserve"> </w:t>
      </w:r>
      <w:r>
        <w:rPr>
          <w:rFonts w:hint="eastAsia"/>
        </w:rPr>
        <w:t xml:space="preserve">和检测头具有</w:t>
      </w:r>
      <w:r>
        <w:t xml:space="preserve"> </w:t>
      </w:r>
      <m:oMath>
        <m:r>
          <m:t>1280</m:t>
        </m:r>
        <m:r>
          <m:rPr>
            <m:sty m:val="p"/>
          </m:rPr>
          <m:t>×</m:t>
        </m:r>
        <m:r>
          <m:t>800</m:t>
        </m:r>
      </m:oMath>
      <w:r>
        <w:t xml:space="preserve"> </w:t>
      </w:r>
      <w:r>
        <w:rPr>
          <w:rFonts w:hint="eastAsia"/>
        </w:rPr>
        <w:t xml:space="preserve">输入分辨率的情况下计算的。</w:t>
      </w:r>
    </w:p>
    <w:p>
      <w:pPr>
        <w:pStyle w:val="a0"/>
      </w:pPr>
      <w:r>
        <w:t xml:space="preserve">Numbers of agent tokens. We use the ImageNet pretrained model as the backbone, which is trained with numbers of agent tokens</w:t>
      </w:r>
      <w:r>
        <w:t xml:space="preserve"> </w:t>
      </w:r>
      <m:oMath>
        <m:r>
          <m:t>n</m:t>
        </m:r>
      </m:oMath>
      <w:r>
        <w:t xml:space="preserve"> </w:t>
      </w:r>
      <w:r>
        <w:t xml:space="preserve">set to</w:t>
      </w:r>
      <w:r>
        <w:t xml:space="preserve"> </w:t>
      </w:r>
      <m:oMath>
        <m:d>
          <m:dPr>
            <m:begChr m:val="["/>
            <m:endChr m:val="]"/>
            <m:sepChr m:val=""/>
            <m:grow/>
          </m:dPr>
          <m:e>
            <m:r>
              <m:t>9</m:t>
            </m:r>
            <m:r>
              <m:rPr>
                <m:sty m:val="p"/>
              </m:rPr>
              <m:t>,</m:t>
            </m:r>
            <m:r>
              <m:t>16</m:t>
            </m:r>
            <m:r>
              <m:rPr>
                <m:sty m:val="p"/>
              </m:rPr>
              <m:t>,</m:t>
            </m:r>
            <m:r>
              <m:t>49</m:t>
            </m:r>
            <m:r>
              <m:rPr>
                <m:sty m:val="p"/>
              </m:rPr>
              <m:t>,</m:t>
            </m:r>
            <m:r>
              <m:t>49</m:t>
            </m:r>
          </m:e>
        </m:d>
      </m:oMath>
      <w:r>
        <w:t xml:space="preserve"> </w:t>
      </w:r>
      <w:r>
        <w:t xml:space="preserve">for the four stages respectively. As dense prediction tasks involve higher-resolution images compared to ImageNet, we appropriately increase the numbers of agent tokens to better preserve the rich information. Specifically, for all the Agent-PVT models, we assign the numbers of agent tokens for the four stages as</w:t>
      </w:r>
      <w:r>
        <w:t xml:space="preserve"> </w:t>
      </w:r>
      <m:oMath>
        <m:d>
          <m:dPr>
            <m:begChr m:val="["/>
            <m:endChr m:val="]"/>
            <m:sepChr m:val=""/>
            <m:grow/>
          </m:dPr>
          <m:e>
            <m:r>
              <m:t>144</m:t>
            </m:r>
            <m:r>
              <m:rPr>
                <m:sty m:val="p"/>
              </m:rPr>
              <m:t>,</m:t>
            </m:r>
            <m:r>
              <m:t>256</m:t>
            </m:r>
            <m:r>
              <m:rPr>
                <m:sty m:val="p"/>
              </m:rPr>
              <m:t>,</m:t>
            </m:r>
            <m:r>
              <m:t>784</m:t>
            </m:r>
            <m:r>
              <m:rPr>
                <m:sty m:val="p"/>
              </m:rPr>
              <m:t>,</m:t>
            </m:r>
            <m:r>
              <m:t>784</m:t>
            </m:r>
          </m:e>
        </m:d>
      </m:oMath>
      <w:r>
        <w:t xml:space="preserve"> </w:t>
      </w:r>
      <w:r>
        <w:t xml:space="preserve">, while for all Agent-Swin models, we allocate</w:t>
      </w:r>
      <w:r>
        <w:t xml:space="preserve"> </w:t>
      </w:r>
      <m:oMath>
        <m:d>
          <m:dPr>
            <m:begChr m:val="["/>
            <m:endChr m:val="]"/>
            <m:sepChr m:val=""/>
            <m:grow/>
          </m:dPr>
          <m:e>
            <m:r>
              <m:t>81</m:t>
            </m:r>
            <m:r>
              <m:rPr>
                <m:sty m:val="p"/>
              </m:rPr>
              <m:t>,</m:t>
            </m:r>
            <m:r>
              <m:t>144</m:t>
            </m:r>
            <m:r>
              <m:rPr>
                <m:sty m:val="p"/>
              </m:rPr>
              <m:t>,</m:t>
            </m:r>
            <m:r>
              <m:t>196</m:t>
            </m:r>
            <m:r>
              <m:rPr>
                <m:sty m:val="p"/>
              </m:rPr>
              <m:t>,</m:t>
            </m:r>
            <m:r>
              <m:t>49</m:t>
            </m:r>
          </m:e>
        </m:d>
      </m:oMath>
      <w:r>
        <w:t xml:space="preserve"> </w:t>
      </w:r>
      <w:r>
        <w:t xml:space="preserve">. We employ bilinear interpolation to adapt the agent bias to the increased numbers of agent tokens</w:t>
      </w:r>
      <w:r>
        <w:t xml:space="preserve"> </w:t>
      </w:r>
      <m:oMath>
        <m:r>
          <m:t>n</m:t>
        </m:r>
      </m:oMath>
      <w:r>
        <w:t xml:space="preserve"> </w:t>
      </w:r>
      <w:r>
        <w:t xml:space="preserve">. The same strategy is applied to ADE20k experiments as well.</w:t>
      </w:r>
    </w:p>
    <w:p>
      <w:pPr>
        <w:pStyle w:val="a0"/>
      </w:pPr>
      <w:r>
        <w:rPr>
          <w:rFonts w:hint="eastAsia"/>
        </w:rPr>
        <w:t xml:space="preserve">代理标记数量。我们使用</w:t>
      </w:r>
      <w:r>
        <w:t xml:space="preserve"> ImageNet </w:t>
      </w:r>
      <w:r>
        <w:rPr>
          <w:rFonts w:hint="eastAsia"/>
        </w:rPr>
        <w:t xml:space="preserve">预训练模型作为主干网络，该模型在四个阶段分别训练时设置的代理标记数量</w:t>
      </w:r>
      <w:r>
        <w:t xml:space="preserve"> </w:t>
      </w:r>
      <m:oMath>
        <m:r>
          <m:t>n</m:t>
        </m:r>
      </m:oMath>
      <w:r>
        <w:t xml:space="preserve"> </w:t>
      </w:r>
      <w:r>
        <w:rPr>
          <w:rFonts w:hint="eastAsia"/>
        </w:rPr>
        <w:t xml:space="preserve">为</w:t>
      </w:r>
      <w:r>
        <w:t xml:space="preserve"> </w:t>
      </w:r>
      <m:oMath>
        <m:d>
          <m:dPr>
            <m:begChr m:val="["/>
            <m:endChr m:val="]"/>
            <m:sepChr m:val=""/>
            <m:grow/>
          </m:dPr>
          <m:e>
            <m:r>
              <m:t>9</m:t>
            </m:r>
            <m:r>
              <m:rPr>
                <m:sty m:val="p"/>
              </m:rPr>
              <m:t>,</m:t>
            </m:r>
            <m:r>
              <m:t>16</m:t>
            </m:r>
            <m:r>
              <m:rPr>
                <m:sty m:val="p"/>
              </m:rPr>
              <m:t>,</m:t>
            </m:r>
            <m:r>
              <m:t>49</m:t>
            </m:r>
            <m:r>
              <m:rPr>
                <m:sty m:val="p"/>
              </m:rPr>
              <m:t>,</m:t>
            </m:r>
            <m:r>
              <m:t>49</m:t>
            </m:r>
          </m:e>
        </m:d>
      </m:oMath>
      <w:r>
        <w:t xml:space="preserve"> </w:t>
      </w:r>
      <w:r>
        <w:rPr>
          <w:rFonts w:hint="eastAsia"/>
        </w:rPr>
        <w:t xml:space="preserve">。由于密集预测任务涉及到的图像分辨率比</w:t>
      </w:r>
      <w:r>
        <w:t xml:space="preserve"> ImageNet </w:t>
      </w:r>
      <w:r>
        <w:rPr>
          <w:rFonts w:hint="eastAsia"/>
        </w:rPr>
        <w:t xml:space="preserve">高，我们适当地增加了代理标记数量以更好地保留丰富的信息。具体来说，对于所有</w:t>
      </w:r>
      <w:r>
        <w:t xml:space="preserve"> Agent-PVT </w:t>
      </w:r>
      <w:r>
        <w:rPr>
          <w:rFonts w:hint="eastAsia"/>
        </w:rPr>
        <w:t xml:space="preserve">模型，我们为四个阶段分配的代理标记数量为</w:t>
      </w:r>
      <w:r>
        <w:t xml:space="preserve"> </w:t>
      </w:r>
      <m:oMath>
        <m:d>
          <m:dPr>
            <m:begChr m:val="["/>
            <m:endChr m:val="]"/>
            <m:sepChr m:val=""/>
            <m:grow/>
          </m:dPr>
          <m:e>
            <m:r>
              <m:t>144</m:t>
            </m:r>
            <m:r>
              <m:rPr>
                <m:sty m:val="p"/>
              </m:rPr>
              <m:t>,</m:t>
            </m:r>
            <m:r>
              <m:t>256</m:t>
            </m:r>
            <m:r>
              <m:rPr>
                <m:sty m:val="p"/>
              </m:rPr>
              <m:t>,</m:t>
            </m:r>
            <m:r>
              <m:t>784</m:t>
            </m:r>
            <m:r>
              <m:rPr>
                <m:sty m:val="p"/>
              </m:rPr>
              <m:t>,</m:t>
            </m:r>
            <m:r>
              <m:t>784</m:t>
            </m:r>
          </m:e>
        </m:d>
      </m:oMath>
      <w:r>
        <w:t xml:space="preserve"> </w:t>
      </w:r>
      <w:r>
        <w:rPr>
          <w:rFonts w:hint="eastAsia"/>
        </w:rPr>
        <w:t xml:space="preserve">，而所有</w:t>
      </w:r>
      <w:r>
        <w:t xml:space="preserve"> Agent-Swin </w:t>
      </w:r>
      <w:r>
        <w:rPr>
          <w:rFonts w:hint="eastAsia"/>
        </w:rPr>
        <w:t xml:space="preserve">模型，我们分配</w:t>
      </w:r>
      <w:r>
        <w:t xml:space="preserve"> </w:t>
      </w:r>
      <m:oMath>
        <m:d>
          <m:dPr>
            <m:begChr m:val="["/>
            <m:endChr m:val="]"/>
            <m:sepChr m:val=""/>
            <m:grow/>
          </m:dPr>
          <m:e>
            <m:r>
              <m:t>81</m:t>
            </m:r>
            <m:r>
              <m:rPr>
                <m:sty m:val="p"/>
              </m:rPr>
              <m:t>,</m:t>
            </m:r>
            <m:r>
              <m:t>144</m:t>
            </m:r>
            <m:r>
              <m:rPr>
                <m:sty m:val="p"/>
              </m:rPr>
              <m:t>,</m:t>
            </m:r>
            <m:r>
              <m:t>196</m:t>
            </m:r>
            <m:r>
              <m:rPr>
                <m:sty m:val="p"/>
              </m:rPr>
              <m:t>,</m:t>
            </m:r>
            <m:r>
              <m:t>49</m:t>
            </m:r>
          </m:e>
        </m:d>
      </m:oMath>
      <w:r>
        <w:t xml:space="preserve"> </w:t>
      </w:r>
      <w:r>
        <w:rPr>
          <w:rFonts w:hint="eastAsia"/>
        </w:rPr>
        <w:t xml:space="preserve">。我们使用双线性插值来适应增加的代理标记数量</w:t>
      </w:r>
      <w:r>
        <w:t xml:space="preserve"> </w:t>
      </w:r>
      <m:oMath>
        <m:r>
          <m:t>n</m:t>
        </m:r>
      </m:oMath>
      <w:r>
        <w:t xml:space="preserve"> </w:t>
      </w:r>
      <w:r>
        <w:rPr>
          <w:rFonts w:hint="eastAsia"/>
        </w:rPr>
        <w:t xml:space="preserve">的代理偏置。同样的策略也应用于</w:t>
      </w:r>
      <w:r>
        <w:t xml:space="preserve"> ADE20k </w:t>
      </w:r>
      <w:r>
        <w:rPr>
          <w:rFonts w:hint="eastAsia"/>
        </w:rPr>
        <w:t xml:space="preserve">实验中。</w:t>
      </w:r>
    </w:p>
    <w:p>
      <w:pPr>
        <w:pStyle w:val="a0"/>
      </w:pPr>
      <w:r>
        <w:t xml:space="preserve">RetinaNet Object Detection on COCO (Sch. 1x)</w:t>
      </w:r>
    </w:p>
    <w:p>
      <w:pPr>
        <w:pStyle w:val="a0"/>
      </w:pPr>
      <w:r>
        <w:rPr>
          <w:rFonts w:hint="eastAsia"/>
        </w:rPr>
        <w:t xml:space="preserve">RetinaNet在COCO数据集上的目标检测（Sch.</w:t>
      </w:r>
      <w:r>
        <w:t xml:space="preserve"> </w:t>
      </w:r>
      <w:r>
        <w:rPr>
          <w:rFonts w:hint="eastAsia"/>
        </w:rPr>
        <w:t xml:space="preserve">1x）</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AP</w:t>
            </w:r>
          </w:p>
        </w:tc>
        <w:tc>
          <w:tcPr/>
          <w:p>
            <w:pPr>
              <w:pStyle w:val="Compact"/>
              <w:jc w:val="center"/>
            </w:pPr>
            <m:oMath>
              <m:sSub>
                <m:e>
                  <m:r>
                    <m:rPr>
                      <m:sty m:val="p"/>
                    </m:rPr>
                    <m:t>A</m:t>
                  </m:r>
                  <m:r>
                    <m:rPr>
                      <m:sty m:val="p"/>
                    </m:rPr>
                    <m:t>P</m:t>
                  </m:r>
                </m:e>
                <m:sub>
                  <m:r>
                    <m:t>50</m:t>
                  </m:r>
                </m:sub>
              </m:sSub>
            </m:oMath>
          </w:p>
        </w:tc>
        <w:tc>
          <w:tcPr/>
          <w:p>
            <w:pPr>
              <w:pStyle w:val="Compact"/>
              <w:jc w:val="center"/>
            </w:pPr>
            <m:oMath>
              <m:sSub>
                <m:e>
                  <m:r>
                    <m:rPr>
                      <m:sty m:val="p"/>
                    </m:rPr>
                    <m:t>A</m:t>
                  </m:r>
                  <m:r>
                    <m:rPr>
                      <m:sty m:val="p"/>
                    </m:rPr>
                    <m:t>P</m:t>
                  </m:r>
                </m:e>
                <m:sub>
                  <m:r>
                    <m:t>75</m:t>
                  </m:r>
                </m:sub>
              </m:sSub>
            </m:oMath>
          </w:p>
        </w:tc>
        <w:tc>
          <w:tcPr/>
          <w:p>
            <w:pPr>
              <w:pStyle w:val="Compact"/>
              <w:jc w:val="center"/>
            </w:pPr>
            <m:oMath>
              <m:sSub>
                <m:e>
                  <m:r>
                    <m:rPr>
                      <m:sty m:val="p"/>
                    </m:rPr>
                    <m:t>A</m:t>
                  </m:r>
                  <m:r>
                    <m:rPr>
                      <m:sty m:val="p"/>
                    </m:rPr>
                    <m:t>P</m:t>
                  </m:r>
                </m:e>
                <m:sub>
                  <m:r>
                    <m:t>s</m:t>
                  </m:r>
                </m:sub>
              </m:sSub>
            </m:oMath>
          </w:p>
        </w:tc>
        <w:tc>
          <w:tcPr/>
          <w:p>
            <w:pPr>
              <w:pStyle w:val="Compact"/>
              <w:jc w:val="center"/>
            </w:pPr>
            <m:oMath>
              <m:sSub>
                <m:e>
                  <m:r>
                    <m:rPr>
                      <m:sty m:val="p"/>
                    </m:rPr>
                    <m:t>A</m:t>
                  </m:r>
                  <m:r>
                    <m:rPr>
                      <m:sty m:val="p"/>
                    </m:rPr>
                    <m:t>P</m:t>
                  </m:r>
                </m:e>
                <m:sub>
                  <m:r>
                    <m:t>m</m:t>
                  </m:r>
                </m:sub>
              </m:sSub>
            </m:oMath>
          </w:p>
        </w:tc>
        <w:tc>
          <w:tcPr/>
          <w:p>
            <w:pPr>
              <w:pStyle w:val="Compact"/>
              <w:jc w:val="center"/>
            </w:pPr>
            <m:oMath>
              <m:sSub>
                <m:e>
                  <m:r>
                    <m:rPr>
                      <m:sty m:val="p"/>
                    </m:rPr>
                    <m:t>A</m:t>
                  </m:r>
                  <m:r>
                    <m:rPr>
                      <m:sty m:val="p"/>
                    </m:rPr>
                    <m:t>P</m:t>
                  </m:r>
                </m:e>
                <m:sub>
                  <m:r>
                    <m:t>l</m:t>
                  </m:r>
                </m:sub>
              </m:sSub>
            </m:oMath>
          </w:p>
        </w:tc>
      </w:tr>
      <w:tr>
        <w:tc>
          <w:tcPr/>
          <w:p>
            <w:pPr>
              <w:pStyle w:val="Compact"/>
              <w:jc w:val="center"/>
            </w:pPr>
            <w:r>
              <w:t xml:space="preserve">PVT-T</w:t>
            </w:r>
          </w:p>
        </w:tc>
        <w:tc>
          <w:tcPr/>
          <w:p>
            <w:pPr>
              <w:pStyle w:val="Compact"/>
              <w:jc w:val="center"/>
            </w:pPr>
            <w:r>
              <w:t xml:space="preserve">221G</w:t>
            </w:r>
          </w:p>
        </w:tc>
        <w:tc>
          <w:tcPr/>
          <w:p>
            <w:pPr>
              <w:pStyle w:val="Compact"/>
              <w:jc w:val="center"/>
            </w:pPr>
            <w:r>
              <w:t xml:space="preserve">36.7</w:t>
            </w:r>
          </w:p>
        </w:tc>
        <w:tc>
          <w:tcPr/>
          <w:p>
            <w:pPr>
              <w:pStyle w:val="Compact"/>
              <w:jc w:val="center"/>
            </w:pPr>
            <w:r>
              <w:t xml:space="preserve">56.9</w:t>
            </w:r>
          </w:p>
        </w:tc>
        <w:tc>
          <w:tcPr/>
          <w:p>
            <w:pPr>
              <w:pStyle w:val="Compact"/>
              <w:jc w:val="center"/>
            </w:pPr>
            <w:r>
              <w:t xml:space="preserve">38.9</w:t>
            </w:r>
          </w:p>
        </w:tc>
        <w:tc>
          <w:tcPr/>
          <w:p>
            <w:pPr>
              <w:pStyle w:val="Compact"/>
              <w:jc w:val="center"/>
            </w:pPr>
            <w:r>
              <w:t xml:space="preserve">22.6</w:t>
            </w:r>
          </w:p>
        </w:tc>
        <w:tc>
          <w:tcPr/>
          <w:p>
            <w:pPr>
              <w:pStyle w:val="Compact"/>
              <w:jc w:val="center"/>
            </w:pPr>
            <w:r>
              <w:t xml:space="preserve">38.8</w:t>
            </w:r>
          </w:p>
        </w:tc>
        <w:tc>
          <w:tcPr/>
          <w:p>
            <w:pPr>
              <w:pStyle w:val="Compact"/>
              <w:jc w:val="center"/>
            </w:pPr>
            <w:r>
              <w:t xml:space="preserve">50.0</w:t>
            </w:r>
          </w:p>
        </w:tc>
      </w:tr>
      <w:tr>
        <w:tc>
          <w:tcPr/>
          <w:p>
            <w:pPr>
              <w:pStyle w:val="Compact"/>
              <w:jc w:val="center"/>
            </w:pPr>
            <w:r>
              <w:t xml:space="preserve">Agent-PVT-T</w:t>
            </w:r>
          </w:p>
        </w:tc>
        <w:tc>
          <w:tcPr/>
          <w:p>
            <w:pPr>
              <w:pStyle w:val="Compact"/>
              <w:jc w:val="center"/>
            </w:pPr>
            <w:r>
              <w:t xml:space="preserve">211G</w:t>
            </w:r>
          </w:p>
        </w:tc>
        <w:tc>
          <w:tcPr/>
          <w:p>
            <w:pPr>
              <w:pStyle w:val="Compact"/>
              <w:jc w:val="center"/>
            </w:pPr>
            <w:r>
              <w:t xml:space="preserve">40.3</w:t>
            </w:r>
          </w:p>
        </w:tc>
        <w:tc>
          <w:tcPr/>
          <w:p>
            <w:pPr>
              <w:pStyle w:val="Compact"/>
              <w:jc w:val="center"/>
            </w:pPr>
            <w:r>
              <w:t xml:space="preserve">61.2</w:t>
            </w:r>
          </w:p>
        </w:tc>
        <w:tc>
          <w:tcPr/>
          <w:p>
            <w:pPr>
              <w:pStyle w:val="Compact"/>
              <w:jc w:val="center"/>
            </w:pPr>
            <w:r>
              <w:t xml:space="preserve">42.9</w:t>
            </w:r>
          </w:p>
        </w:tc>
        <w:tc>
          <w:tcPr/>
          <w:p>
            <w:pPr>
              <w:pStyle w:val="Compact"/>
              <w:jc w:val="center"/>
            </w:pPr>
            <w:r>
              <w:t xml:space="preserve">25.5</w:t>
            </w:r>
          </w:p>
        </w:tc>
        <w:tc>
          <w:tcPr/>
          <w:p>
            <w:pPr>
              <w:pStyle w:val="Compact"/>
              <w:jc w:val="center"/>
            </w:pPr>
            <w:r>
              <w:t xml:space="preserve">43.4</w:t>
            </w:r>
          </w:p>
        </w:tc>
        <w:tc>
          <w:tcPr/>
          <w:p>
            <w:pPr>
              <w:pStyle w:val="Compact"/>
              <w:jc w:val="center"/>
            </w:pPr>
            <w:r>
              <w:t xml:space="preserve">54.3</w:t>
            </w:r>
          </w:p>
        </w:tc>
      </w:tr>
      <w:tr>
        <w:tc>
          <w:tcPr/>
          <w:p>
            <w:pPr>
              <w:pStyle w:val="Compact"/>
              <w:jc w:val="center"/>
            </w:pPr>
            <w:r>
              <w:t xml:space="preserve">PVT-S</w:t>
            </w:r>
          </w:p>
        </w:tc>
        <w:tc>
          <w:tcPr/>
          <w:p>
            <w:pPr>
              <w:pStyle w:val="Compact"/>
              <w:jc w:val="center"/>
            </w:pPr>
            <w:r>
              <w:t xml:space="preserve">286G</w:t>
            </w:r>
          </w:p>
        </w:tc>
        <w:tc>
          <w:tcPr/>
          <w:p>
            <w:pPr>
              <w:pStyle w:val="Compact"/>
              <w:jc w:val="center"/>
            </w:pPr>
            <w:r>
              <w:t xml:space="preserve">38.7</w:t>
            </w:r>
          </w:p>
        </w:tc>
        <w:tc>
          <w:tcPr/>
          <w:p>
            <w:pPr>
              <w:pStyle w:val="Compact"/>
              <w:jc w:val="center"/>
            </w:pPr>
            <w:r>
              <w:t xml:space="preserve">59.3</w:t>
            </w:r>
          </w:p>
        </w:tc>
        <w:tc>
          <w:tcPr/>
          <w:p>
            <w:pPr>
              <w:pStyle w:val="Compact"/>
              <w:jc w:val="center"/>
            </w:pPr>
            <w:r>
              <w:t xml:space="preserve">40.8</w:t>
            </w:r>
          </w:p>
        </w:tc>
        <w:tc>
          <w:tcPr/>
          <w:p>
            <w:pPr>
              <w:pStyle w:val="Compact"/>
              <w:jc w:val="center"/>
            </w:pPr>
            <w:r>
              <w:t xml:space="preserve">21.2</w:t>
            </w:r>
          </w:p>
        </w:tc>
        <w:tc>
          <w:tcPr/>
          <w:p>
            <w:pPr>
              <w:pStyle w:val="Compact"/>
              <w:jc w:val="center"/>
            </w:pPr>
            <w:r>
              <w:t xml:space="preserve">41.6</w:t>
            </w:r>
          </w:p>
        </w:tc>
        <w:tc>
          <w:tcPr/>
          <w:p>
            <w:pPr>
              <w:pStyle w:val="Compact"/>
              <w:jc w:val="center"/>
            </w:pPr>
            <w:r>
              <w:t xml:space="preserve">54.4</w:t>
            </w:r>
          </w:p>
        </w:tc>
      </w:tr>
      <w:tr>
        <w:tc>
          <w:tcPr/>
          <w:p>
            <w:pPr>
              <w:pStyle w:val="Compact"/>
              <w:jc w:val="center"/>
            </w:pPr>
            <w:r>
              <w:t xml:space="preserve">Agent-PVT-S</w:t>
            </w:r>
          </w:p>
        </w:tc>
        <w:tc>
          <w:tcPr/>
          <w:p>
            <w:pPr>
              <w:pStyle w:val="Compact"/>
              <w:jc w:val="center"/>
            </w:pPr>
            <w:r>
              <w:t xml:space="preserve">274G</w:t>
            </w:r>
          </w:p>
        </w:tc>
        <w:tc>
          <w:tcPr/>
          <w:p>
            <w:pPr>
              <w:pStyle w:val="Compact"/>
              <w:jc w:val="center"/>
            </w:pPr>
            <w:r>
              <w:t xml:space="preserve">44.1</w:t>
            </w:r>
          </w:p>
        </w:tc>
        <w:tc>
          <w:tcPr/>
          <w:p>
            <w:pPr>
              <w:pStyle w:val="Compact"/>
              <w:jc w:val="center"/>
            </w:pPr>
            <w:r>
              <w:t xml:space="preserve">65.3</w:t>
            </w:r>
          </w:p>
        </w:tc>
        <w:tc>
          <w:tcPr/>
          <w:p>
            <w:pPr>
              <w:pStyle w:val="Compact"/>
              <w:jc w:val="center"/>
            </w:pPr>
            <w:r>
              <w:t xml:space="preserve">47.3</w:t>
            </w:r>
          </w:p>
        </w:tc>
        <w:tc>
          <w:tcPr/>
          <w:p>
            <w:pPr>
              <w:pStyle w:val="Compact"/>
              <w:jc w:val="center"/>
            </w:pPr>
            <w:r>
              <w:t xml:space="preserve">29.2</w:t>
            </w:r>
          </w:p>
        </w:tc>
        <w:tc>
          <w:tcPr/>
          <w:p>
            <w:pPr>
              <w:pStyle w:val="Compact"/>
              <w:jc w:val="center"/>
            </w:pPr>
            <w:r>
              <w:t xml:space="preserve">47.5</w:t>
            </w:r>
          </w:p>
        </w:tc>
        <w:tc>
          <w:tcPr/>
          <w:p>
            <w:pPr>
              <w:pStyle w:val="Compact"/>
              <w:jc w:val="center"/>
            </w:pPr>
            <w:r>
              <w:t xml:space="preserve">59.8</w:t>
            </w:r>
          </w:p>
        </w:tc>
      </w:tr>
      <w:tr>
        <w:tc>
          <w:tcPr/>
          <w:p>
            <w:pPr>
              <w:pStyle w:val="Compact"/>
              <w:jc w:val="center"/>
            </w:pPr>
            <w:r>
              <w:t xml:space="preserve">PVT-M</w:t>
            </w:r>
          </w:p>
        </w:tc>
        <w:tc>
          <w:tcPr/>
          <w:p>
            <w:pPr>
              <w:pStyle w:val="Compact"/>
              <w:jc w:val="center"/>
            </w:pPr>
            <w:r>
              <w:t xml:space="preserve">373G</w:t>
            </w:r>
          </w:p>
        </w:tc>
        <w:tc>
          <w:tcPr/>
          <w:p>
            <w:pPr>
              <w:pStyle w:val="Compact"/>
              <w:jc w:val="center"/>
            </w:pPr>
            <w:r>
              <w:t xml:space="preserve">41.9</w:t>
            </w:r>
          </w:p>
        </w:tc>
        <w:tc>
          <w:tcPr/>
          <w:p>
            <w:pPr>
              <w:pStyle w:val="Compact"/>
              <w:jc w:val="center"/>
            </w:pPr>
            <w:r>
              <w:t xml:space="preserve">63.1</w:t>
            </w:r>
          </w:p>
        </w:tc>
        <w:tc>
          <w:tcPr/>
          <w:p>
            <w:pPr>
              <w:pStyle w:val="Compact"/>
              <w:jc w:val="center"/>
            </w:pPr>
            <w:r>
              <w:t xml:space="preserve">44.3</w:t>
            </w:r>
          </w:p>
        </w:tc>
        <w:tc>
          <w:tcPr/>
          <w:p>
            <w:pPr>
              <w:pStyle w:val="Compact"/>
              <w:jc w:val="center"/>
            </w:pPr>
            <w:r>
              <w:t xml:space="preserve">25.0</w:t>
            </w:r>
          </w:p>
        </w:tc>
        <w:tc>
          <w:tcPr/>
          <w:p>
            <w:pPr>
              <w:pStyle w:val="Compact"/>
              <w:jc w:val="center"/>
            </w:pPr>
            <w:r>
              <w:t xml:space="preserve">44.9</w:t>
            </w:r>
          </w:p>
        </w:tc>
        <w:tc>
          <w:tcPr/>
          <w:p>
            <w:pPr>
              <w:pStyle w:val="Compact"/>
              <w:jc w:val="center"/>
            </w:pPr>
            <w:r>
              <w:t xml:space="preserve">57.6</w:t>
            </w:r>
          </w:p>
        </w:tc>
      </w:tr>
      <w:tr>
        <w:tc>
          <w:tcPr/>
          <w:p>
            <w:pPr>
              <w:pStyle w:val="Compact"/>
              <w:jc w:val="center"/>
            </w:pPr>
            <w:r>
              <w:t xml:space="preserve">Agent-PVT-M</w:t>
            </w:r>
          </w:p>
        </w:tc>
        <w:tc>
          <w:tcPr/>
          <w:p>
            <w:pPr>
              <w:pStyle w:val="Compact"/>
              <w:jc w:val="center"/>
            </w:pPr>
            <w:r>
              <w:t xml:space="preserve">382G</w:t>
            </w:r>
          </w:p>
        </w:tc>
        <w:tc>
          <w:tcPr/>
          <w:p>
            <w:pPr>
              <w:pStyle w:val="Compact"/>
              <w:jc w:val="center"/>
            </w:pPr>
            <w:r>
              <w:t xml:space="preserve">45.8</w:t>
            </w:r>
          </w:p>
        </w:tc>
        <w:tc>
          <w:tcPr/>
          <w:p>
            <w:pPr>
              <w:pStyle w:val="Compact"/>
              <w:jc w:val="center"/>
            </w:pPr>
            <w:r>
              <w:t xml:space="preserve">66.9</w:t>
            </w:r>
          </w:p>
        </w:tc>
        <w:tc>
          <w:tcPr/>
          <w:p>
            <w:pPr>
              <w:pStyle w:val="Compact"/>
              <w:jc w:val="center"/>
            </w:pPr>
            <w:r>
              <w:t xml:space="preserve">49.1</w:t>
            </w:r>
          </w:p>
        </w:tc>
        <w:tc>
          <w:tcPr/>
          <w:p>
            <w:pPr>
              <w:pStyle w:val="Compact"/>
              <w:jc w:val="center"/>
            </w:pPr>
            <w:r>
              <w:t xml:space="preserve">28.8</w:t>
            </w:r>
          </w:p>
        </w:tc>
        <w:tc>
          <w:tcPr/>
          <w:p>
            <w:pPr>
              <w:pStyle w:val="Compact"/>
              <w:jc w:val="center"/>
            </w:pPr>
            <w:r>
              <w:t xml:space="preserve">49.2</w:t>
            </w:r>
          </w:p>
        </w:tc>
        <w:tc>
          <w:tcPr/>
          <w:p>
            <w:pPr>
              <w:pStyle w:val="Compact"/>
              <w:jc w:val="center"/>
            </w:pPr>
            <w:r>
              <w:t xml:space="preserve">61.7</w:t>
            </w:r>
          </w:p>
        </w:tc>
      </w:tr>
      <w:tr>
        <w:tc>
          <w:tcPr/>
          <w:p>
            <w:pPr>
              <w:pStyle w:val="Compact"/>
              <w:jc w:val="center"/>
            </w:pPr>
            <w:r>
              <w:t xml:space="preserve">PVT-L</w:t>
            </w:r>
          </w:p>
        </w:tc>
        <w:tc>
          <w:tcPr/>
          <w:p>
            <w:pPr>
              <w:pStyle w:val="Compact"/>
              <w:jc w:val="center"/>
            </w:pPr>
            <w:r>
              <w:t xml:space="preserve">475G</w:t>
            </w:r>
          </w:p>
        </w:tc>
        <w:tc>
          <w:tcPr/>
          <w:p>
            <w:pPr>
              <w:pStyle w:val="Compact"/>
              <w:jc w:val="center"/>
            </w:pPr>
            <w:r>
              <w:t xml:space="preserve">42.6</w:t>
            </w:r>
          </w:p>
        </w:tc>
        <w:tc>
          <w:tcPr/>
          <w:p>
            <w:pPr>
              <w:pStyle w:val="Compact"/>
              <w:jc w:val="center"/>
            </w:pPr>
            <w:r>
              <w:t xml:space="preserve">63.7</w:t>
            </w:r>
          </w:p>
        </w:tc>
        <w:tc>
          <w:tcPr/>
          <w:p>
            <w:pPr>
              <w:pStyle w:val="Compact"/>
              <w:jc w:val="center"/>
            </w:pPr>
            <w:r>
              <w:t xml:space="preserve">45.4</w:t>
            </w:r>
          </w:p>
        </w:tc>
        <w:tc>
          <w:tcPr/>
          <w:p>
            <w:pPr>
              <w:pStyle w:val="Compact"/>
              <w:jc w:val="center"/>
            </w:pPr>
            <w:r>
              <w:t xml:space="preserve">25.8</w:t>
            </w:r>
          </w:p>
        </w:tc>
        <w:tc>
          <w:tcPr/>
          <w:p>
            <w:pPr>
              <w:pStyle w:val="Compact"/>
              <w:jc w:val="center"/>
            </w:pPr>
            <w:r>
              <w:t xml:space="preserve">46.0</w:t>
            </w:r>
          </w:p>
        </w:tc>
        <w:tc>
          <w:tcPr/>
          <w:p>
            <w:pPr>
              <w:pStyle w:val="Compact"/>
              <w:jc w:val="center"/>
            </w:pPr>
            <w:r>
              <w:t xml:space="preserve">58.4</w:t>
            </w:r>
          </w:p>
        </w:tc>
      </w:tr>
      <w:tr>
        <w:tc>
          <w:tcPr/>
          <w:p>
            <w:pPr>
              <w:pStyle w:val="Compact"/>
              <w:jc w:val="center"/>
            </w:pPr>
            <w:r>
              <w:t xml:space="preserve">Agent-PVT-L</w:t>
            </w:r>
          </w:p>
        </w:tc>
        <w:tc>
          <w:tcPr/>
          <w:p>
            <w:pPr>
              <w:pStyle w:val="Compact"/>
              <w:jc w:val="center"/>
            </w:pPr>
            <w:r>
              <w:t xml:space="preserve">492G</w:t>
            </w:r>
          </w:p>
        </w:tc>
        <w:tc>
          <w:tcPr/>
          <w:p>
            <w:pPr>
              <w:pStyle w:val="Compact"/>
              <w:jc w:val="center"/>
            </w:pPr>
            <w:r>
              <w:t xml:space="preserve">46.8</w:t>
            </w:r>
          </w:p>
        </w:tc>
        <w:tc>
          <w:tcPr/>
          <w:p>
            <w:pPr>
              <w:pStyle w:val="Compact"/>
              <w:jc w:val="center"/>
            </w:pPr>
            <w:r>
              <w:t xml:space="preserve">68.2</w:t>
            </w:r>
          </w:p>
        </w:tc>
        <w:tc>
          <w:tcPr/>
          <w:p>
            <w:pPr>
              <w:pStyle w:val="Compact"/>
              <w:jc w:val="center"/>
            </w:pPr>
            <w:r>
              <w:t xml:space="preserve">50.7</w:t>
            </w:r>
          </w:p>
        </w:tc>
        <w:tc>
          <w:tcPr/>
          <w:p>
            <w:pPr>
              <w:pStyle w:val="Compact"/>
              <w:jc w:val="center"/>
            </w:pPr>
            <w:r>
              <w:t xml:space="preserve">30.9</w:t>
            </w:r>
          </w:p>
        </w:tc>
        <w:tc>
          <w:tcPr/>
          <w:p>
            <w:pPr>
              <w:pStyle w:val="Compact"/>
              <w:jc w:val="center"/>
            </w:pPr>
            <w:r>
              <w:t xml:space="preserve">50.8</w:t>
            </w:r>
          </w:p>
        </w:tc>
        <w:tc>
          <w:tcPr/>
          <w:p>
            <w:pPr>
              <w:pStyle w:val="Compact"/>
              <w:jc w:val="center"/>
            </w:pPr>
            <w:r>
              <w:t xml:space="preserve">62.9</w:t>
            </w:r>
          </w:p>
        </w:tc>
      </w:tr>
    </w:tbl>
    <w:p>
      <w:pPr>
        <w:pStyle w:val="a0"/>
      </w:pPr>
      <w:r>
        <w:t xml:space="preserve">Table 16. Results on COCO object detection with RetinaNet [23]. The FLOPs are computed over backbone, FPN, and detection head with an input resolution of</w:t>
      </w:r>
      <w:r>
        <w:t xml:space="preserve"> </w:t>
      </w:r>
      <m:oMath>
        <m:r>
          <m:t>1280</m:t>
        </m:r>
        <m:r>
          <m:rPr>
            <m:sty m:val="p"/>
          </m:rPr>
          <m:t>×</m:t>
        </m:r>
        <m:r>
          <m:t>800</m:t>
        </m:r>
      </m:oMath>
      <w:r>
        <w:t xml:space="preserve"> </w:t>
      </w:r>
      <w:r>
        <w:t xml:space="preserve">.</w:t>
      </w:r>
    </w:p>
    <w:p>
      <w:pPr>
        <w:pStyle w:val="a0"/>
      </w:pPr>
      <w:r>
        <w:rPr>
          <w:rFonts w:hint="eastAsia"/>
        </w:rPr>
        <w:t xml:space="preserve">表16.</w:t>
      </w:r>
      <w:r>
        <w:t xml:space="preserve"> </w:t>
      </w:r>
      <w:r>
        <w:rPr>
          <w:rFonts w:hint="eastAsia"/>
        </w:rPr>
        <w:t xml:space="preserve">在COCO数据集上使用RetinaNet</w:t>
      </w:r>
      <w:r>
        <w:t xml:space="preserve"> </w:t>
      </w:r>
      <w:r>
        <w:rPr>
          <w:rFonts w:hint="eastAsia"/>
        </w:rPr>
        <w:t xml:space="preserve">[23]的检测结果。FLOPs是在输入分辨率为</w:t>
      </w:r>
      <w:r>
        <w:t xml:space="preserve"> </w:t>
      </w:r>
      <m:oMath>
        <m:r>
          <m:t>1280</m:t>
        </m:r>
        <m:r>
          <m:rPr>
            <m:sty m:val="p"/>
          </m:rPr>
          <m:t>×</m:t>
        </m:r>
        <m:r>
          <m:t>800</m:t>
        </m:r>
      </m:oMath>
      <w:r>
        <w:t xml:space="preserve"> </w:t>
      </w:r>
      <w:r>
        <w:rPr>
          <w:rFonts w:hint="eastAsia"/>
        </w:rPr>
        <w:t xml:space="preserve">的骨干网络、FPN和检测头上计算的。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gridSpan w:val="6"/>
          </w:tcPr>
          <w:p>
            <w:pPr>
              <w:pStyle w:val="Compact"/>
              <w:jc w:val="center"/>
            </w:pPr>
            <w:r>
              <w:t xml:space="preserve">Semantic Segmentation on ADE20K</w:t>
            </w:r>
          </w:p>
        </w:tc>
      </w:tr>
      <w:tr>
        <w:tc>
          <w:tcPr/>
          <w:p>
            <w:pPr>
              <w:pStyle w:val="Compact"/>
              <w:jc w:val="center"/>
            </w:pPr>
            <w:r>
              <w:t xml:space="preserve">Backbone</w:t>
            </w:r>
          </w:p>
        </w:tc>
        <w:tc>
          <w:tcPr/>
          <w:p>
            <w:pPr>
              <w:pStyle w:val="Compact"/>
              <w:jc w:val="center"/>
            </w:pPr>
            <w:r>
              <w:t xml:space="preserve">Method</w:t>
            </w:r>
          </w:p>
        </w:tc>
        <w:tc>
          <w:tcPr/>
          <w:p>
            <w:pPr>
              <w:pStyle w:val="Compact"/>
              <w:jc w:val="center"/>
            </w:pPr>
            <w:r>
              <w:t xml:space="preserve">FLOPs</w:t>
            </w:r>
          </w:p>
        </w:tc>
        <w:tc>
          <w:tcPr/>
          <w:p>
            <w:pPr>
              <w:pStyle w:val="Compact"/>
              <w:jc w:val="center"/>
            </w:pPr>
            <w:r>
              <w:t xml:space="preserve">#Params</w:t>
            </w:r>
          </w:p>
        </w:tc>
        <w:tc>
          <w:tcPr/>
          <w:p>
            <w:pPr>
              <w:pStyle w:val="Compact"/>
              <w:jc w:val="center"/>
            </w:pPr>
            <w:r>
              <w:t xml:space="preserve">mIoU</w:t>
            </w:r>
          </w:p>
        </w:tc>
        <w:tc>
          <w:tcPr/>
          <w:p>
            <w:pPr>
              <w:pStyle w:val="Compact"/>
              <w:jc w:val="center"/>
            </w:pPr>
            <w:r>
              <w:t xml:space="preserve">mAcc</w:t>
            </w:r>
          </w:p>
        </w:tc>
      </w:tr>
      <w:tr>
        <w:tc>
          <w:tcPr/>
          <w:p>
            <w:pPr>
              <w:pStyle w:val="Compact"/>
              <w:jc w:val="center"/>
            </w:pPr>
            <w:r>
              <w:t xml:space="preserve">PVT-T</w:t>
            </w:r>
          </w:p>
        </w:tc>
        <w:tc>
          <w:tcPr/>
          <w:p>
            <w:pPr>
              <w:pStyle w:val="Compact"/>
              <w:jc w:val="center"/>
            </w:pPr>
            <w:r>
              <w:t xml:space="preserve">S-FPN</w:t>
            </w:r>
          </w:p>
        </w:tc>
        <w:tc>
          <w:tcPr/>
          <w:p>
            <w:pPr>
              <w:pStyle w:val="Compact"/>
              <w:jc w:val="center"/>
            </w:pPr>
            <w:r>
              <w:t xml:space="preserve">158G</w:t>
            </w:r>
          </w:p>
        </w:tc>
        <w:tc>
          <w:tcPr/>
          <w:p>
            <w:pPr>
              <w:pStyle w:val="Compact"/>
              <w:jc w:val="center"/>
            </w:pPr>
            <w:r>
              <w:t xml:space="preserve">17M</w:t>
            </w:r>
          </w:p>
        </w:tc>
        <w:tc>
          <w:tcPr/>
          <w:p>
            <w:pPr>
              <w:pStyle w:val="Compact"/>
              <w:jc w:val="center"/>
            </w:pPr>
            <w:r>
              <w:t xml:space="preserve">36.57</w:t>
            </w:r>
          </w:p>
        </w:tc>
        <w:tc>
          <w:tcPr/>
          <w:p>
            <w:pPr>
              <w:pStyle w:val="Compact"/>
              <w:jc w:val="center"/>
            </w:pPr>
            <w:r>
              <w:t xml:space="preserve">46.72</w:t>
            </w:r>
          </w:p>
        </w:tc>
      </w:tr>
      <w:tr>
        <w:tc>
          <w:tcPr/>
          <w:p>
            <w:pPr>
              <w:pStyle w:val="Compact"/>
              <w:jc w:val="center"/>
            </w:pPr>
            <w:r>
              <w:t xml:space="preserve">Agent-PVT-T</w:t>
            </w:r>
          </w:p>
        </w:tc>
        <w:tc>
          <w:tcPr/>
          <w:p>
            <w:pPr>
              <w:pStyle w:val="Compact"/>
              <w:jc w:val="center"/>
            </w:pPr>
            <w:r>
              <w:t xml:space="preserve">S-FPN</w:t>
            </w:r>
          </w:p>
        </w:tc>
        <w:tc>
          <w:tcPr/>
          <w:p>
            <w:pPr>
              <w:pStyle w:val="Compact"/>
              <w:jc w:val="center"/>
            </w:pPr>
            <w:r>
              <w:t xml:space="preserve">147G</w:t>
            </w:r>
          </w:p>
        </w:tc>
        <w:tc>
          <w:tcPr/>
          <w:p>
            <w:pPr>
              <w:pStyle w:val="Compact"/>
              <w:jc w:val="center"/>
            </w:pPr>
            <w:r>
              <w:t xml:space="preserve">15M</w:t>
            </w:r>
          </w:p>
        </w:tc>
        <w:tc>
          <w:tcPr/>
          <w:p>
            <w:pPr>
              <w:pStyle w:val="Compact"/>
              <w:jc w:val="center"/>
            </w:pPr>
            <w:r>
              <w:t xml:space="preserve">40.18</w:t>
            </w:r>
          </w:p>
        </w:tc>
        <w:tc>
          <w:tcPr/>
          <w:p>
            <w:pPr>
              <w:pStyle w:val="Compact"/>
              <w:jc w:val="center"/>
            </w:pPr>
            <w:r>
              <w:t xml:space="preserve">51.76</w:t>
            </w:r>
          </w:p>
        </w:tc>
      </w:tr>
      <w:tr>
        <w:tc>
          <w:tcPr/>
          <w:p>
            <w:pPr>
              <w:pStyle w:val="Compact"/>
              <w:jc w:val="center"/>
            </w:pPr>
            <w:r>
              <w:t xml:space="preserve">PVT-S</w:t>
            </w:r>
          </w:p>
        </w:tc>
        <w:tc>
          <w:tcPr/>
          <w:p>
            <w:pPr>
              <w:pStyle w:val="Compact"/>
              <w:jc w:val="center"/>
            </w:pPr>
            <w:r>
              <w:t xml:space="preserve">S-FPN</w:t>
            </w:r>
          </w:p>
        </w:tc>
        <w:tc>
          <w:tcPr/>
          <w:p>
            <w:pPr>
              <w:pStyle w:val="Compact"/>
              <w:jc w:val="center"/>
            </w:pPr>
            <w:r>
              <w:t xml:space="preserve">225G</w:t>
            </w:r>
          </w:p>
        </w:tc>
        <w:tc>
          <w:tcPr/>
          <w:p>
            <w:pPr>
              <w:pStyle w:val="Compact"/>
              <w:jc w:val="center"/>
            </w:pPr>
            <w:r>
              <w:t xml:space="preserve">28M</w:t>
            </w:r>
          </w:p>
        </w:tc>
        <w:tc>
          <w:tcPr/>
          <w:p>
            <w:pPr>
              <w:pStyle w:val="Compact"/>
              <w:jc w:val="center"/>
            </w:pPr>
            <w:r>
              <w:t xml:space="preserve">41.95</w:t>
            </w:r>
          </w:p>
        </w:tc>
        <w:tc>
          <w:tcPr/>
          <w:p>
            <w:pPr>
              <w:pStyle w:val="Compact"/>
              <w:jc w:val="center"/>
            </w:pPr>
            <w:r>
              <w:t xml:space="preserve">53.02</w:t>
            </w:r>
          </w:p>
        </w:tc>
      </w:tr>
      <w:tr>
        <w:tc>
          <w:tcPr/>
          <w:p>
            <w:pPr>
              <w:pStyle w:val="Compact"/>
              <w:jc w:val="center"/>
            </w:pPr>
            <w:r>
              <w:t xml:space="preserve">Agent-PVT-S</w:t>
            </w:r>
          </w:p>
        </w:tc>
        <w:tc>
          <w:tcPr/>
          <w:p>
            <w:pPr>
              <w:pStyle w:val="Compact"/>
              <w:jc w:val="center"/>
            </w:pPr>
            <w:r>
              <w:t xml:space="preserve">S-FPN</w:t>
            </w:r>
          </w:p>
        </w:tc>
        <w:tc>
          <w:tcPr/>
          <w:p>
            <w:pPr>
              <w:pStyle w:val="Compact"/>
              <w:jc w:val="center"/>
            </w:pPr>
            <w:r>
              <w:t xml:space="preserve">211G</w:t>
            </w:r>
          </w:p>
        </w:tc>
        <w:tc>
          <w:tcPr/>
          <w:p>
            <w:pPr>
              <w:pStyle w:val="Compact"/>
              <w:jc w:val="center"/>
            </w:pPr>
            <w:r>
              <w:t xml:space="preserve">24M</w:t>
            </w:r>
          </w:p>
        </w:tc>
        <w:tc>
          <w:tcPr/>
          <w:p>
            <w:pPr>
              <w:pStyle w:val="Compact"/>
              <w:jc w:val="center"/>
            </w:pPr>
            <w:r>
              <w:t xml:space="preserve">44.18</w:t>
            </w:r>
          </w:p>
        </w:tc>
        <w:tc>
          <w:tcPr/>
          <w:p>
            <w:pPr>
              <w:pStyle w:val="Compact"/>
              <w:jc w:val="center"/>
            </w:pPr>
            <w:r>
              <w:t xml:space="preserve">56.17</w:t>
            </w:r>
          </w:p>
        </w:tc>
      </w:tr>
      <w:tr>
        <w:tc>
          <w:tcPr/>
          <w:p>
            <w:pPr>
              <w:pStyle w:val="Compact"/>
              <w:jc w:val="center"/>
            </w:pPr>
            <w:r>
              <w:t xml:space="preserve">PVT-M</w:t>
            </w:r>
          </w:p>
        </w:tc>
        <w:tc>
          <w:tcPr/>
          <w:p>
            <w:pPr>
              <w:pStyle w:val="Compact"/>
              <w:jc w:val="center"/>
            </w:pPr>
            <w:r>
              <w:t xml:space="preserve">S-FPN</w:t>
            </w:r>
          </w:p>
        </w:tc>
        <w:tc>
          <w:tcPr/>
          <w:p>
            <w:pPr>
              <w:pStyle w:val="Compact"/>
              <w:jc w:val="center"/>
            </w:pPr>
            <w:r>
              <w:t xml:space="preserve">315G</w:t>
            </w:r>
          </w:p>
        </w:tc>
        <w:tc>
          <w:tcPr/>
          <w:p>
            <w:pPr>
              <w:pStyle w:val="Compact"/>
              <w:jc w:val="center"/>
            </w:pPr>
            <w:r>
              <w:t xml:space="preserve">48M</w:t>
            </w:r>
          </w:p>
        </w:tc>
        <w:tc>
          <w:tcPr/>
          <w:p>
            <w:pPr>
              <w:pStyle w:val="Compact"/>
              <w:jc w:val="center"/>
            </w:pPr>
            <w:r>
              <w:t xml:space="preserve">42.91</w:t>
            </w:r>
          </w:p>
        </w:tc>
        <w:tc>
          <w:tcPr/>
          <w:p>
            <w:pPr>
              <w:pStyle w:val="Compact"/>
              <w:jc w:val="center"/>
            </w:pPr>
            <w:r>
              <w:t xml:space="preserve">53.80</w:t>
            </w:r>
          </w:p>
        </w:tc>
      </w:tr>
      <w:tr>
        <w:tc>
          <w:tcPr/>
          <w:p>
            <w:pPr>
              <w:pStyle w:val="Compact"/>
              <w:jc w:val="center"/>
            </w:pPr>
            <w:r>
              <w:t xml:space="preserve">Agent-PVT-M</w:t>
            </w:r>
          </w:p>
        </w:tc>
        <w:tc>
          <w:tcPr/>
          <w:p>
            <w:pPr>
              <w:pStyle w:val="Compact"/>
              <w:jc w:val="center"/>
            </w:pPr>
            <w:r>
              <w:t xml:space="preserve">S-FPN</w:t>
            </w:r>
          </w:p>
        </w:tc>
        <w:tc>
          <w:tcPr/>
          <w:p>
            <w:pPr>
              <w:pStyle w:val="Compact"/>
              <w:jc w:val="center"/>
            </w:pPr>
            <w:r>
              <w:t xml:space="preserve">321G</w:t>
            </w:r>
          </w:p>
        </w:tc>
        <w:tc>
          <w:tcPr/>
          <w:p>
            <w:pPr>
              <w:pStyle w:val="Compact"/>
              <w:jc w:val="center"/>
            </w:pPr>
            <w:r>
              <w:t xml:space="preserve">40M</w:t>
            </w:r>
          </w:p>
        </w:tc>
        <w:tc>
          <w:tcPr/>
          <w:p>
            <w:pPr>
              <w:pStyle w:val="Compact"/>
              <w:jc w:val="center"/>
            </w:pPr>
            <w:r>
              <w:t xml:space="preserve">44.30</w:t>
            </w:r>
          </w:p>
        </w:tc>
        <w:tc>
          <w:tcPr/>
          <w:p>
            <w:pPr>
              <w:pStyle w:val="Compact"/>
              <w:jc w:val="center"/>
            </w:pPr>
            <w:r>
              <w:t xml:space="preserve">56.42</w:t>
            </w:r>
          </w:p>
        </w:tc>
      </w:tr>
      <w:tr>
        <w:tc>
          <w:tcPr/>
          <w:p>
            <w:pPr>
              <w:pStyle w:val="Compact"/>
              <w:jc w:val="center"/>
            </w:pPr>
            <w:r>
              <w:t xml:space="preserve">PVT-L</w:t>
            </w:r>
          </w:p>
        </w:tc>
        <w:tc>
          <w:tcPr/>
          <w:p>
            <w:pPr>
              <w:pStyle w:val="Compact"/>
              <w:jc w:val="center"/>
            </w:pPr>
            <w:r>
              <w:t xml:space="preserve">S-FPN</w:t>
            </w:r>
          </w:p>
        </w:tc>
        <w:tc>
          <w:tcPr/>
          <w:p>
            <w:pPr>
              <w:pStyle w:val="Compact"/>
              <w:jc w:val="center"/>
            </w:pPr>
            <w:r>
              <w:t xml:space="preserve">420G</w:t>
            </w:r>
          </w:p>
        </w:tc>
        <w:tc>
          <w:tcPr/>
          <w:p>
            <w:pPr>
              <w:pStyle w:val="Compact"/>
              <w:jc w:val="center"/>
            </w:pPr>
            <w:r>
              <w:t xml:space="preserve">65M</w:t>
            </w:r>
          </w:p>
        </w:tc>
        <w:tc>
          <w:tcPr/>
          <w:p>
            <w:pPr>
              <w:pStyle w:val="Compact"/>
              <w:jc w:val="center"/>
            </w:pPr>
            <w:r>
              <w:t xml:space="preserve">43.49</w:t>
            </w:r>
          </w:p>
        </w:tc>
        <w:tc>
          <w:tcPr/>
          <w:p>
            <w:pPr>
              <w:pStyle w:val="Compact"/>
              <w:jc w:val="center"/>
            </w:pPr>
            <w:r>
              <w:t xml:space="preserve">54.62</w:t>
            </w:r>
          </w:p>
        </w:tc>
      </w:tr>
      <w:tr>
        <w:tc>
          <w:tcPr/>
          <w:p>
            <w:pPr>
              <w:pStyle w:val="Compact"/>
              <w:jc w:val="center"/>
            </w:pPr>
            <w:r>
              <w:t xml:space="preserve">Agent-PVT-L</w:t>
            </w:r>
          </w:p>
        </w:tc>
        <w:tc>
          <w:tcPr/>
          <w:p>
            <w:pPr>
              <w:pStyle w:val="Compact"/>
              <w:jc w:val="center"/>
            </w:pPr>
            <w:r>
              <w:t xml:space="preserve">S-FPN</w:t>
            </w:r>
          </w:p>
        </w:tc>
        <w:tc>
          <w:tcPr/>
          <w:p>
            <w:pPr>
              <w:pStyle w:val="Compact"/>
              <w:jc w:val="center"/>
            </w:pPr>
            <w:r>
              <w:t xml:space="preserve">434G</w:t>
            </w:r>
          </w:p>
        </w:tc>
        <w:tc>
          <w:tcPr/>
          <w:p>
            <w:pPr>
              <w:pStyle w:val="Compact"/>
              <w:jc w:val="center"/>
            </w:pPr>
            <w:r>
              <w:t xml:space="preserve">52M</w:t>
            </w:r>
          </w:p>
        </w:tc>
        <w:tc>
          <w:tcPr/>
          <w:p>
            <w:pPr>
              <w:pStyle w:val="Compact"/>
              <w:jc w:val="center"/>
            </w:pPr>
            <w:r>
              <w:t xml:space="preserve">46.52</w:t>
            </w:r>
          </w:p>
        </w:tc>
        <w:tc>
          <w:tcPr/>
          <w:p>
            <w:pPr>
              <w:pStyle w:val="Compact"/>
              <w:jc w:val="center"/>
            </w:pPr>
            <w:r>
              <w:t xml:space="preserve">58.50</w:t>
            </w:r>
          </w:p>
        </w:tc>
      </w:tr>
      <w:tr>
        <w:tc>
          <w:tcPr/>
          <w:p>
            <w:pPr>
              <w:pStyle w:val="Compact"/>
              <w:jc w:val="center"/>
            </w:pPr>
            <w:r>
              <w:t xml:space="preserve">Swin-T</w:t>
            </w:r>
          </w:p>
        </w:tc>
        <w:tc>
          <w:tcPr/>
          <w:p>
            <w:pPr>
              <w:pStyle w:val="Compact"/>
              <w:jc w:val="center"/>
            </w:pPr>
            <w:r>
              <w:t xml:space="preserve">UperNet</w:t>
            </w:r>
          </w:p>
        </w:tc>
        <w:tc>
          <w:tcPr/>
          <w:p>
            <w:pPr>
              <w:pStyle w:val="Compact"/>
              <w:jc w:val="center"/>
            </w:pPr>
            <w:r>
              <w:t xml:space="preserve">945G</w:t>
            </w:r>
          </w:p>
        </w:tc>
        <w:tc>
          <w:tcPr/>
          <w:p>
            <w:pPr>
              <w:pStyle w:val="Compact"/>
              <w:jc w:val="center"/>
            </w:pPr>
            <w:r>
              <w:t xml:space="preserve">60M</w:t>
            </w:r>
          </w:p>
        </w:tc>
        <w:tc>
          <w:tcPr/>
          <w:p>
            <w:pPr>
              <w:pStyle w:val="Compact"/>
              <w:jc w:val="center"/>
            </w:pPr>
            <w:r>
              <w:t xml:space="preserve">44.51</w:t>
            </w:r>
          </w:p>
        </w:tc>
        <w:tc>
          <w:tcPr/>
          <w:p>
            <w:pPr>
              <w:pStyle w:val="Compact"/>
              <w:jc w:val="center"/>
            </w:pPr>
            <w:r>
              <w:t xml:space="preserve">55.61</w:t>
            </w:r>
          </w:p>
        </w:tc>
      </w:tr>
      <w:tr>
        <w:tc>
          <w:tcPr/>
          <w:p>
            <w:pPr>
              <w:pStyle w:val="Compact"/>
              <w:jc w:val="center"/>
            </w:pPr>
            <w:r>
              <w:t xml:space="preserve">Agent-Swin-T</w:t>
            </w:r>
          </w:p>
        </w:tc>
        <w:tc>
          <w:tcPr/>
          <w:p>
            <w:pPr>
              <w:pStyle w:val="Compact"/>
              <w:jc w:val="center"/>
            </w:pPr>
            <w:r>
              <w:t xml:space="preserve">UperNet</w:t>
            </w:r>
          </w:p>
        </w:tc>
        <w:tc>
          <w:tcPr/>
          <w:p>
            <w:pPr>
              <w:pStyle w:val="Compact"/>
              <w:jc w:val="center"/>
            </w:pPr>
            <w:r>
              <w:t xml:space="preserve">954G</w:t>
            </w:r>
          </w:p>
        </w:tc>
        <w:tc>
          <w:tcPr/>
          <w:p>
            <w:pPr>
              <w:pStyle w:val="Compact"/>
              <w:jc w:val="center"/>
            </w:pPr>
            <w:r>
              <w:t xml:space="preserve">61M</w:t>
            </w:r>
          </w:p>
        </w:tc>
        <w:tc>
          <w:tcPr/>
          <w:p>
            <w:pPr>
              <w:pStyle w:val="Compact"/>
              <w:jc w:val="center"/>
            </w:pPr>
            <w:r>
              <w:t xml:space="preserve">46.68</w:t>
            </w:r>
          </w:p>
        </w:tc>
        <w:tc>
          <w:tcPr/>
          <w:p>
            <w:pPr>
              <w:pStyle w:val="Compact"/>
              <w:jc w:val="center"/>
            </w:pPr>
            <w:r>
              <w:t xml:space="preserve">58.53</w:t>
            </w:r>
          </w:p>
        </w:tc>
      </w:tr>
      <w:tr>
        <w:tc>
          <w:tcPr/>
          <w:p>
            <w:pPr>
              <w:pStyle w:val="Compact"/>
              <w:jc w:val="center"/>
            </w:pPr>
            <w:r>
              <w:t xml:space="preserve">Swin-S</w:t>
            </w:r>
          </w:p>
        </w:tc>
        <w:tc>
          <w:tcPr/>
          <w:p>
            <w:pPr>
              <w:pStyle w:val="Compact"/>
              <w:jc w:val="center"/>
            </w:pPr>
            <w:r>
              <w:t xml:space="preserve">UperNet</w:t>
            </w:r>
          </w:p>
        </w:tc>
        <w:tc>
          <w:tcPr/>
          <w:p>
            <w:pPr>
              <w:pStyle w:val="Compact"/>
              <w:jc w:val="center"/>
            </w:pPr>
            <w:r>
              <w:t xml:space="preserve">1038G</w:t>
            </w:r>
          </w:p>
        </w:tc>
        <w:tc>
          <w:tcPr/>
          <w:p>
            <w:pPr>
              <w:pStyle w:val="Compact"/>
              <w:jc w:val="center"/>
            </w:pPr>
            <w:r>
              <w:t xml:space="preserve">81M</w:t>
            </w:r>
          </w:p>
        </w:tc>
        <w:tc>
          <w:tcPr/>
          <w:p>
            <w:pPr>
              <w:pStyle w:val="Compact"/>
              <w:jc w:val="center"/>
            </w:pPr>
            <w:r>
              <w:t xml:space="preserve">47.64</w:t>
            </w:r>
          </w:p>
        </w:tc>
        <w:tc>
          <w:tcPr/>
          <w:p>
            <w:pPr>
              <w:pStyle w:val="Compact"/>
              <w:jc w:val="center"/>
            </w:pPr>
            <w:r>
              <w:t xml:space="preserve">58.78</w:t>
            </w:r>
          </w:p>
        </w:tc>
      </w:tr>
      <w:tr>
        <w:tc>
          <w:tcPr/>
          <w:p>
            <w:pPr>
              <w:pStyle w:val="Compact"/>
              <w:jc w:val="center"/>
            </w:pPr>
            <w:r>
              <w:t xml:space="preserve">Agent-Swin-S</w:t>
            </w:r>
          </w:p>
        </w:tc>
        <w:tc>
          <w:tcPr/>
          <w:p>
            <w:pPr>
              <w:pStyle w:val="Compact"/>
              <w:jc w:val="center"/>
            </w:pPr>
            <w:r>
              <w:t xml:space="preserve">UperNet</w:t>
            </w:r>
          </w:p>
        </w:tc>
        <w:tc>
          <w:tcPr/>
          <w:p>
            <w:pPr>
              <w:pStyle w:val="Compact"/>
              <w:jc w:val="center"/>
            </w:pPr>
            <w:r>
              <w:t xml:space="preserve">1043G</w:t>
            </w:r>
          </w:p>
        </w:tc>
        <w:tc>
          <w:tcPr/>
          <w:p>
            <w:pPr>
              <w:pStyle w:val="Compact"/>
              <w:jc w:val="center"/>
            </w:pPr>
            <w:r>
              <w:t xml:space="preserve">81M</w:t>
            </w:r>
          </w:p>
        </w:tc>
        <w:tc>
          <w:tcPr/>
          <w:p>
            <w:pPr>
              <w:pStyle w:val="Compact"/>
              <w:jc w:val="center"/>
            </w:pPr>
            <w:r>
              <w:t xml:space="preserve">48.08</w:t>
            </w:r>
          </w:p>
        </w:tc>
        <w:tc>
          <w:tcPr/>
          <w:p>
            <w:pPr>
              <w:pStyle w:val="Compact"/>
              <w:jc w:val="center"/>
            </w:pPr>
            <w:r>
              <w:t xml:space="preserve">59.78</w:t>
            </w:r>
          </w:p>
        </w:tc>
      </w:tr>
      <w:tr>
        <w:tc>
          <w:tcPr/>
          <w:p>
            <w:pPr>
              <w:pStyle w:val="Compact"/>
              <w:jc w:val="center"/>
            </w:pPr>
            <w:r>
              <w:t xml:space="preserve">Swin-B</w:t>
            </w:r>
          </w:p>
        </w:tc>
        <w:tc>
          <w:tcPr/>
          <w:p>
            <w:pPr>
              <w:pStyle w:val="Compact"/>
              <w:jc w:val="center"/>
            </w:pPr>
            <w:r>
              <w:t xml:space="preserve">UperNet</w:t>
            </w:r>
          </w:p>
        </w:tc>
        <w:tc>
          <w:tcPr/>
          <w:p>
            <w:pPr>
              <w:pStyle w:val="Compact"/>
              <w:jc w:val="center"/>
            </w:pPr>
            <w:r>
              <w:t xml:space="preserve">1188G</w:t>
            </w:r>
          </w:p>
        </w:tc>
        <w:tc>
          <w:tcPr/>
          <w:p>
            <w:pPr>
              <w:pStyle w:val="Compact"/>
              <w:jc w:val="center"/>
            </w:pPr>
            <w:r>
              <w:t xml:space="preserve">121M</w:t>
            </w:r>
          </w:p>
        </w:tc>
        <w:tc>
          <w:tcPr/>
          <w:p>
            <w:pPr>
              <w:pStyle w:val="Compact"/>
              <w:jc w:val="center"/>
            </w:pPr>
            <w:r>
              <w:t xml:space="preserve">48.13</w:t>
            </w:r>
          </w:p>
        </w:tc>
        <w:tc>
          <w:tcPr/>
          <w:p>
            <w:pPr>
              <w:pStyle w:val="Compact"/>
              <w:jc w:val="center"/>
            </w:pPr>
            <w:r>
              <w:t xml:space="preserve">59.13</w:t>
            </w:r>
          </w:p>
        </w:tc>
      </w:tr>
      <w:tr>
        <w:tc>
          <w:tcPr/>
          <w:p>
            <w:pPr>
              <w:pStyle w:val="Compact"/>
              <w:jc w:val="center"/>
            </w:pPr>
            <w:r>
              <w:t xml:space="preserve">Agent-Swin-B</w:t>
            </w:r>
          </w:p>
        </w:tc>
        <w:tc>
          <w:tcPr/>
          <w:p>
            <w:pPr>
              <w:pStyle w:val="Compact"/>
              <w:jc w:val="center"/>
            </w:pPr>
            <w:r>
              <w:t xml:space="preserve">UperNet</w:t>
            </w:r>
          </w:p>
        </w:tc>
        <w:tc>
          <w:tcPr/>
          <w:p>
            <w:pPr>
              <w:pStyle w:val="Compact"/>
              <w:jc w:val="center"/>
            </w:pPr>
            <w:r>
              <w:t xml:space="preserve">1196G</w:t>
            </w:r>
          </w:p>
        </w:tc>
        <w:tc>
          <w:tcPr/>
          <w:p>
            <w:pPr>
              <w:pStyle w:val="Compact"/>
              <w:jc w:val="center"/>
            </w:pPr>
            <w:r>
              <w:t xml:space="preserve">121M</w:t>
            </w:r>
          </w:p>
        </w:tc>
        <w:tc>
          <w:tcPr/>
          <w:p>
            <w:pPr>
              <w:pStyle w:val="Compact"/>
              <w:jc w:val="center"/>
            </w:pPr>
            <w:r>
              <w:t xml:space="preserve">48.73</w:t>
            </w:r>
          </w:p>
        </w:tc>
        <w:tc>
          <w:tcPr/>
          <w:p>
            <w:pPr>
              <w:pStyle w:val="Compact"/>
              <w:jc w:val="center"/>
            </w:pPr>
            <w:r>
              <w:t xml:space="preserve">60.01</w:t>
            </w:r>
          </w:p>
        </w:tc>
      </w:tr>
    </w:tbl>
    <w:p>
      <w:pPr>
        <w:pStyle w:val="a0"/>
      </w:pPr>
      <w:r>
        <w:t xml:space="preserve">Table 17. Results of semantic segmentation. The FLOPs are computed over encoders and decoders with an input image at the resolution of</w:t>
      </w:r>
      <w:r>
        <w:t xml:space="preserve"> </w:t>
      </w:r>
      <m:oMath>
        <m:r>
          <m:t>512</m:t>
        </m:r>
        <m:r>
          <m:rPr>
            <m:sty m:val="p"/>
          </m:rPr>
          <m:t>×</m:t>
        </m:r>
        <m:r>
          <m:t>2048</m:t>
        </m:r>
      </m:oMath>
      <w:r>
        <w:t xml:space="preserve"> </w:t>
      </w:r>
      <w:r>
        <w:t xml:space="preserve">. S-FPN is short for SemanticFPN [20] model.</w:t>
      </w:r>
    </w:p>
    <w:p>
      <w:pPr>
        <w:pStyle w:val="a0"/>
      </w:pPr>
      <w:r>
        <w:rPr>
          <w:rFonts w:hint="eastAsia"/>
        </w:rPr>
        <w:t xml:space="preserve">表17.</w:t>
      </w:r>
      <w:r>
        <w:t xml:space="preserve"> </w:t>
      </w:r>
      <w:r>
        <w:rPr>
          <w:rFonts w:hint="eastAsia"/>
        </w:rPr>
        <w:t xml:space="preserve">语义分割的结果。FLOPs是在输入分辨率为</w:t>
      </w:r>
      <w:r>
        <w:t xml:space="preserve"> </w:t>
      </w:r>
      <m:oMath>
        <m:r>
          <m:t>512</m:t>
        </m:r>
        <m:r>
          <m:rPr>
            <m:sty m:val="p"/>
          </m:rPr>
          <m:t>×</m:t>
        </m:r>
        <m:r>
          <m:t>2048</m:t>
        </m:r>
      </m:oMath>
      <w:r>
        <w:t xml:space="preserve"> </w:t>
      </w:r>
      <w:r>
        <w:rPr>
          <w:rFonts w:hint="eastAsia"/>
        </w:rPr>
        <w:t xml:space="preserve">的编码器和解码器上计算的。S-FPN是SemanticFPN</w:t>
      </w:r>
      <w:r>
        <w:t xml:space="preserve"> </w:t>
      </w:r>
      <w:r>
        <w:rPr>
          <w:rFonts w:hint="eastAsia"/>
        </w:rPr>
        <w:t xml:space="preserve">[20]模型的简称。</w:t>
      </w:r>
    </w:p>
    <w:bookmarkEnd w:id="107"/>
    <w:bookmarkStart w:id="108" w:name="c.3.-ade20k"/>
    <w:p>
      <w:pPr>
        <w:pStyle w:val="1"/>
      </w:pPr>
      <w:r>
        <w:t xml:space="preserve">C.3. ADE20K</w:t>
      </w:r>
    </w:p>
    <w:bookmarkEnd w:id="108"/>
    <w:bookmarkStart w:id="112" w:name="c.3.-ade20k-1"/>
    <w:p>
      <w:pPr>
        <w:pStyle w:val="1"/>
      </w:pPr>
      <w:r>
        <w:t xml:space="preserve">C.3. ADE20K</w:t>
      </w:r>
    </w:p>
    <w:p>
      <w:pPr>
        <w:pStyle w:val="FirstParagraph"/>
      </w:pPr>
      <w:r>
        <w:t xml:space="preserve">Training settings. ADE20K [49] is a well-established benchmark for semantic segmentation which encompasses</w:t>
      </w:r>
      <w:r>
        <w:t xml:space="preserve"> </w:t>
      </w:r>
      <m:oMath>
        <m:r>
          <m:t>20</m:t>
        </m:r>
        <m:r>
          <m:rPr>
            <m:sty m:val="p"/>
          </m:rPr>
          <m:t> </m:t>
        </m:r>
        <m:r>
          <m:rPr>
            <m:sty m:val="p"/>
          </m:rPr>
          <m:t>K</m:t>
        </m:r>
      </m:oMath>
      <w:r>
        <w:t xml:space="preserve"> </w:t>
      </w:r>
      <w:r>
        <w:t xml:space="preserve">training images and</w:t>
      </w:r>
      <w:r>
        <w:t xml:space="preserve"> </w:t>
      </w:r>
      <m:oMath>
        <m:r>
          <m:t>2</m:t>
        </m:r>
        <m:r>
          <m:rPr>
            <m:sty m:val="p"/>
          </m:rPr>
          <m:t> </m:t>
        </m:r>
        <m:r>
          <m:rPr>
            <m:sty m:val="p"/>
          </m:rPr>
          <m:t>K</m:t>
        </m:r>
      </m:oMath>
      <w:r>
        <w:t xml:space="preserve"> </w:t>
      </w:r>
      <w:r>
        <w:t xml:space="preserve">validation images. Backbones are pretrained on ImageNet dataset with AdamW, following the training configurations mentioned in the original paper. For UperNet [42], we use AdamW to optimize, and set the initial learning rate as</w:t>
      </w:r>
      <w:r>
        <w:t xml:space="preserve"> </w:t>
      </w:r>
      <m:oMath>
        <m:r>
          <m:t>6</m:t>
        </m:r>
        <m:r>
          <m:rPr>
            <m:sty m:val="p"/>
          </m:rPr>
          <m:t>e</m:t>
        </m:r>
        <m:r>
          <m:rPr>
            <m:sty m:val="p"/>
          </m:rPr>
          <m:t>−</m:t>
        </m:r>
        <m:r>
          <m:t>5</m:t>
        </m:r>
      </m:oMath>
      <w:r>
        <w:t xml:space="preserve"> </w:t>
      </w:r>
      <w:r>
        <w:t xml:space="preserve">with a linear warmup of 1,500 iterations. Models are trained for</w:t>
      </w:r>
      <w:r>
        <w:t xml:space="preserve"> </w:t>
      </w:r>
      <m:oMath>
        <m:r>
          <m:t>160</m:t>
        </m:r>
        <m:r>
          <m:rPr>
            <m:sty m:val="p"/>
          </m:rPr>
          <m:t> </m:t>
        </m:r>
        <m:r>
          <m:rPr>
            <m:sty m:val="p"/>
          </m:rPr>
          <m:t>K</m:t>
        </m:r>
      </m:oMath>
      <w:r>
        <w:t xml:space="preserve"> </w:t>
      </w:r>
      <w:r>
        <w:t xml:space="preserve">iterations in total. For Semantic FPN [20], we optimize the models using AdamW for</w:t>
      </w:r>
      <w:r>
        <w:t xml:space="preserve"> </w:t>
      </w:r>
      <m:oMath>
        <m:r>
          <m:t>40</m:t>
        </m:r>
        <m:r>
          <m:rPr>
            <m:sty m:val="p"/>
          </m:rPr>
          <m:t>k</m:t>
        </m:r>
      </m:oMath>
      <w:r>
        <w:t xml:space="preserve"> </w:t>
      </w:r>
      <w:r>
        <w:t xml:space="preserve">iterations with an initial learning rate of</w:t>
      </w:r>
      <w:r>
        <w:t xml:space="preserve"> </w:t>
      </w:r>
      <m:oMath>
        <m:r>
          <m:t>2</m:t>
        </m:r>
        <m:r>
          <m:rPr>
            <m:sty m:val="p"/>
          </m:rPr>
          <m:t>e</m:t>
        </m:r>
        <m:r>
          <m:rPr>
            <m:sty m:val="p"/>
          </m:rPr>
          <m:t>−</m:t>
        </m:r>
        <m:r>
          <m:t>4</m:t>
        </m:r>
      </m:oMath>
      <w:r>
        <w:t xml:space="preserve"> </w:t>
      </w:r>
      <w:r>
        <w:t xml:space="preserve">. We randomly resize and crop the image to</w:t>
      </w:r>
      <w:r>
        <w:t xml:space="preserve"> </w:t>
      </w:r>
      <m:oMath>
        <m:r>
          <m:t>512</m:t>
        </m:r>
        <m:r>
          <m:rPr>
            <m:sty m:val="p"/>
          </m:rPr>
          <m:t>×</m:t>
        </m:r>
        <m:r>
          <m:t>512</m:t>
        </m:r>
      </m:oMath>
      <w:r>
        <w:t xml:space="preserve"> </w:t>
      </w:r>
      <w:r>
        <w:t xml:space="preserve">for training, and re-scale to have a shorter side of 512 pixels during testing.</w:t>
      </w:r>
    </w:p>
    <w:p>
      <w:pPr>
        <w:pStyle w:val="a0"/>
      </w:pPr>
      <w:r>
        <w:rPr>
          <w:rFonts w:hint="eastAsia"/>
        </w:rPr>
        <w:t xml:space="preserve">训练设置。ADE20K</w:t>
      </w:r>
      <w:r>
        <w:t xml:space="preserve"> [49] </w:t>
      </w:r>
      <w:r>
        <w:rPr>
          <w:rFonts w:hint="eastAsia"/>
        </w:rPr>
        <w:t xml:space="preserve">是一个公认的语义分割基准，包含</w:t>
      </w:r>
      <w:r>
        <w:t xml:space="preserve"> </w:t>
      </w:r>
      <m:oMath>
        <m:r>
          <m:t>20</m:t>
        </m:r>
        <m:r>
          <m:rPr>
            <m:sty m:val="p"/>
          </m:rPr>
          <m:t> </m:t>
        </m:r>
        <m:r>
          <m:rPr>
            <m:sty m:val="p"/>
          </m:rPr>
          <m:t>K</m:t>
        </m:r>
      </m:oMath>
      <w:r>
        <w:t xml:space="preserve"> </w:t>
      </w:r>
      <w:r>
        <w:rPr>
          <w:rFonts w:hint="eastAsia"/>
        </w:rPr>
        <w:t xml:space="preserve">个训练图像和</w:t>
      </w:r>
      <w:r>
        <w:t xml:space="preserve"> </w:t>
      </w:r>
      <m:oMath>
        <m:r>
          <m:t>2</m:t>
        </m:r>
        <m:r>
          <m:rPr>
            <m:sty m:val="p"/>
          </m:rPr>
          <m:t> </m:t>
        </m:r>
        <m:r>
          <m:rPr>
            <m:sty m:val="p"/>
          </m:rPr>
          <m:t>K</m:t>
        </m:r>
      </m:oMath>
      <w:r>
        <w:t xml:space="preserve"> </w:t>
      </w:r>
      <w:r>
        <w:rPr>
          <w:rFonts w:hint="eastAsia"/>
        </w:rPr>
        <w:t xml:space="preserve">个验证图像。骨干网络在ImageNet数据集上预训练，使用AdamW优化，遵循原论文中提到的训练配置。对于UperNet</w:t>
      </w:r>
      <w:r>
        <w:t xml:space="preserve"> </w:t>
      </w:r>
      <w:r>
        <w:rPr>
          <w:rFonts w:hint="eastAsia"/>
        </w:rPr>
        <w:t xml:space="preserve">[42]，我们使用AdamW进行优化，并将初始学习率设置为</w:t>
      </w:r>
      <w:r>
        <w:t xml:space="preserve"> </w:t>
      </w:r>
      <m:oMath>
        <m:r>
          <m:t>6</m:t>
        </m:r>
        <m:r>
          <m:rPr>
            <m:sty m:val="p"/>
          </m:rPr>
          <m:t>e</m:t>
        </m:r>
        <m:r>
          <m:rPr>
            <m:sty m:val="p"/>
          </m:rPr>
          <m:t>−</m:t>
        </m:r>
        <m:r>
          <m:t>5</m:t>
        </m:r>
      </m:oMath>
      <w:r>
        <w:t xml:space="preserve"> </w:t>
      </w:r>
      <w:r>
        <w:rPr>
          <w:rFonts w:hint="eastAsia"/>
        </w:rPr>
        <w:t xml:space="preserve">，进行1,500次迭代的线性预热。模型总共训练</w:t>
      </w:r>
      <w:r>
        <w:t xml:space="preserve"> </w:t>
      </w:r>
      <m:oMath>
        <m:r>
          <m:t>160</m:t>
        </m:r>
        <m:r>
          <m:rPr>
            <m:sty m:val="p"/>
          </m:rPr>
          <m:t> </m:t>
        </m:r>
        <m:r>
          <m:rPr>
            <m:sty m:val="p"/>
          </m:rPr>
          <m:t>K</m:t>
        </m:r>
      </m:oMath>
      <w:r>
        <w:t xml:space="preserve"> </w:t>
      </w:r>
      <w:r>
        <w:rPr>
          <w:rFonts w:hint="eastAsia"/>
        </w:rPr>
        <w:t xml:space="preserve">次迭代。对于Semantic</w:t>
      </w:r>
      <w:r>
        <w:t xml:space="preserve"> FPN </w:t>
      </w:r>
      <w:r>
        <w:rPr>
          <w:rFonts w:hint="eastAsia"/>
        </w:rPr>
        <w:t xml:space="preserve">[20]，我们使用AdamW对模型进行</w:t>
      </w:r>
      <w:r>
        <w:t xml:space="preserve"> </w:t>
      </w:r>
      <m:oMath>
        <m:r>
          <m:t>40</m:t>
        </m:r>
        <m:r>
          <m:rPr>
            <m:sty m:val="p"/>
          </m:rPr>
          <m:t>k</m:t>
        </m:r>
      </m:oMath>
      <w:r>
        <w:t xml:space="preserve"> </w:t>
      </w:r>
      <w:r>
        <w:rPr>
          <w:rFonts w:hint="eastAsia"/>
        </w:rPr>
        <w:t xml:space="preserve">次迭代的优化，初始学习率为</w:t>
      </w:r>
      <w:r>
        <w:t xml:space="preserve"> </w:t>
      </w:r>
      <m:oMath>
        <m:r>
          <m:t>2</m:t>
        </m:r>
        <m:r>
          <m:rPr>
            <m:sty m:val="p"/>
          </m:rPr>
          <m:t>e</m:t>
        </m:r>
        <m:r>
          <m:rPr>
            <m:sty m:val="p"/>
          </m:rPr>
          <m:t>−</m:t>
        </m:r>
        <m:r>
          <m:t>4</m:t>
        </m:r>
      </m:oMath>
      <w:r>
        <w:t xml:space="preserve"> </w:t>
      </w:r>
      <w:r>
        <w:rPr>
          <w:rFonts w:hint="eastAsia"/>
        </w:rPr>
        <w:t xml:space="preserve">。训练时，我们随机调整图像大小并裁剪到</w:t>
      </w:r>
      <w:r>
        <w:t xml:space="preserve"> </w:t>
      </w:r>
      <m:oMath>
        <m:r>
          <m:t>512</m:t>
        </m:r>
        <m:r>
          <m:rPr>
            <m:sty m:val="p"/>
          </m:rPr>
          <m:t>×</m:t>
        </m:r>
        <m:r>
          <m:t>512</m:t>
        </m:r>
      </m:oMath>
      <w:r>
        <w:t xml:space="preserve"> </w:t>
      </w:r>
      <w:r>
        <w:rPr>
          <w:rFonts w:hint="eastAsia"/>
        </w:rPr>
        <w:t xml:space="preserve">，测试时将短边缩放到512像素。</w:t>
      </w:r>
    </w:p>
    <w:p>
      <w:pPr>
        <w:pStyle w:val="a0"/>
      </w:pPr>
      <w:r>
        <w:t xml:space="preserve">Agent Attention Distribution</w:t>
      </w:r>
    </w:p>
    <w:p>
      <w:pPr>
        <w:pStyle w:val="a0"/>
      </w:pPr>
      <w:r>
        <w:rPr>
          <w:rFonts w:hint="eastAsia"/>
        </w:rPr>
        <w:t xml:space="preserve">代理注意力分布</w:t>
      </w:r>
    </w:p>
    <w:p>
      <w:pPr>
        <w:pStyle w:val="a0"/>
      </w:pPr>
      <w:r>
        <w:drawing>
          <wp:inline>
            <wp:extent cx="5039999" cy="4298419"/>
            <wp:effectExtent b="0" l="0" r="0" t="0"/>
            <wp:docPr descr="image" title="" id="110" name="Picture"/>
            <a:graphic>
              <a:graphicData uri="http://schemas.openxmlformats.org/drawingml/2006/picture">
                <pic:pic>
                  <pic:nvPicPr>
                    <pic:cNvPr descr="images/2e0b7341-e2fe-4863-8192-3505441b55f5_15_478487.jpg" id="111" name="Picture"/>
                    <pic:cNvPicPr>
                      <a:picLocks noChangeArrowheads="1" noChangeAspect="1"/>
                    </pic:cNvPicPr>
                  </pic:nvPicPr>
                  <pic:blipFill>
                    <a:blip r:embed="rId109"/>
                    <a:stretch>
                      <a:fillRect/>
                    </a:stretch>
                  </pic:blipFill>
                  <pic:spPr bwMode="auto">
                    <a:xfrm>
                      <a:off x="0" y="0"/>
                      <a:ext cx="5039999" cy="4298419"/>
                    </a:xfrm>
                    <a:prstGeom prst="rect">
                      <a:avLst/>
                    </a:prstGeom>
                    <a:noFill/>
                    <a:ln w="9525">
                      <a:noFill/>
                      <a:headEnd/>
                      <a:tailEnd/>
                    </a:ln>
                  </pic:spPr>
                </pic:pic>
              </a:graphicData>
            </a:graphic>
          </wp:inline>
        </w:drawing>
      </w:r>
    </w:p>
    <w:p>
      <w:pPr>
        <w:pStyle w:val="a0"/>
      </w:pPr>
      <w:r>
        <w:t xml:space="preserve">Figure 9. The distribution of attention weights corresponding to the 49 agent tokens from the third block of Agent-Swin-T.</w:t>
      </w:r>
    </w:p>
    <w:p>
      <w:pPr>
        <w:pStyle w:val="a0"/>
      </w:pPr>
      <w:r>
        <w:rPr>
          <w:rFonts w:hint="eastAsia"/>
        </w:rPr>
        <w:t xml:space="preserve">图9.</w:t>
      </w:r>
      <w:r>
        <w:t xml:space="preserve"> </w:t>
      </w:r>
      <w:r>
        <w:rPr>
          <w:rFonts w:hint="eastAsia"/>
        </w:rPr>
        <w:t xml:space="preserve">与Agent-Swin-T的第三块中49个代理标记相对应的注意力权重分布。</w:t>
      </w:r>
    </w:p>
    <w:bookmarkEnd w:id="112"/>
    <w:bookmarkStart w:id="113" w:name="d.-complete-experimental-results"/>
    <w:p>
      <w:pPr>
        <w:pStyle w:val="1"/>
      </w:pPr>
      <w:r>
        <w:t xml:space="preserve">D. Complete Experimental Results</w:t>
      </w:r>
    </w:p>
    <w:bookmarkEnd w:id="113"/>
    <w:bookmarkStart w:id="114" w:name="d.-完整的实验结果"/>
    <w:p>
      <w:pPr>
        <w:pStyle w:val="1"/>
      </w:pPr>
      <w:r>
        <w:t xml:space="preserve">D. </w:t>
      </w:r>
      <w:r>
        <w:rPr>
          <w:rFonts w:hint="eastAsia"/>
        </w:rPr>
        <w:t xml:space="preserve">完整的实验结果</w:t>
      </w:r>
    </w:p>
    <w:p>
      <w:pPr>
        <w:pStyle w:val="FirstParagraph"/>
      </w:pPr>
      <w:r>
        <w:t xml:space="preserve">Full classification results. We provide the full ImageNet-</w:t>
      </w:r>
      <w:r>
        <w:t xml:space="preserve"> </w:t>
      </w:r>
      <m:oMath>
        <m:r>
          <m:t>1</m:t>
        </m:r>
        <m:r>
          <m:rPr>
            <m:sty m:val="p"/>
          </m:rPr>
          <m:t> </m:t>
        </m:r>
        <m:r>
          <m:rPr>
            <m:sty m:val="p"/>
          </m:rPr>
          <m:t>K</m:t>
        </m:r>
      </m:oMath>
      <w:r>
        <w:t xml:space="preserve"> </w:t>
      </w:r>
      <w:r>
        <w:t xml:space="preserve">classification results in Tab. 14. It is obvious that substituting Softmax attention with our agent attention in various models results in consistent performance improvements.</w:t>
      </w:r>
    </w:p>
    <w:p>
      <w:pPr>
        <w:pStyle w:val="a0"/>
      </w:pPr>
      <w:r>
        <w:rPr>
          <w:rFonts w:hint="eastAsia"/>
        </w:rPr>
        <w:t xml:space="preserve">完整的分类结果。我们在表14中提供了完整的ImageNet-</w:t>
      </w:r>
      <w:r>
        <w:t xml:space="preserve"> </w:t>
      </w:r>
      <m:oMath>
        <m:r>
          <m:t>1</m:t>
        </m:r>
        <m:r>
          <m:rPr>
            <m:sty m:val="p"/>
          </m:rPr>
          <m:t> </m:t>
        </m:r>
        <m:r>
          <m:rPr>
            <m:sty m:val="p"/>
          </m:rPr>
          <m:t>K</m:t>
        </m:r>
      </m:oMath>
      <w:r>
        <w:t xml:space="preserve"> </w:t>
      </w:r>
      <w:r>
        <w:rPr>
          <w:rFonts w:hint="eastAsia"/>
        </w:rPr>
        <w:t xml:space="preserve">分类结果。很明显，在各种模型中用我们的代理注意力替换Softmax注意力会导致性能的一致提升。</w:t>
      </w:r>
    </w:p>
    <w:p>
      <w:pPr>
        <w:pStyle w:val="a0"/>
      </w:pPr>
      <w:r>
        <w:t xml:space="preserve">Additional downstream experiments. We provide additional experiment results on object detection and semantic segmentation in Tab.16, Tab.15 and Tab.17. For object detection, results on RetinaNet [23], Mask R-CNN [17] and Cascade Mask R-CNN [4] frameworks are presented, while for semantic segmentation, we show results on Se-manticFPN [20] and UperNet [42]. It can be observed that our models achieve consistent improvements over their baseline counterparts across various settings.</w:t>
      </w:r>
    </w:p>
    <w:p>
      <w:pPr>
        <w:pStyle w:val="a0"/>
      </w:pPr>
      <w:r>
        <w:rPr>
          <w:rFonts w:hint="eastAsia"/>
        </w:rPr>
        <w:t xml:space="preserve">额外的下游实验。我们在表16、表15和表17中提供了目标检测和语义分割的额外实验结果。对于目标检测，我们展示了在RetinaNet</w:t>
      </w:r>
      <w:r>
        <w:t xml:space="preserve"> [23]、Mask R-CNN [17] </w:t>
      </w:r>
      <w:r>
        <w:rPr>
          <w:rFonts w:hint="eastAsia"/>
        </w:rPr>
        <w:t xml:space="preserve">和</w:t>
      </w:r>
      <w:r>
        <w:t xml:space="preserve"> Cascade Mask R-CNN [4] </w:t>
      </w:r>
      <w:r>
        <w:rPr>
          <w:rFonts w:hint="eastAsia"/>
        </w:rPr>
        <w:t xml:space="preserve">框架上的结果，而对于语义分割，我们展示了</w:t>
      </w:r>
      <w:r>
        <w:t xml:space="preserve"> Se-manticFPN [20] </w:t>
      </w:r>
      <w:r>
        <w:rPr>
          <w:rFonts w:hint="eastAsia"/>
        </w:rPr>
        <w:t xml:space="preserve">和</w:t>
      </w:r>
      <w:r>
        <w:t xml:space="preserve"> UperNet [42] </w:t>
      </w:r>
      <w:r>
        <w:rPr>
          <w:rFonts w:hint="eastAsia"/>
        </w:rPr>
        <w:t xml:space="preserve">的结果。可以看出，我们的模型在各种设置下都对其基线对比模型实现了持续改进。</w:t>
      </w:r>
    </w:p>
    <w:bookmarkEnd w:id="114"/>
    <w:bookmarkStart w:id="115" w:name="e.-agent-attention-visualization"/>
    <w:p>
      <w:pPr>
        <w:pStyle w:val="1"/>
      </w:pPr>
      <w:r>
        <w:t xml:space="preserve">E. Agent Attention Visualization</w:t>
      </w:r>
    </w:p>
    <w:bookmarkEnd w:id="115"/>
    <w:bookmarkStart w:id="116" w:name="e.-代理注意力可视化"/>
    <w:p>
      <w:pPr>
        <w:pStyle w:val="1"/>
      </w:pPr>
      <w:r>
        <w:t xml:space="preserve">E. </w:t>
      </w:r>
      <w:r>
        <w:rPr>
          <w:rFonts w:hint="eastAsia"/>
        </w:rPr>
        <w:t xml:space="preserve">代理注意力可视化</w:t>
      </w:r>
    </w:p>
    <w:p>
      <w:pPr>
        <w:pStyle w:val="FirstParagraph"/>
      </w:pPr>
      <w:r>
        <w:t xml:space="preserve">We visualize agent attention distribution in Fig. 9. It can be seen that various agent tokens focus on distinct regions, such as ears (second in the second row) and nose/mouth (fourth in the sixth row). This diversity ensures that different queries can focus on their areas of interest during the agent broadcast process.</w:t>
      </w:r>
    </w:p>
    <w:p>
      <w:pPr>
        <w:pStyle w:val="a0"/>
      </w:pPr>
      <w:r>
        <w:rPr>
          <w:rFonts w:hint="eastAsia"/>
        </w:rPr>
        <w:t xml:space="preserve">我们在图9中可视化了代理注意力的分布。可以看出，不同的代理标记专注于不同的区域，例如耳朵（第二行第二个）和鼻子/嘴巴（第六行第四个）。这种多样性确保了在代理广播过程中，不同的查询可以专注于它们的兴趣区域。</w:t>
      </w:r>
    </w:p>
    <w:bookmarkEnd w:id="116"/>
    <w:bookmarkStart w:id="117" w:name="f.-model-architectures"/>
    <w:p>
      <w:pPr>
        <w:pStyle w:val="1"/>
      </w:pPr>
      <w:r>
        <w:t xml:space="preserve">F. Model Architectures</w:t>
      </w:r>
    </w:p>
    <w:bookmarkEnd w:id="117"/>
    <w:bookmarkStart w:id="118" w:name="f.-模型架构"/>
    <w:p>
      <w:pPr>
        <w:pStyle w:val="1"/>
      </w:pPr>
      <w:r>
        <w:t xml:space="preserve">F. </w:t>
      </w:r>
      <w:r>
        <w:rPr>
          <w:rFonts w:hint="eastAsia"/>
        </w:rPr>
        <w:t xml:space="preserve">模型架构</w:t>
      </w:r>
    </w:p>
    <w:p>
      <w:pPr>
        <w:pStyle w:val="FirstParagraph"/>
      </w:pPr>
      <w:r>
        <w:t xml:space="preserve">We present the architectures of four Transformer models used in the main paper, including Agent-DeiT, Agent-PVT, Agent-Swin and Agent-CSwin in Tab.18-22. Considering the advantage of enlarged receptive field, we mainly replace Softmax attention blocks with our agent attention module at early stages of vision Transformer models.</w:t>
      </w:r>
    </w:p>
    <w:p>
      <w:pPr>
        <w:pStyle w:val="a0"/>
      </w:pPr>
      <w:r>
        <w:rPr>
          <w:rFonts w:hint="eastAsia"/>
        </w:rPr>
        <w:t xml:space="preserve">我们展示了本文中使用到的四个Transformer模型的架构，包括</w:t>
      </w:r>
      <w:r>
        <w:t xml:space="preserve"> Agent-DeiT、Agent-PVT、Agent-Swin </w:t>
      </w:r>
      <w:r>
        <w:rPr>
          <w:rFonts w:hint="eastAsia"/>
        </w:rPr>
        <w:t xml:space="preserve">和</w:t>
      </w:r>
      <w:r>
        <w:t xml:space="preserve"> </w:t>
      </w:r>
      <w:r>
        <w:rPr>
          <w:rFonts w:hint="eastAsia"/>
        </w:rPr>
        <w:t xml:space="preserve">Agent-CSwin，在表18-22中。考虑到扩大感受野的优势，我们主要在视觉Transformer模型的早期阶段将Softmax注意力块替换为我们的代理注意力模块。</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stage</w:t>
            </w:r>
          </w:p>
        </w:tc>
        <w:tc>
          <w:tcPr/>
          <w:p>
            <w:pPr>
              <w:pStyle w:val="Compact"/>
              <w:jc w:val="center"/>
            </w:pPr>
            <w:r>
              <w:t xml:space="preserve">output</w:t>
            </w:r>
          </w:p>
        </w:tc>
        <w:tc>
          <w:tcPr>
            <w:gridSpan w:val="2"/>
          </w:tcPr>
          <w:p>
            <w:pPr>
              <w:pStyle w:val="Compact"/>
              <w:jc w:val="center"/>
            </w:pPr>
            <w:r>
              <w:t xml:space="preserve">Agent-DeiT-T</w:t>
            </w:r>
          </w:p>
        </w:tc>
        <w:tc>
          <w:tcPr>
            <w:gridSpan w:val="2"/>
          </w:tcPr>
          <w:p>
            <w:pPr>
              <w:pStyle w:val="Compact"/>
              <w:jc w:val="center"/>
            </w:pPr>
            <w:r>
              <w:t xml:space="preserve">Agent-DeiT-S</w:t>
            </w:r>
          </w:p>
        </w:tc>
        <w:tc>
          <w:tcPr>
            <w:gridSpan w:val="2"/>
          </w:tcPr>
          <w:p>
            <w:pPr>
              <w:pStyle w:val="Compact"/>
              <w:jc w:val="center"/>
            </w:pPr>
            <w:r>
              <w:t xml:space="preserve">Agent-DeiT-B</w:t>
            </w:r>
          </w:p>
        </w:tc>
      </w:tr>
      <w:tr>
        <w:tc>
          <w:tcPr/>
          <w:p>
            <w:pPr>
              <w:pStyle w:val="Compact"/>
            </w:pPr>
          </w:p>
        </w:tc>
        <w:tc>
          <w:tcPr/>
          <w:p>
            <w:pPr>
              <w:pStyle w:val="Compact"/>
            </w:pPr>
          </w:p>
        </w:tc>
        <w:tc>
          <w:tcPr/>
          <w:p>
            <w:pPr>
              <w:pStyle w:val="Compact"/>
              <w:jc w:val="center"/>
            </w:pPr>
            <w:r>
              <w:t xml:space="preserve">Agent</w:t>
            </w:r>
          </w:p>
        </w:tc>
        <w:tc>
          <w:tcPr/>
          <w:p>
            <w:pPr>
              <w:pStyle w:val="Compact"/>
              <w:jc w:val="center"/>
            </w:pPr>
            <w:r>
              <w:t xml:space="preserve">DeiT Block</w:t>
            </w:r>
          </w:p>
        </w:tc>
        <w:tc>
          <w:tcPr/>
          <w:p>
            <w:pPr>
              <w:pStyle w:val="Compact"/>
              <w:jc w:val="center"/>
            </w:pPr>
            <w:r>
              <w:t xml:space="preserve">Agent</w:t>
            </w:r>
          </w:p>
        </w:tc>
        <w:tc>
          <w:tcPr/>
          <w:p>
            <w:pPr>
              <w:pStyle w:val="Compact"/>
              <w:jc w:val="center"/>
            </w:pPr>
            <w:r>
              <w:t xml:space="preserve">DeiT Block</w:t>
            </w:r>
          </w:p>
        </w:tc>
        <w:tc>
          <w:tcPr/>
          <w:p>
            <w:pPr>
              <w:pStyle w:val="Compact"/>
              <w:jc w:val="center"/>
            </w:pPr>
            <w:r>
              <w:t xml:space="preserve">Agent</w:t>
            </w:r>
          </w:p>
        </w:tc>
        <w:tc>
          <w:tcPr/>
          <w:p>
            <w:pPr>
              <w:pStyle w:val="Compact"/>
              <w:jc w:val="center"/>
            </w:pPr>
            <w:r>
              <w:t xml:space="preserve">DeiT Block</w:t>
            </w:r>
          </w:p>
        </w:tc>
      </w:tr>
      <w:tr>
        <w:tc>
          <w:tcPr/>
          <w:p>
            <w:pPr>
              <w:pStyle w:val="Compact"/>
              <w:jc w:val="center"/>
            </w:pPr>
            <w:r>
              <w:t xml:space="preserve">res1</w:t>
            </w:r>
          </w:p>
        </w:tc>
        <w:tc>
          <w:tcPr/>
          <w:p>
            <w:pPr>
              <w:pStyle w:val="Compact"/>
              <w:jc w:val="center"/>
            </w:pPr>
            <m:oMath>
              <m:r>
                <m:t>14</m:t>
              </m:r>
              <m:r>
                <m:rPr>
                  <m:sty m:val="p"/>
                </m:rPr>
                <m:t>×</m:t>
              </m:r>
              <m:r>
                <m:t>14</m:t>
              </m:r>
            </m:oMath>
          </w:p>
        </w:tc>
        <w:tc>
          <w:tcPr/>
          <w:p>
            <w:pPr>
              <w:pStyle w:val="Compact"/>
              <w:jc w:val="center"/>
            </w:pPr>
            <w:r>
              <w:t xml:space="preserve">win</w:t>
            </w:r>
            <w:r>
              <w:t xml:space="preserve"> </w:t>
            </w:r>
            <m:oMath>
              <m:r>
                <m:t>14</m:t>
              </m:r>
              <m:r>
                <m:rPr>
                  <m:sty m:val="p"/>
                </m:rPr>
                <m:t>×</m:t>
              </m:r>
              <m:r>
                <m:t>14</m:t>
              </m:r>
            </m:oMath>
            <w:r>
              <w:t xml:space="preserve"> </w:t>
            </w:r>
            <w:r>
              <w:t xml:space="preserve">dim 192</w:t>
            </w:r>
            <w:r>
              <w:t xml:space="preserve"> </w:t>
            </w:r>
            <m:oMath>
              <m:r>
                <m:rPr>
                  <m:sty m:val="p"/>
                </m:rPr>
                <m:t>×</m:t>
              </m:r>
              <m:r>
                <m:t>12</m:t>
              </m:r>
            </m:oMath>
            <w:r>
              <w:t xml:space="preserve"> </w:t>
            </w:r>
            <w:r>
              <w:t xml:space="preserve">head 3</w:t>
            </w:r>
          </w:p>
        </w:tc>
        <w:tc>
          <w:tcPr/>
          <w:p>
            <w:pPr>
              <w:pStyle w:val="Compact"/>
              <w:jc w:val="center"/>
            </w:pPr>
            <w:r>
              <w:t xml:space="preserve">None</w:t>
            </w:r>
          </w:p>
        </w:tc>
        <w:tc>
          <w:tcPr/>
          <w:p>
            <w:pPr>
              <w:pStyle w:val="Compact"/>
              <w:jc w:val="center"/>
            </w:pPr>
            <w:r>
              <w:t xml:space="preserve">win</w:t>
            </w:r>
            <w:r>
              <w:t xml:space="preserve"> </w:t>
            </w:r>
            <m:oMath>
              <m:r>
                <m:t>14</m:t>
              </m:r>
              <m:r>
                <m:rPr>
                  <m:sty m:val="p"/>
                </m:rPr>
                <m:t>×</m:t>
              </m:r>
              <m:r>
                <m:t>14</m:t>
              </m:r>
            </m:oMath>
            <w:r>
              <w:t xml:space="preserve"> </w:t>
            </w:r>
            <w:r>
              <w:t xml:space="preserve">dim 384</w:t>
            </w:r>
            <w:r>
              <w:t xml:space="preserve"> </w:t>
            </w:r>
            <m:oMath>
              <m:r>
                <m:rPr>
                  <m:sty m:val="p"/>
                </m:rPr>
                <m:t>×</m:t>
              </m:r>
              <m:r>
                <m:t>12</m:t>
              </m:r>
            </m:oMath>
            <w:r>
              <w:t xml:space="preserve"> </w:t>
            </w:r>
            <w:r>
              <w:t xml:space="preserve">head 6</w:t>
            </w: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768</m:t>
                        </m:r>
                      </m:e>
                    </m:mr>
                    <m:mr>
                      <m:e>
                        <m:r>
                          <m:rPr>
                            <m:nor/>
                            <m:sty m:val="p"/>
                          </m:rPr>
                          <m:t> head </m:t>
                        </m:r>
                        <m:r>
                          <m:t>12</m:t>
                        </m:r>
                      </m:e>
                    </m:mr>
                    <m:mr>
                      <m:e>
                        <m:r>
                          <m:rPr>
                            <m:nor/>
                            <m:sty m:val="p"/>
                          </m:rPr>
                          <m:t> agent </m:t>
                        </m:r>
                        <m:r>
                          <m:t>81</m:t>
                        </m:r>
                      </m:e>
                    </m:mr>
                  </m:m>
                </m:e>
              </m:d>
              <m:r>
                <m:rPr>
                  <m:sty m:val="p"/>
                </m:rPr>
                <m:t>×</m:t>
              </m:r>
            </m:oMath>
          </w:p>
        </w:tc>
        <w:tc>
          <w:tcPr/>
          <w:p>
            <w:pPr>
              <w:pStyle w:val="Compact"/>
              <w:jc w:val="center"/>
            </w:pPr>
            <m:oMath>
              <m:d>
                <m:dPr>
                  <m:begChr m:val="["/>
                  <m:endChr m:val="]"/>
                  <m:sepChr m:val=""/>
                  <m:grow/>
                </m:dPr>
                <m:e>
                  <m:m>
                    <m:mPr>
                      <m:baseJc m:val="center"/>
                      <m:plcHide m:val="on"/>
                      <m:mcs>
                        <m:mc>
                          <m:mcPr>
                            <m:mcJc m:val="center"/>
                            <m:count m:val="1"/>
                          </m:mcPr>
                        </m:mc>
                      </m:mcs>
                    </m:mPr>
                    <m:mr>
                      <m:e>
                        <m:r>
                          <m:rPr>
                            <m:sty m:val="p"/>
                          </m:rPr>
                          <m:t>win</m:t>
                        </m:r>
                        <m:r>
                          <m:t>14</m:t>
                        </m:r>
                        <m:r>
                          <m:rPr>
                            <m:sty m:val="p"/>
                          </m:rPr>
                          <m:t>×</m:t>
                        </m:r>
                        <m:r>
                          <m:t>14</m:t>
                        </m:r>
                      </m:e>
                    </m:mr>
                    <m:mr>
                      <m:e>
                        <m:r>
                          <m:rPr>
                            <m:sty m:val="p"/>
                          </m:rPr>
                          <m:t>dim</m:t>
                        </m:r>
                        <m:r>
                          <m:t>768</m:t>
                        </m:r>
                      </m:e>
                    </m:mr>
                    <m:mr>
                      <m:e>
                        <m:r>
                          <m:rPr>
                            <m:nor/>
                            <m:sty m:val="p"/>
                          </m:rPr>
                          <m:t> head </m:t>
                        </m:r>
                        <m:r>
                          <m:t>12</m:t>
                        </m:r>
                      </m:e>
                    </m:mr>
                  </m:m>
                </m:e>
              </m:d>
              <m:r>
                <m:rPr>
                  <m:sty m:val="p"/>
                </m:rPr>
                <m:t>×</m:t>
              </m:r>
              <m:r>
                <m:t>8</m:t>
              </m:r>
            </m:oMath>
          </w:p>
        </w:tc>
      </w:tr>
    </w:tbl>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stage</w:t>
            </w:r>
          </w:p>
        </w:tc>
        <w:tc>
          <w:tcPr/>
          <w:p>
            <w:pPr>
              <w:pStyle w:val="Compact"/>
              <w:jc w:val="center"/>
            </w:pPr>
            <w:r>
              <w:t xml:space="preserve">output</w:t>
            </w:r>
          </w:p>
        </w:tc>
        <w:tc>
          <w:tcPr>
            <w:gridSpan w:val="4"/>
          </w:tcPr>
          <w:p>
            <w:pPr>
              <w:pStyle w:val="Compact"/>
              <w:jc w:val="center"/>
            </w:pPr>
            <w:r>
              <w:t xml:space="preserve">Agent-PVT-T</w:t>
            </w:r>
          </w:p>
        </w:tc>
        <w:tc>
          <w:tcPr>
            <w:gridSpan w:val="3"/>
          </w:tcPr>
          <w:p>
            <w:pPr>
              <w:pStyle w:val="Compact"/>
              <w:jc w:val="center"/>
            </w:pPr>
            <w:r>
              <w:t xml:space="preserve">Agent-PVT-S</w:t>
            </w:r>
          </w:p>
        </w:tc>
      </w:tr>
      <w:tr>
        <w:tc>
          <w:tcPr/>
          <w:p>
            <w:pPr>
              <w:pStyle w:val="Compact"/>
            </w:pPr>
          </w:p>
        </w:tc>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PVT Block</w:t>
            </w:r>
          </w:p>
        </w:tc>
        <w:tc>
          <w:tcPr/>
          <w:p>
            <w:pPr>
              <w:pStyle w:val="Compact"/>
              <w:jc w:val="center"/>
            </w:pPr>
            <w:r>
              <w:t xml:space="preserve">Agent</w:t>
            </w:r>
          </w:p>
        </w:tc>
        <w:tc>
          <w:tcPr/>
          <w:p>
            <w:pPr>
              <w:pStyle w:val="Compact"/>
            </w:pPr>
          </w:p>
        </w:tc>
        <w:tc>
          <w:tcPr/>
          <w:p>
            <w:pPr>
              <w:pStyle w:val="Compact"/>
              <w:jc w:val="center"/>
            </w:pPr>
            <w:r>
              <w:t xml:space="preserve">PVT Block</w:t>
            </w: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7"/>
          </w:tcPr>
          <w:p>
            <w:pPr>
              <w:pStyle w:val="Compact"/>
              <w:jc w:val="center"/>
            </w:pPr>
            <w:r>
              <w:t xml:space="preserve">Conv1×1, stride=4, 64,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56</m:t>
                        </m:r>
                        <m:r>
                          <m:rPr>
                            <m:sty m:val="p"/>
                          </m:rPr>
                          <m:t>×</m:t>
                        </m:r>
                        <m:r>
                          <m:t>56</m:t>
                        </m:r>
                      </m:e>
                    </m:mr>
                    <m:mr>
                      <m:e>
                        <m:r>
                          <m:rPr>
                            <m:nor/>
                            <m:sty m:val="p"/>
                          </m:rPr>
                          <m:t> dim </m:t>
                        </m:r>
                        <m:r>
                          <m:t>64</m:t>
                        </m:r>
                      </m:e>
                    </m:mr>
                    <m:mr>
                      <m:e>
                        <m:r>
                          <m:rPr>
                            <m:nor/>
                            <m:sty m:val="p"/>
                          </m:rPr>
                          <m:t> head </m:t>
                        </m:r>
                        <m:r>
                          <m:t>1</m:t>
                        </m:r>
                      </m:e>
                    </m:mr>
                    <m:mr>
                      <m:e>
                        <m:r>
                          <m:rPr>
                            <m:nor/>
                            <m:sty m:val="p"/>
                          </m:rPr>
                          <m:t> agent </m:t>
                        </m:r>
                        <m:r>
                          <m:t>9</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w:r>
              <w:t xml:space="preserve">win</w:t>
            </w:r>
            <w:r>
              <w:t xml:space="preserve"> </w:t>
            </w:r>
            <m:oMath>
              <m:r>
                <m:t>56</m:t>
              </m:r>
              <m:r>
                <m:rPr>
                  <m:sty m:val="p"/>
                </m:rPr>
                <m:t>×</m:t>
              </m:r>
              <m:r>
                <m:t>56</m:t>
              </m:r>
            </m:oMath>
            <w:r>
              <w:t xml:space="preserve"> </w:t>
            </w:r>
            <w:r>
              <w:t xml:space="preserve">dim 64 head 1 agent 9</w:t>
            </w:r>
          </w:p>
        </w:tc>
        <w:tc>
          <w:tcPr/>
          <w:p>
            <w:pPr>
              <w:pStyle w:val="Compact"/>
              <w:jc w:val="center"/>
            </w:pPr>
            <m:oMath>
              <m:r>
                <m:rPr>
                  <m:sty m:val="p"/>
                </m:rPr>
                <m:t>×</m:t>
              </m:r>
              <m:r>
                <m:t>3</m:t>
              </m:r>
            </m:oMath>
          </w:p>
        </w:tc>
        <w:tc>
          <w:tcPr/>
          <w:p>
            <w:pPr>
              <w:pStyle w:val="Compact"/>
              <w:jc w:val="center"/>
            </w:pPr>
            <w:r>
              <w:t xml:space="preserve">None</w:t>
            </w: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7"/>
          </w:tcPr>
          <w:p>
            <w:pPr>
              <w:pStyle w:val="Compact"/>
              <w:jc w:val="center"/>
            </w:pPr>
            <w:r>
              <w:t xml:space="preserve">Conv1×1, stride=2, 128,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sty m:val="p"/>
                          </m:rPr>
                          <m:t>win</m:t>
                        </m:r>
                        <m:r>
                          <m:t>28</m:t>
                        </m:r>
                        <m:r>
                          <m:rPr>
                            <m:sty m:val="p"/>
                          </m:rPr>
                          <m:t>×</m:t>
                        </m:r>
                        <m:r>
                          <m:t>28</m:t>
                        </m:r>
                      </m:e>
                    </m:mr>
                    <m:mr>
                      <m:e>
                        <m:r>
                          <m:rPr>
                            <m:sty m:val="p"/>
                          </m:rPr>
                          <m:t>dim</m:t>
                        </m:r>
                        <m:r>
                          <m:t>128</m:t>
                        </m:r>
                      </m:e>
                    </m:mr>
                    <m:mr>
                      <m:e>
                        <m:r>
                          <m:rPr>
                            <m:nor/>
                            <m:sty m:val="p"/>
                          </m:rPr>
                          <m:t> head </m:t>
                        </m:r>
                        <m:r>
                          <m:t>2</m:t>
                        </m:r>
                      </m:e>
                    </m:mr>
                    <m:mr>
                      <m:e>
                        <m:r>
                          <m:rPr>
                            <m:nor/>
                            <m:sty m:val="p"/>
                          </m:rPr>
                          <m:t> agent </m:t>
                        </m:r>
                        <m:r>
                          <m:t>16</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28</m:t>
                        </m:r>
                        <m:r>
                          <m:rPr>
                            <m:sty m:val="p"/>
                          </m:rPr>
                          <m:t>×</m:t>
                        </m:r>
                        <m:r>
                          <m:t>28</m:t>
                        </m:r>
                      </m:e>
                    </m:mr>
                    <m:mr>
                      <m:e>
                        <m:r>
                          <m:rPr>
                            <m:nor/>
                            <m:sty m:val="p"/>
                          </m:rPr>
                          <m:t> dim </m:t>
                        </m:r>
                        <m:r>
                          <m:t>128</m:t>
                        </m:r>
                      </m:e>
                    </m:mr>
                    <m:mr>
                      <m:e>
                        <m:r>
                          <m:rPr>
                            <m:nor/>
                            <m:sty m:val="p"/>
                          </m:rPr>
                          <m:t> head </m:t>
                        </m:r>
                        <m:r>
                          <m:t>2</m:t>
                        </m:r>
                      </m:e>
                    </m:mr>
                    <m:mr>
                      <m:e>
                        <m:r>
                          <m:rPr>
                            <m:nor/>
                            <m:sty m:val="p"/>
                          </m:rPr>
                          <m:t> agent </m:t>
                        </m:r>
                        <m:r>
                          <m:t>16</m:t>
                        </m:r>
                      </m:e>
                    </m:mr>
                  </m:m>
                </m:e>
              </m:d>
              <m:r>
                <m:rPr>
                  <m:sty m:val="p"/>
                </m:rPr>
                <m:t>×</m:t>
              </m:r>
              <m:r>
                <m:t>3</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7"/>
          </w:tcPr>
          <w:p>
            <w:pPr>
              <w:pStyle w:val="Compact"/>
              <w:jc w:val="center"/>
            </w:pPr>
            <w:r>
              <w:t xml:space="preserve">Conv1×1, stride=2, 320,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6</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7"/>
          </w:tcPr>
          <w:p>
            <w:pPr>
              <w:pStyle w:val="Compact"/>
              <w:jc w:val="center"/>
            </w:pPr>
            <w:r>
              <w:t xml:space="preserve">Conv1×1, stride=2, 512,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3</m:t>
              </m:r>
            </m:oMath>
          </w:p>
        </w:tc>
        <w:tc>
          <w:tcPr/>
          <w:p>
            <w:pPr>
              <w:pStyle w:val="Compact"/>
            </w:pPr>
          </w:p>
        </w:tc>
        <w:tc>
          <w:tcPr/>
          <w:p>
            <w:pPr>
              <w:pStyle w:val="Compact"/>
              <w:jc w:val="center"/>
            </w:pPr>
            <w:r>
              <w:t xml:space="preserve">None</w:t>
            </w:r>
          </w:p>
        </w:tc>
      </w:tr>
    </w:tbl>
    <w:p>
      <w:pPr>
        <w:pStyle w:val="a0"/>
      </w:pPr>
      <w:r>
        <w:t xml:space="preserve">Table 19. Architectures of Agent-PVT models (Part1).</w:t>
      </w:r>
    </w:p>
    <w:p>
      <w:pPr>
        <w:pStyle w:val="a0"/>
      </w:pPr>
      <w:r>
        <w:rPr>
          <w:rFonts w:hint="eastAsia"/>
        </w:rPr>
        <w:t xml:space="preserve">表19。Agent-PVT模型架构（第一部分）。</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stage</w:t>
            </w:r>
          </w:p>
        </w:tc>
        <w:tc>
          <w:tcPr/>
          <w:p>
            <w:pPr>
              <w:pStyle w:val="Compact"/>
              <w:jc w:val="center"/>
            </w:pPr>
            <w:r>
              <w:t xml:space="preserve">output</w:t>
            </w:r>
          </w:p>
        </w:tc>
        <w:tc>
          <w:tcPr>
            <w:gridSpan w:val="4"/>
          </w:tcPr>
          <w:p>
            <w:pPr>
              <w:pStyle w:val="Compact"/>
              <w:jc w:val="center"/>
            </w:pPr>
            <w:r>
              <w:t xml:space="preserve">Agent-PVT-M</w:t>
            </w:r>
          </w:p>
        </w:tc>
        <w:tc>
          <w:tcPr>
            <w:gridSpan w:val="3"/>
          </w:tcPr>
          <w:p>
            <w:pPr>
              <w:pStyle w:val="Compact"/>
              <w:jc w:val="center"/>
            </w:pPr>
            <w:r>
              <w:t xml:space="preserve">Agent-PVT-L</w:t>
            </w:r>
          </w:p>
        </w:tc>
      </w:tr>
      <w:tr>
        <w:tc>
          <w:tcPr/>
          <w:p>
            <w:pPr>
              <w:pStyle w:val="Compact"/>
            </w:pPr>
          </w:p>
        </w:tc>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PVT Block</w:t>
            </w:r>
          </w:p>
        </w:tc>
        <w:tc>
          <w:tcPr/>
          <w:p>
            <w:pPr>
              <w:pStyle w:val="Compact"/>
              <w:jc w:val="center"/>
            </w:pPr>
            <w:r>
              <w:t xml:space="preserve">Agent</w:t>
            </w:r>
          </w:p>
        </w:tc>
        <w:tc>
          <w:tcPr/>
          <w:p>
            <w:pPr>
              <w:pStyle w:val="Compact"/>
            </w:pPr>
          </w:p>
        </w:tc>
        <w:tc>
          <w:tcPr/>
          <w:p>
            <w:pPr>
              <w:pStyle w:val="Compact"/>
              <w:jc w:val="center"/>
            </w:pPr>
            <w:r>
              <w:t xml:space="preserve">PVT Block</w:t>
            </w: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7"/>
          </w:tcPr>
          <w:p>
            <w:pPr>
              <w:pStyle w:val="Compact"/>
              <w:jc w:val="center"/>
            </w:pPr>
            <w:r>
              <w:t xml:space="preserve">Conv1×1, stride=4, 64,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sty m:val="p"/>
                          </m:rPr>
                          <m:t>win</m:t>
                        </m:r>
                        <m:r>
                          <m:t>56</m:t>
                        </m:r>
                        <m:r>
                          <m:rPr>
                            <m:sty m:val="p"/>
                          </m:rPr>
                          <m:t>×</m:t>
                        </m:r>
                        <m:r>
                          <m:t>56</m:t>
                        </m:r>
                      </m:e>
                    </m:mr>
                    <m:mr>
                      <m:e>
                        <m:r>
                          <m:rPr>
                            <m:sty m:val="p"/>
                          </m:rPr>
                          <m:t>dim</m:t>
                        </m:r>
                        <m:r>
                          <m:t>64</m:t>
                        </m:r>
                      </m:e>
                    </m:mr>
                    <m:mr>
                      <m:e>
                        <m:r>
                          <m:rPr>
                            <m:sty m:val="p"/>
                          </m:rPr>
                          <m:t>head</m:t>
                        </m:r>
                        <m:r>
                          <m:t>1</m:t>
                        </m:r>
                      </m:e>
                    </m:mr>
                    <m:mr>
                      <m:e>
                        <m:r>
                          <m:rPr>
                            <m:nor/>
                            <m:sty m:val="p"/>
                          </m:rPr>
                          <m:t> agent </m:t>
                        </m:r>
                        <m:r>
                          <m:t>9</m:t>
                        </m:r>
                      </m:e>
                    </m:mr>
                  </m:m>
                </m:e>
              </m:d>
              <m:r>
                <m:rPr>
                  <m:sty m:val="p"/>
                </m:rPr>
                <m:t>×</m:t>
              </m:r>
              <m:r>
                <m:t>3</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56</m:t>
                        </m:r>
                        <m:r>
                          <m:rPr>
                            <m:sty m:val="p"/>
                          </m:rPr>
                          <m:t>×</m:t>
                        </m:r>
                        <m:r>
                          <m:t>56</m:t>
                        </m:r>
                      </m:e>
                    </m:mr>
                    <m:mr>
                      <m:e>
                        <m:r>
                          <m:rPr>
                            <m:nor/>
                            <m:sty m:val="p"/>
                          </m:rPr>
                          <m:t> dim </m:t>
                        </m:r>
                        <m:r>
                          <m:t>64</m:t>
                        </m:r>
                      </m:e>
                    </m:mr>
                    <m:mr>
                      <m:e>
                        <m:r>
                          <m:rPr>
                            <m:nor/>
                            <m:sty m:val="p"/>
                          </m:rPr>
                          <m:t> head </m:t>
                        </m:r>
                        <m:r>
                          <m:t>1</m:t>
                        </m:r>
                      </m:e>
                    </m:mr>
                    <m:mr>
                      <m:e>
                        <m:r>
                          <m:rPr>
                            <m:nor/>
                            <m:sty m:val="p"/>
                          </m:rPr>
                          <m:t> agent </m:t>
                        </m:r>
                        <m:r>
                          <m:t>9</m:t>
                        </m:r>
                      </m:e>
                    </m:mr>
                  </m:m>
                </m:e>
              </m:d>
              <m:r>
                <m:rPr>
                  <m:sty m:val="p"/>
                </m:rPr>
                <m:t>×</m:t>
              </m:r>
              <m:r>
                <m:t>3</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7"/>
          </w:tcPr>
          <w:p>
            <w:pPr>
              <w:pStyle w:val="Compact"/>
              <w:jc w:val="center"/>
            </w:pPr>
            <w:r>
              <w:t xml:space="preserve">Conv1×1, stride=2, 128,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28</m:t>
                        </m:r>
                        <m:r>
                          <m:rPr>
                            <m:sty m:val="p"/>
                          </m:rPr>
                          <m:t>×</m:t>
                        </m:r>
                        <m:r>
                          <m:t>28</m:t>
                        </m:r>
                      </m:e>
                    </m:mr>
                    <m:mr>
                      <m:e>
                        <m:r>
                          <m:rPr>
                            <m:nor/>
                            <m:sty m:val="p"/>
                          </m:rPr>
                          <m:t> dim </m:t>
                        </m:r>
                        <m:r>
                          <m:t>128</m:t>
                        </m:r>
                      </m:e>
                    </m:mr>
                    <m:mr>
                      <m:e>
                        <m:r>
                          <m:rPr>
                            <m:nor/>
                            <m:sty m:val="p"/>
                          </m:rPr>
                          <m:t> head </m:t>
                        </m:r>
                        <m:r>
                          <m:t>2</m:t>
                        </m:r>
                      </m:e>
                    </m:mr>
                    <m:mr>
                      <m:e>
                        <m:r>
                          <m:rPr>
                            <m:nor/>
                            <m:sty m:val="p"/>
                          </m:rPr>
                          <m:t> agent </m:t>
                        </m:r>
                        <m:r>
                          <m:t>16</m:t>
                        </m:r>
                      </m:e>
                    </m:mr>
                  </m:m>
                </m:e>
              </m:d>
              <m:r>
                <m:rPr>
                  <m:sty m:val="p"/>
                </m:rPr>
                <m:t>×</m:t>
              </m:r>
              <m:r>
                <m:t>3</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28</m:t>
                        </m:r>
                        <m:r>
                          <m:rPr>
                            <m:sty m:val="p"/>
                          </m:rPr>
                          <m:t>×</m:t>
                        </m:r>
                        <m:r>
                          <m:t>28</m:t>
                        </m:r>
                      </m:e>
                    </m:mr>
                    <m:mr>
                      <m:e>
                        <m:r>
                          <m:rPr>
                            <m:nor/>
                            <m:sty m:val="p"/>
                          </m:rPr>
                          <m:t> dim </m:t>
                        </m:r>
                        <m:r>
                          <m:t>128</m:t>
                        </m:r>
                      </m:e>
                    </m:mr>
                    <m:mr>
                      <m:e>
                        <m:r>
                          <m:rPr>
                            <m:nor/>
                            <m:sty m:val="p"/>
                          </m:rPr>
                          <m:t> head </m:t>
                        </m:r>
                        <m:r>
                          <m:t>2</m:t>
                        </m:r>
                      </m:e>
                    </m:mr>
                    <m:mr>
                      <m:e>
                        <m:r>
                          <m:rPr>
                            <m:nor/>
                            <m:sty m:val="p"/>
                          </m:rPr>
                          <m:t> agent </m:t>
                        </m:r>
                        <m:r>
                          <m:t>16</m:t>
                        </m:r>
                      </m:e>
                    </m:mr>
                  </m:m>
                </m:e>
              </m:d>
              <m:r>
                <m:rPr>
                  <m:sty m:val="p"/>
                </m:rPr>
                <m:t>×</m:t>
              </m:r>
              <m:r>
                <m:t>8</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7"/>
          </w:tcPr>
          <w:p>
            <w:pPr>
              <w:pStyle w:val="Compact"/>
              <w:jc w:val="center"/>
            </w:pPr>
            <w:r>
              <w:t xml:space="preserve">Conv1×1, stride=2, 320,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18</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27</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7"/>
          </w:tcPr>
          <w:p>
            <w:pPr>
              <w:pStyle w:val="Compact"/>
              <w:jc w:val="center"/>
            </w:pPr>
            <w:r>
              <w:t xml:space="preserve">Conv1×1, stride=2, 512,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3</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3</m:t>
              </m:r>
            </m:oMath>
          </w:p>
        </w:tc>
        <w:tc>
          <w:tcPr/>
          <w:p>
            <w:pPr>
              <w:pStyle w:val="Compact"/>
            </w:pPr>
          </w:p>
        </w:tc>
        <w:tc>
          <w:tcPr/>
          <w:p>
            <w:pPr>
              <w:pStyle w:val="Compact"/>
              <w:jc w:val="center"/>
            </w:pPr>
            <w:r>
              <w:t xml:space="preserve">None</w:t>
            </w:r>
          </w:p>
        </w:tc>
      </w:tr>
    </w:tbl>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w:r>
              <w:t xml:space="preserve">stage</w:t>
            </w:r>
          </w:p>
        </w:tc>
        <w:tc>
          <w:tcPr/>
          <w:p>
            <w:pPr>
              <w:pStyle w:val="Compact"/>
              <w:jc w:val="center"/>
            </w:pPr>
            <w:r>
              <w:t xml:space="preserve">output</w:t>
            </w:r>
          </w:p>
        </w:tc>
        <w:tc>
          <w:tcPr>
            <w:gridSpan w:val="3"/>
          </w:tcPr>
          <w:p>
            <w:pPr>
              <w:pStyle w:val="Compact"/>
              <w:jc w:val="center"/>
            </w:pPr>
            <w:r>
              <w:t xml:space="preserve">Agent-Swin-T</w:t>
            </w:r>
          </w:p>
        </w:tc>
        <w:tc>
          <w:tcPr>
            <w:gridSpan w:val="3"/>
          </w:tcPr>
          <w:p>
            <w:pPr>
              <w:pStyle w:val="Compact"/>
              <w:jc w:val="center"/>
            </w:pPr>
            <w:r>
              <w:t xml:space="preserve">Agent-Swin-S</w:t>
            </w:r>
          </w:p>
        </w:tc>
        <w:tc>
          <w:tcPr>
            <w:gridSpan w:val="3"/>
          </w:tcPr>
          <w:p>
            <w:pPr>
              <w:pStyle w:val="Compact"/>
              <w:jc w:val="center"/>
            </w:pPr>
            <w:r>
              <w:t xml:space="preserve">Agent-Swin-B</w:t>
            </w:r>
          </w:p>
        </w:tc>
      </w:tr>
      <w:tr>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Swin Block</w:t>
            </w:r>
          </w:p>
        </w:tc>
        <w:tc>
          <w:tcPr/>
          <w:p>
            <w:pPr>
              <w:pStyle w:val="Compact"/>
              <w:jc w:val="center"/>
            </w:pPr>
            <w:r>
              <w:t xml:space="preserve">Agent</w:t>
            </w:r>
          </w:p>
        </w:tc>
        <w:tc>
          <w:tcPr/>
          <w:p>
            <w:pPr>
              <w:pStyle w:val="Compact"/>
            </w:pPr>
          </w:p>
        </w:tc>
        <w:tc>
          <w:tcPr/>
          <w:p>
            <w:pPr>
              <w:pStyle w:val="Compact"/>
              <w:jc w:val="center"/>
            </w:pPr>
            <w:r>
              <w:t xml:space="preserve">Swin Block</w:t>
            </w:r>
          </w:p>
        </w:tc>
        <w:tc>
          <w:tcPr/>
          <w:p>
            <w:pPr>
              <w:pStyle w:val="Compact"/>
              <w:jc w:val="center"/>
            </w:pPr>
            <w:r>
              <w:t xml:space="preserve">Agent</w:t>
            </w:r>
          </w:p>
        </w:tc>
        <w:tc>
          <w:tcPr/>
          <w:p>
            <w:pPr>
              <w:pStyle w:val="Compact"/>
            </w:pPr>
          </w:p>
        </w:tc>
        <w:tc>
          <w:tcPr/>
          <w:p>
            <w:pPr>
              <w:pStyle w:val="Compact"/>
              <w:jc w:val="center"/>
            </w:pPr>
            <w:r>
              <w:t xml:space="preserve">Swin Block</w:t>
            </w: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96</m:t>
              </m:r>
            </m:oMath>
            <w:r>
              <w:t xml:space="preserve"> </w:t>
            </w:r>
            <w:r>
              <w:t xml:space="preserve">,</w:t>
            </w:r>
            <w:r>
              <w:t xml:space="preserve"> </w:t>
            </w:r>
            <m:oMath>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96</m:t>
              </m:r>
            </m:oMath>
            <w:r>
              <w:t xml:space="preserve"> </w:t>
            </w:r>
            <w:r>
              <w:t xml:space="preserve">,</w:t>
            </w:r>
            <w:r>
              <w:t xml:space="preserve"> </w:t>
            </w:r>
            <m:oMath>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128</m:t>
              </m:r>
            </m:oMath>
            <w:r>
              <w:t xml:space="preserve"> </w:t>
            </w:r>
            <w:r>
              <w:t xml:space="preserve">, LN</w:t>
            </w:r>
          </w:p>
        </w:tc>
      </w:tr>
      <w:tr>
        <w:tc>
          <w:tcPr>
            <w:gridSpan w:val="1"/>
            <w:vMerge w:val="continue"/>
          </w:tcPr>
          <w:p>
            <w:pPr/>
          </w:p>
        </w:tc>
        <w:tc>
          <w:tcPr>
            <w:gridSpan w:val="1"/>
            <w:vMerge w:val="continue"/>
          </w:tcPr>
          <w:p>
            <w:pPr/>
          </w:p>
        </w:tc>
        <w:tc>
          <w:tcPr/>
          <w:p>
            <w:pPr>
              <w:pStyle w:val="Compact"/>
              <w:jc w:val="center"/>
            </w:pPr>
            <w:r>
              <w:t xml:space="preserve">win</w:t>
            </w:r>
            <w:r>
              <w:t xml:space="preserve"> </w:t>
            </w:r>
            <m:oMath>
              <m:r>
                <m:t>56</m:t>
              </m:r>
              <m:r>
                <m:rPr>
                  <m:sty m:val="p"/>
                </m:rPr>
                <m:t>×</m:t>
              </m:r>
              <m:r>
                <m:t>56</m:t>
              </m:r>
            </m:oMath>
            <w:r>
              <w:t xml:space="preserve"> </w:t>
            </w:r>
            <w:r>
              <w:t xml:space="preserve">dim 96 head 3 agent 9</w:t>
            </w:r>
          </w:p>
        </w:tc>
        <w:tc>
          <w:tcPr/>
          <w:p>
            <w:pPr>
              <w:pStyle w:val="Compact"/>
              <w:jc w:val="center"/>
            </w:pPr>
            <m:oMath>
              <m:r>
                <m:rPr>
                  <m:sty m:val="p"/>
                </m:rPr>
                <m:t>×</m:t>
              </m:r>
              <m:r>
                <m:t>2</m:t>
              </m:r>
            </m:oMath>
          </w:p>
        </w:tc>
        <w:tc>
          <w:tcPr/>
          <w:p>
            <w:pPr>
              <w:pStyle w:val="Compact"/>
              <w:jc w:val="center"/>
            </w:pPr>
            <w:r>
              <w:t xml:space="preserve">None</w:t>
            </w:r>
          </w:p>
        </w:tc>
        <w:tc>
          <w:tcPr/>
          <w:p>
            <w:pPr>
              <w:pStyle w:val="Compact"/>
              <w:jc w:val="center"/>
            </w:pPr>
            <w:r>
              <w:t xml:space="preserve">win</w:t>
            </w:r>
            <w:r>
              <w:t xml:space="preserve"> </w:t>
            </w:r>
            <m:oMath>
              <m:r>
                <m:t>56</m:t>
              </m:r>
              <m:r>
                <m:rPr>
                  <m:sty m:val="p"/>
                </m:rPr>
                <m:t>×</m:t>
              </m:r>
              <m:r>
                <m:t>56</m:t>
              </m:r>
            </m:oMath>
            <w:r>
              <w:t xml:space="preserve"> </w:t>
            </w:r>
            <w:r>
              <w:t xml:space="preserve">dim 96 head 3 agent 9</w:t>
            </w:r>
          </w:p>
        </w:tc>
        <w:tc>
          <w:tcPr/>
          <w:p>
            <w:pPr>
              <w:pStyle w:val="Compact"/>
              <w:jc w:val="center"/>
            </w:pPr>
            <m:oMath>
              <m:r>
                <m:rPr>
                  <m:sty m:val="p"/>
                </m:rPr>
                <m:t>×</m:t>
              </m:r>
              <m:r>
                <m:t>2</m:t>
              </m:r>
            </m:oMath>
          </w:p>
        </w:tc>
        <w:tc>
          <w:tcPr/>
          <w:p>
            <w:pPr>
              <w:pStyle w:val="Compact"/>
              <w:jc w:val="center"/>
            </w:pPr>
            <w:r>
              <w:t xml:space="preserve">None</w:t>
            </w:r>
          </w:p>
        </w:tc>
        <w:tc>
          <w:tcPr/>
          <w:p>
            <w:pPr>
              <w:pStyle w:val="Compact"/>
              <w:jc w:val="center"/>
            </w:pPr>
            <w:r>
              <w:t xml:space="preserve">win</w:t>
            </w:r>
            <w:r>
              <w:t xml:space="preserve"> </w:t>
            </w:r>
            <m:oMath>
              <m:r>
                <m:t>56</m:t>
              </m:r>
              <m:r>
                <m:rPr>
                  <m:sty m:val="p"/>
                </m:rPr>
                <m:t>×</m:t>
              </m:r>
              <m:r>
                <m:t>56</m:t>
              </m:r>
            </m:oMath>
            <w:r>
              <w:t xml:space="preserve"> </w:t>
            </w:r>
            <w:r>
              <w:t xml:space="preserve">dim 128 head 3 agent 9</w:t>
            </w:r>
          </w:p>
        </w:tc>
        <w:tc>
          <w:tcPr/>
          <w:p>
            <w:pPr>
              <w:pStyle w:val="Compact"/>
              <w:jc w:val="center"/>
            </w:pPr>
            <m:oMath>
              <m:r>
                <m:rPr>
                  <m:sty m:val="p"/>
                </m:rPr>
                <m:t>×</m:t>
              </m:r>
              <m:r>
                <m:t>2</m:t>
              </m:r>
            </m:oMath>
          </w:p>
        </w:tc>
        <w:tc>
          <w:tcPr/>
          <w:p>
            <w:pPr>
              <w:pStyle w:val="Compact"/>
              <w:jc w:val="center"/>
            </w:pPr>
            <w:r>
              <w:t xml:space="preserve">None</w:t>
            </w: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192</m:t>
              </m:r>
            </m:oMath>
            <w:r>
              <w:t xml:space="preserve"> </w:t>
            </w:r>
            <w:r>
              <w:t xml:space="preserve">,</w:t>
            </w:r>
            <w:r>
              <w:t xml:space="preserve"> </w:t>
            </w:r>
            <m:oMath>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192</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256</m:t>
              </m:r>
              <m:r>
                <m:rPr>
                  <m:sty m:val="p"/>
                </m:rPr>
                <m:t>,</m:t>
              </m:r>
              <m:r>
                <m:rPr>
                  <m:sty m:val="p"/>
                </m:rPr>
                <m:t>L</m:t>
              </m:r>
              <m:r>
                <m:rPr>
                  <m:sty m:val="p"/>
                </m:rPr>
                <m:t>N</m:t>
              </m:r>
            </m:oMath>
          </w:p>
        </w:tc>
      </w:tr>
      <w:tr>
        <w:tc>
          <w:tcPr>
            <w:gridSpan w:val="1"/>
            <w:vMerge w:val="continue"/>
          </w:tcPr>
          <w:p>
            <w:pPr/>
          </w:p>
        </w:tc>
        <w:tc>
          <w:tcPr>
            <w:gridSpan w:val="1"/>
            <w:vMerge w:val="continue"/>
          </w:tcPr>
          <w:p>
            <w:pPr/>
          </w:p>
        </w:tc>
        <w:tc>
          <w:tcPr/>
          <w:p>
            <w:pPr>
              <w:pStyle w:val="Compact"/>
              <w:jc w:val="center"/>
            </w:pPr>
            <w:r>
              <w:t xml:space="preserve">win</w:t>
            </w:r>
            <w:r>
              <w:t xml:space="preserve"> </w:t>
            </w:r>
            <m:oMath>
              <m:r>
                <m:t>28</m:t>
              </m:r>
              <m:r>
                <m:rPr>
                  <m:sty m:val="p"/>
                </m:rPr>
                <m:t>×</m:t>
              </m:r>
              <m:r>
                <m:t>28</m:t>
              </m:r>
            </m:oMath>
            <w:r>
              <w:t xml:space="preserve"> </w:t>
            </w:r>
            <w:r>
              <w:t xml:space="preserve">dim 192 head 6 agent 16</w:t>
            </w:r>
          </w:p>
        </w:tc>
        <w:tc>
          <w:tcPr/>
          <w:p>
            <w:pPr>
              <w:pStyle w:val="Compact"/>
              <w:jc w:val="center"/>
            </w:pPr>
            <m:oMath>
              <m:r>
                <m:rPr>
                  <m:sty m:val="p"/>
                </m:rPr>
                <m:t>×</m:t>
              </m:r>
              <m:r>
                <m:t>2</m:t>
              </m:r>
            </m:oMath>
          </w:p>
        </w:tc>
        <w:tc>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m:oMath>
              <m:d>
                <m:dPr>
                  <m:begChr m:val="|"/>
                  <m:endChr m:val="|"/>
                  <m:sepChr m:val=""/>
                  <m:grow/>
                </m:dPr>
                <m:e>
                  <m:m>
                    <m:mPr>
                      <m:baseJc m:val="center"/>
                      <m:plcHide m:val="on"/>
                      <m:mcs>
                        <m:mc>
                          <m:mcPr>
                            <m:mcJc m:val="center"/>
                            <m:count m:val="1"/>
                          </m:mcPr>
                        </m:mc>
                      </m:mcs>
                    </m:mPr>
                    <m:mr>
                      <m:e>
                        <m:r>
                          <m:rPr>
                            <m:sty m:val="p"/>
                          </m:rPr>
                          <m:t>dim</m:t>
                        </m:r>
                        <m:r>
                          <m:t>192</m:t>
                        </m:r>
                      </m:e>
                    </m:mr>
                    <m:mr>
                      <m:e>
                        <m:r>
                          <m:rPr>
                            <m:nor/>
                            <m:sty m:val="p"/>
                          </m:rPr>
                          <m:t> head </m:t>
                        </m:r>
                        <m:r>
                          <m:t>6</m:t>
                        </m:r>
                      </m:e>
                    </m:mr>
                    <m:mr>
                      <m:e>
                        <m:r>
                          <m:rPr>
                            <m:nor/>
                            <m:sty m:val="p"/>
                          </m:rPr>
                          <m:t> agent </m:t>
                        </m:r>
                        <m:r>
                          <m:t>16</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w:r>
              <w:t xml:space="preserve">dim 256 head 6 agent 16</w:t>
            </w:r>
          </w:p>
        </w:tc>
        <w:tc>
          <w:tcPr/>
          <w:p>
            <w:pPr>
              <w:pStyle w:val="Compact"/>
              <w:jc w:val="center"/>
            </w:pPr>
            <m:oMath>
              <m:r>
                <m:rPr>
                  <m:sty m:val="p"/>
                </m:rPr>
                <m:t>×</m:t>
              </m:r>
              <m:r>
                <m:t>2</m:t>
              </m:r>
            </m:oMath>
          </w:p>
        </w:tc>
        <w:tc>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 384, LN</w:t>
            </w:r>
          </w:p>
        </w:tc>
        <w:tc>
          <w:tcPr>
            <w:gridSpan w:val="3"/>
          </w:tcPr>
          <w:p>
            <w:pPr>
              <w:pStyle w:val="Compact"/>
              <w:jc w:val="center"/>
            </w:pPr>
            <w:r>
              <w:t xml:space="preserve">concat</w:t>
            </w:r>
            <w:r>
              <w:t xml:space="preserve"> </w:t>
            </w:r>
            <m:oMath>
              <m:r>
                <m:t>4</m:t>
              </m:r>
              <m:r>
                <m:rPr>
                  <m:sty m:val="p"/>
                </m:rPr>
                <m:t>×</m:t>
              </m:r>
              <m:r>
                <m:t>4</m:t>
              </m:r>
              <m:r>
                <m:rPr>
                  <m:sty m:val="p"/>
                </m:rPr>
                <m:t>,</m:t>
              </m:r>
              <m:r>
                <m:t>384</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512</m:t>
              </m:r>
              <m:r>
                <m:rPr>
                  <m:sty m:val="p"/>
                </m:rPr>
                <m:t>,</m:t>
              </m:r>
              <m:r>
                <m:rPr>
                  <m:sty m:val="p"/>
                </m:rPr>
                <m:t>L</m:t>
              </m:r>
              <m:r>
                <m:rPr>
                  <m:sty m:val="p"/>
                </m:rPr>
                <m:t>N</m:t>
              </m:r>
            </m:oMath>
          </w:p>
        </w:tc>
      </w:tr>
      <w:tr>
        <w:tc>
          <w:tcPr>
            <w:gridSpan w:val="1"/>
            <w:vMerge w:val="continue"/>
          </w:tcPr>
          <w:p>
            <w:pPr/>
          </w:p>
        </w:tc>
        <w:tc>
          <w:tcPr>
            <w:gridSpan w:val="1"/>
            <w:vMerge w:val="continue"/>
          </w:tcPr>
          <w:p>
            <w:pPr/>
          </w:p>
        </w:tc>
        <w:tc>
          <w:tcPr>
            <w:gridSpan w:val="2"/>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384</m:t>
                        </m:r>
                      </m:e>
                    </m:mr>
                    <m:mr>
                      <m:e>
                        <m:r>
                          <m:rPr>
                            <m:nor/>
                            <m:sty m:val="p"/>
                          </m:rPr>
                          <m:t> head </m:t>
                        </m:r>
                        <m:r>
                          <m:t>12</m:t>
                        </m:r>
                      </m:e>
                    </m:mr>
                  </m:m>
                </m:e>
              </m:d>
              <m:r>
                <m:rPr>
                  <m:sty m:val="p"/>
                </m:rPr>
                <m:t>×</m:t>
              </m:r>
              <m:r>
                <m:t>6</m:t>
              </m:r>
            </m:oMath>
          </w:p>
        </w:tc>
        <w:tc>
          <w:tcPr/>
          <w:p>
            <w:pPr>
              <w:pStyle w:val="Compact"/>
              <w:jc w:val="center"/>
            </w:pPr>
            <w:r>
              <w:t xml:space="preserve">None</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384</m:t>
                        </m:r>
                      </m:e>
                    </m:mr>
                    <m:mr>
                      <m:e>
                        <m:r>
                          <m:rPr>
                            <m:nor/>
                            <m:sty m:val="p"/>
                          </m:rPr>
                          <m:t> head </m:t>
                        </m:r>
                        <m:r>
                          <m:t>12</m:t>
                        </m:r>
                      </m:e>
                    </m:mr>
                  </m:m>
                </m:e>
              </m:d>
              <m:r>
                <m:rPr>
                  <m:sty m:val="p"/>
                </m:rPr>
                <m:t>×</m:t>
              </m:r>
              <m:r>
                <m:t>18</m:t>
              </m:r>
            </m:oMath>
          </w:p>
        </w:tc>
        <w:tc>
          <w:tcPr/>
          <w:p>
            <w:pPr>
              <w:pStyle w:val="Compact"/>
              <w:jc w:val="center"/>
            </w:pPr>
            <w:r>
              <w:t xml:space="preserve">win</w:t>
            </w:r>
            <w:r>
              <w:t xml:space="preserve"> </w:t>
            </w:r>
            <m:oMath>
              <m:r>
                <m:t>14</m:t>
              </m:r>
              <m:r>
                <m:rPr>
                  <m:sty m:val="p"/>
                </m:rPr>
                <m:t>×</m:t>
              </m:r>
              <m:r>
                <m:t>14</m:t>
              </m:r>
            </m:oMath>
            <w:r>
              <w:t xml:space="preserve"> </w:t>
            </w:r>
            <w:r>
              <w:t xml:space="preserve">dim 512 head 12</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512</m:t>
                        </m:r>
                      </m:e>
                    </m:mr>
                    <m:mr>
                      <m:e>
                        <m:r>
                          <m:rPr>
                            <m:nor/>
                            <m:sty m:val="p"/>
                          </m:rPr>
                          <m:t> head </m:t>
                        </m:r>
                        <m:r>
                          <m:t>12</m:t>
                        </m:r>
                      </m:e>
                    </m:mr>
                  </m:m>
                </m:e>
              </m:d>
              <m:r>
                <m:rPr>
                  <m:sty m:val="p"/>
                </m:rPr>
                <m:t>×</m:t>
              </m:r>
              <m:r>
                <m:t>16</m:t>
              </m:r>
            </m:oMath>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3"/>
          </w:tcPr>
          <w:p>
            <w:pPr>
              <w:pStyle w:val="Compact"/>
              <w:jc w:val="center"/>
            </w:pPr>
            <w:r>
              <w:t xml:space="preserve">concat</w:t>
            </w:r>
            <w:r>
              <w:t xml:space="preserve"> </w:t>
            </w:r>
            <m:oMath>
              <m:r>
                <m:t>4</m:t>
              </m:r>
              <m:r>
                <m:rPr>
                  <m:sty m:val="p"/>
                </m:rPr>
                <m:t>×</m:t>
              </m:r>
              <m:r>
                <m:t>4</m:t>
              </m:r>
              <m:r>
                <m:rPr>
                  <m:sty m:val="p"/>
                </m:rPr>
                <m:t>,</m:t>
              </m:r>
              <m:r>
                <m:t>768</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768</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1024</m:t>
              </m:r>
            </m:oMath>
            <w:r>
              <w:t xml:space="preserve"> </w:t>
            </w:r>
            <w:r>
              <w:t xml:space="preserve">,</w:t>
            </w:r>
            <w:r>
              <w:t xml:space="preserve"> </w:t>
            </w:r>
            <m:oMath>
              <m:r>
                <m:rPr>
                  <m:sty m:val="p"/>
                </m:rPr>
                <m:t>L</m:t>
              </m:r>
              <m:r>
                <m:rPr>
                  <m:sty m:val="p"/>
                </m:rPr>
                <m:t>N</m:t>
              </m:r>
            </m:oMath>
          </w:p>
        </w:tc>
      </w:tr>
      <w:tr>
        <w:tc>
          <w:tcPr>
            <w:gridSpan w:val="1"/>
            <w:vMerge w:val="continue"/>
          </w:tcPr>
          <w:p>
            <w:pPr/>
          </w:p>
        </w:tc>
        <w:tc>
          <w:tcPr>
            <w:gridSpan w:val="1"/>
            <w:vMerge w:val="continue"/>
          </w:tcPr>
          <w:p>
            <w:pPr/>
          </w:p>
        </w:tc>
        <w:tc>
          <w:tcPr/>
          <w:p>
            <w:pPr>
              <w:pStyle w:val="Compact"/>
              <w:jc w:val="center"/>
            </w:pPr>
            <w:r>
              <w:t xml:space="preserve">None</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nor/>
                            <m:sty m:val="p"/>
                          </m:rPr>
                          <m:t> win </m:t>
                        </m:r>
                        <m:r>
                          <m:t>7</m:t>
                        </m:r>
                        <m:r>
                          <m:rPr>
                            <m:sty m:val="p"/>
                          </m:rPr>
                          <m:t>×</m:t>
                        </m:r>
                        <m:r>
                          <m:t>7</m:t>
                        </m:r>
                      </m:e>
                    </m:mr>
                    <m:mr>
                      <m:e>
                        <m:r>
                          <m:rPr>
                            <m:nor/>
                            <m:sty m:val="p"/>
                          </m:rPr>
                          <m:t> dim </m:t>
                        </m:r>
                        <m:r>
                          <m:t>768</m:t>
                        </m:r>
                      </m:e>
                    </m:mr>
                    <m:mr>
                      <m:e>
                        <m:r>
                          <m:rPr>
                            <m:nor/>
                            <m:sty m:val="p"/>
                          </m:rPr>
                          <m:t> head </m:t>
                        </m:r>
                        <m:r>
                          <m:t>24</m:t>
                        </m:r>
                      </m:e>
                    </m:mr>
                  </m:m>
                </m:e>
              </m:d>
              <m:r>
                <m:rPr>
                  <m:sty m:val="p"/>
                </m:rPr>
                <m:t>×</m:t>
              </m:r>
              <m:r>
                <m:t>2</m:t>
              </m:r>
            </m:oMath>
          </w:p>
        </w:tc>
        <w:tc>
          <w:tcPr/>
          <w:p>
            <w:pPr>
              <w:pStyle w:val="Compact"/>
              <w:jc w:val="center"/>
            </w:pPr>
            <w:r>
              <w:t xml:space="preserve">None</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768</m:t>
                        </m:r>
                      </m:e>
                    </m:mr>
                    <m:mr>
                      <m:e>
                        <m:r>
                          <m:rPr>
                            <m:nor/>
                            <m:sty m:val="p"/>
                          </m:rPr>
                          <m:t> head </m:t>
                        </m:r>
                        <m:r>
                          <m:t>24</m:t>
                        </m:r>
                      </m:e>
                    </m:mr>
                  </m:m>
                </m:e>
              </m:d>
              <m:r>
                <m:rPr>
                  <m:sty m:val="p"/>
                </m:rPr>
                <m:t>×</m:t>
              </m:r>
              <m:r>
                <m:t>2</m:t>
              </m:r>
            </m:oMath>
          </w:p>
        </w:tc>
        <w:tc>
          <w:tcPr>
            <w:gridSpan w:val="2"/>
          </w:tcPr>
          <w:p>
            <w:pPr>
              <w:pStyle w:val="Compact"/>
              <w:jc w:val="center"/>
            </w:pPr>
            <w:r>
              <w:t xml:space="preserve">None</w:t>
            </w:r>
          </w:p>
        </w:tc>
        <w:tc>
          <w:tcPr/>
          <w:p>
            <w:pPr>
              <w:pStyle w:val="Compact"/>
              <w:jc w:val="center"/>
            </w:pPr>
            <w:r>
              <w:t xml:space="preserve">win</w:t>
            </w:r>
            <w:r>
              <w:t xml:space="preserve"> </w:t>
            </w:r>
            <m:oMath>
              <m:r>
                <m:t>7</m:t>
              </m:r>
              <m:r>
                <m:rPr>
                  <m:sty m:val="p"/>
                </m:rPr>
                <m:t>×</m:t>
              </m:r>
              <m:r>
                <m:t>7</m:t>
              </m:r>
            </m:oMath>
            <w:r>
              <w:t xml:space="preserve"> </w:t>
            </w:r>
            <w:r>
              <w:t xml:space="preserve">dim 1024</w:t>
            </w:r>
            <w:r>
              <w:t xml:space="preserve"> </w:t>
            </w:r>
            <m:oMath>
              <m:r>
                <m:rPr>
                  <m:sty m:val="p"/>
                </m:rPr>
                <m:t>×</m:t>
              </m:r>
              <m:r>
                <m:t>2</m:t>
              </m:r>
            </m:oMath>
            <w:r>
              <w:t xml:space="preserve"> </w:t>
            </w:r>
            <w:r>
              <w:t xml:space="preserve">head 24</w:t>
            </w:r>
          </w:p>
        </w:tc>
      </w:tr>
    </w:tbl>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center"/>
            </w:pPr>
            <w:r>
              <w:t xml:space="preserve">stage</w:t>
            </w:r>
          </w:p>
        </w:tc>
        <w:tc>
          <w:tcPr/>
          <w:p>
            <w:pPr>
              <w:pStyle w:val="Compact"/>
              <w:jc w:val="center"/>
            </w:pPr>
            <w:r>
              <w:t xml:space="preserve">output</w:t>
            </w:r>
          </w:p>
        </w:tc>
        <w:tc>
          <w:tcPr>
            <w:gridSpan w:val="4"/>
          </w:tcPr>
          <w:p>
            <w:pPr>
              <w:pStyle w:val="Compact"/>
              <w:jc w:val="center"/>
            </w:pPr>
            <w:r>
              <w:t xml:space="preserve">Agent-CSwin-T</w:t>
            </w:r>
          </w:p>
        </w:tc>
        <w:tc>
          <w:tcPr>
            <w:gridSpan w:val="4"/>
          </w:tcPr>
          <w:p>
            <w:pPr>
              <w:pStyle w:val="Compact"/>
              <w:jc w:val="center"/>
            </w:pPr>
            <w:r>
              <w:t xml:space="preserve">Agent-CSwin-S</w:t>
            </w:r>
          </w:p>
        </w:tc>
        <w:tc>
          <w:tcPr>
            <w:gridSpan w:val="4"/>
          </w:tcPr>
          <w:p>
            <w:pPr>
              <w:pStyle w:val="Compact"/>
              <w:jc w:val="center"/>
            </w:pPr>
            <w:r>
              <w:t xml:space="preserve">Agent-CSwin-B</w:t>
            </w:r>
          </w:p>
        </w:tc>
      </w:tr>
      <w:tr>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CSwin Block</w:t>
            </w: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CSwin Block</w:t>
            </w: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CSwin Block</w:t>
            </w:r>
          </w:p>
        </w:tc>
        <w:tc>
          <w:tcPr/>
          <w:p>
            <w:pPr>
              <w:pStyle w:val="Compact"/>
            </w:pP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8"/>
          </w:tcPr>
          <w:p>
            <w:pPr>
              <w:pStyle w:val="Compact"/>
              <w:jc w:val="center"/>
            </w:pPr>
            <w:r>
              <w:t xml:space="preserve">Conv7×7, stride=4, 64, LN</w:t>
            </w:r>
          </w:p>
        </w:tc>
        <w:tc>
          <w:tcPr>
            <w:gridSpan w:val="4"/>
          </w:tcPr>
          <w:p>
            <w:pPr>
              <w:pStyle w:val="Compact"/>
              <w:jc w:val="center"/>
            </w:pPr>
            <w:r>
              <w:t xml:space="preserve">Conv7x7, stride=4, 96, LN</w:t>
            </w:r>
          </w:p>
        </w:tc>
      </w:tr>
      <w:tr>
        <w:tc>
          <w:tcPr>
            <w:gridSpan w:val="1"/>
            <w:vMerge w:val="continue"/>
          </w:tcPr>
          <w:p>
            <w:pPr/>
          </w:p>
        </w:tc>
        <w:tc>
          <w:tcPr>
            <w:gridSpan w:val="1"/>
            <w:vMerge w:val="continue"/>
          </w:tcPr>
          <w:p>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56</m:t>
                        </m:r>
                        <m:r>
                          <m:rPr>
                            <m:sty m:val="p"/>
                          </m:rPr>
                          <m:t>×</m:t>
                        </m:r>
                        <m:r>
                          <m:t>56</m:t>
                        </m:r>
                      </m:e>
                    </m:mr>
                    <m:mr>
                      <m:e>
                        <m:r>
                          <m:rPr>
                            <m:nor/>
                            <m:sty m:val="p"/>
                          </m:rPr>
                          <m:t> dim </m:t>
                        </m:r>
                        <m:r>
                          <m:t>64</m:t>
                        </m:r>
                      </m:e>
                    </m:mr>
                    <m:mr>
                      <m:e>
                        <m:r>
                          <m:rPr>
                            <m:nor/>
                            <m:sty m:val="p"/>
                          </m:rPr>
                          <m:t> head </m:t>
                        </m:r>
                        <m:r>
                          <m:t>2</m:t>
                        </m:r>
                      </m:e>
                    </m:mr>
                    <m:mr>
                      <m:e>
                        <m:r>
                          <m:rPr>
                            <m:nor/>
                            <m:sty m:val="p"/>
                          </m:rPr>
                          <m:t> agent </m:t>
                        </m:r>
                        <m:r>
                          <m:t>9</m:t>
                        </m:r>
                      </m:e>
                    </m:mr>
                  </m:m>
                </m:e>
              </m:d>
              <m:r>
                <m:rPr>
                  <m:sty m:val="p"/>
                </m:rPr>
                <m:t>×</m:t>
              </m:r>
              <m:r>
                <m:t>2</m:t>
              </m:r>
            </m:oMath>
          </w:p>
        </w:tc>
        <w:tc>
          <w:tcPr/>
          <w:p>
            <w:pPr>
              <w:pStyle w:val="Compact"/>
            </w:pPr>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56</m:t>
              </m:r>
              <m:r>
                <m:rPr>
                  <m:sty m:val="p"/>
                </m:rPr>
                <m:t>×</m:t>
              </m:r>
              <m:r>
                <m:t>56</m:t>
              </m:r>
            </m:oMath>
            <w:r>
              <w:t xml:space="preserve"> </w:t>
            </w:r>
            <w:r>
              <w:t xml:space="preserve">dim 64 head 2 agent 9</w:t>
            </w:r>
          </w:p>
        </w:tc>
        <w:tc>
          <w:tcPr/>
          <w:p>
            <w:pPr>
              <w:pStyle w:val="Compact"/>
              <w:jc w:val="center"/>
            </w:pPr>
            <m:oMath>
              <m:r>
                <m:rPr>
                  <m:sty m:val="p"/>
                </m:rPr>
                <m:t>×</m:t>
              </m:r>
              <m:r>
                <m:t>3</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56</m:t>
              </m:r>
              <m:r>
                <m:rPr>
                  <m:sty m:val="p"/>
                </m:rPr>
                <m:t>×</m:t>
              </m:r>
              <m:r>
                <m:t>56</m:t>
              </m:r>
            </m:oMath>
            <w:r>
              <w:t xml:space="preserve"> </w:t>
            </w:r>
            <w:r>
              <w:t xml:space="preserve">dim 96 head 4 agent 9</w:t>
            </w:r>
          </w:p>
        </w:tc>
        <w:tc>
          <w:tcPr/>
          <w:p>
            <w:pPr>
              <w:pStyle w:val="Compact"/>
              <w:jc w:val="center"/>
            </w:pPr>
            <m:oMath>
              <m:r>
                <m:rPr>
                  <m:sty m:val="p"/>
                </m:rPr>
                <m:t>×</m:t>
              </m:r>
              <m:r>
                <m:t>3</m:t>
              </m:r>
            </m:oMath>
          </w:p>
        </w:tc>
        <w:tc>
          <w:tcPr/>
          <w:p>
            <w:pPr>
              <w:pStyle w:val="Compact"/>
              <w:jc w:val="center"/>
            </w:pPr>
            <w:r>
              <w:t xml:space="preserve">None</w:t>
            </w:r>
          </w:p>
        </w:tc>
        <w:tc>
          <w:tcPr/>
          <w:p>
            <w:pPr>
              <w:pStyle w:val="Compact"/>
            </w:pP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8"/>
          </w:tcPr>
          <w:p>
            <w:pPr>
              <w:pStyle w:val="Compact"/>
              <w:jc w:val="center"/>
            </w:pPr>
            <w:r>
              <w:t xml:space="preserve">Conv7×7, stride=4, 128, LN</w:t>
            </w:r>
          </w:p>
        </w:tc>
        <w:tc>
          <w:tcPr>
            <w:gridSpan w:val="4"/>
          </w:tcPr>
          <w:p>
            <w:pPr>
              <w:pStyle w:val="Compact"/>
              <w:jc w:val="center"/>
            </w:pPr>
            <w:r>
              <w:t xml:space="preserve">Conv7×7, stride=4, 192, LN</w:t>
            </w:r>
          </w:p>
        </w:tc>
      </w:tr>
      <w:tr>
        <w:tc>
          <w:tcPr>
            <w:gridSpan w:val="1"/>
            <w:vMerge w:val="continue"/>
          </w:tcPr>
          <w:p>
            <w:pPr/>
          </w:p>
        </w:tc>
        <w:tc>
          <w:tcPr>
            <w:gridSpan w:val="1"/>
            <w:vMerge w:val="continue"/>
          </w:tcPr>
          <w:p>
            <w:pPr/>
          </w:p>
        </w:tc>
        <w:tc>
          <w:tcPr/>
          <w:p>
            <w:pPr>
              <w:pStyle w:val="Compact"/>
              <w:jc w:val="center"/>
            </w:pPr>
            <w:r>
              <w:t xml:space="preserve">win</w:t>
            </w:r>
            <w:r>
              <w:t xml:space="preserve"> </w:t>
            </w:r>
            <m:oMath>
              <m:r>
                <m:t>28</m:t>
              </m:r>
              <m:r>
                <m:rPr>
                  <m:sty m:val="p"/>
                </m:rPr>
                <m:t>×</m:t>
              </m:r>
              <m:r>
                <m:t>28</m:t>
              </m:r>
            </m:oMath>
            <w:r>
              <w:t xml:space="preserve"> </w:t>
            </w:r>
            <w:r>
              <w:t xml:space="preserve">dim 128 head 4 agent 16</w:t>
            </w:r>
          </w:p>
        </w:tc>
        <w:tc>
          <w:tcPr/>
          <w:p>
            <w:pPr>
              <w:pStyle w:val="Compact"/>
              <w:jc w:val="center"/>
            </w:pPr>
            <m:oMath>
              <m:r>
                <m:rPr>
                  <m:sty m:val="p"/>
                </m:rPr>
                <m:t>×</m:t>
              </m:r>
              <m:r>
                <m:t>4</m:t>
              </m:r>
            </m:oMath>
          </w:p>
        </w:tc>
        <w:tc>
          <w:tcPr>
            <w:gridSpan w:val="2"/>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w:r>
              <w:t xml:space="preserve">dim 128 head 4 agent 16</w:t>
            </w:r>
          </w:p>
        </w:tc>
        <w:tc>
          <w:tcPr/>
          <w:p>
            <w:pPr>
              <w:pStyle w:val="Compact"/>
              <w:jc w:val="center"/>
            </w:pPr>
            <m:oMath>
              <m:r>
                <m:rPr>
                  <m:sty m:val="p"/>
                </m:rPr>
                <m:t>×</m:t>
              </m:r>
              <m:r>
                <m:t>6</m:t>
              </m:r>
            </m:oMath>
          </w:p>
        </w:tc>
        <w:tc>
          <w:tcPr>
            <w:gridSpan w:val="2"/>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w:r>
              <w:t xml:space="preserve">dim 192 head 8 agent 16</w:t>
            </w:r>
          </w:p>
        </w:tc>
        <w:tc>
          <w:tcPr/>
          <w:p>
            <w:pPr>
              <w:pStyle w:val="Compact"/>
              <w:jc w:val="center"/>
            </w:pPr>
            <m:oMath>
              <m:r>
                <m:rPr>
                  <m:sty m:val="p"/>
                </m:rPr>
                <m:t>×</m:t>
              </m:r>
              <m:r>
                <m:t>6</m:t>
              </m:r>
            </m:oMath>
          </w:p>
        </w:tc>
        <w:tc>
          <w:tcPr>
            <w:gridSpan w:val="2"/>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8"/>
          </w:tcPr>
          <w:p>
            <w:pPr>
              <w:pStyle w:val="Compact"/>
              <w:jc w:val="center"/>
            </w:pPr>
            <w:r>
              <w:t xml:space="preserve">Conv7x7, stride=4, 256, LN</w:t>
            </w:r>
          </w:p>
        </w:tc>
        <w:tc>
          <w:tcPr>
            <w:gridSpan w:val="4"/>
          </w:tcPr>
          <w:p>
            <w:pPr>
              <w:pStyle w:val="Compact"/>
              <w:jc w:val="center"/>
            </w:pPr>
            <w:r>
              <w:t xml:space="preserve">Conv7×7, stride=384, LN</w:t>
            </w:r>
          </w:p>
        </w:tc>
      </w:tr>
      <w:tr>
        <w:tc>
          <w:tcPr>
            <w:gridSpan w:val="1"/>
            <w:vMerge w:val="continue"/>
          </w:tcPr>
          <w:p>
            <w:pPr/>
          </w:p>
        </w:tc>
        <w:tc>
          <w:tcPr>
            <w:gridSpan w:val="1"/>
            <w:vMerge w:val="continue"/>
          </w:tcPr>
          <w:p>
            <w:pPr/>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14</m:t>
              </m:r>
            </m:oMath>
            <w:r>
              <w:t xml:space="preserve"> </w:t>
            </w:r>
            <w:r>
              <w:t xml:space="preserve">dim 256 head 8</w:t>
            </w:r>
          </w:p>
        </w:tc>
        <w:tc>
          <w:tcPr/>
          <w:p>
            <w:pPr>
              <w:pStyle w:val="Compact"/>
              <w:jc w:val="center"/>
            </w:pPr>
            <m:oMath>
              <m:r>
                <m:rPr>
                  <m:sty m:val="p"/>
                </m:rPr>
                <m:t>×</m:t>
              </m:r>
              <m:r>
                <m:t>18</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14</m:t>
              </m:r>
            </m:oMath>
            <w:r>
              <w:t xml:space="preserve"> </w:t>
            </w:r>
            <w:r>
              <w:t xml:space="preserve">dim 256 head 8</w:t>
            </w:r>
          </w:p>
        </w:tc>
        <w:tc>
          <w:tcPr/>
          <w:p>
            <w:pPr>
              <w:pStyle w:val="Compact"/>
              <w:jc w:val="center"/>
            </w:pPr>
            <m:oMath>
              <m:r>
                <m:rPr>
                  <m:sty m:val="p"/>
                </m:rPr>
                <m:t>×</m:t>
              </m:r>
              <m:r>
                <m:t>29</m:t>
              </m:r>
            </m:oMath>
          </w:p>
        </w:tc>
        <w:tc>
          <w:tcPr>
            <w:gridSpan w:val="2"/>
          </w:tcPr>
          <w:p>
            <w:pPr>
              <w:pStyle w:val="Compact"/>
              <w:jc w:val="center"/>
            </w:pPr>
            <w:r>
              <w:t xml:space="preserve">None</w:t>
            </w:r>
          </w:p>
        </w:tc>
        <w:tc>
          <w:tcPr/>
          <w:p>
            <w:pPr>
              <w:pStyle w:val="Compact"/>
              <w:jc w:val="center"/>
            </w:pPr>
            <w:r>
              <w:t xml:space="preserve">win</w:t>
            </w:r>
            <w:r>
              <w:t xml:space="preserve"> </w:t>
            </w:r>
            <m:oMath>
              <m:r>
                <m:t>7</m:t>
              </m:r>
              <m:r>
                <m:rPr>
                  <m:sty m:val="p"/>
                </m:rPr>
                <m:t>×</m:t>
              </m:r>
              <m:r>
                <m:t>14</m:t>
              </m:r>
            </m:oMath>
            <w:r>
              <w:t xml:space="preserve"> </w:t>
            </w:r>
            <w:r>
              <w:t xml:space="preserve">dim 384 head 16</w:t>
            </w:r>
          </w:p>
        </w:tc>
        <w:tc>
          <w:tcPr/>
          <w:p>
            <w:pPr>
              <w:pStyle w:val="Compact"/>
              <w:jc w:val="center"/>
            </w:pPr>
            <m:oMath>
              <m:r>
                <m:rPr>
                  <m:sty m:val="p"/>
                </m:rPr>
                <m:t>×</m:t>
              </m:r>
              <m:r>
                <m:t>29</m:t>
              </m:r>
            </m:oMath>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8"/>
          </w:tcPr>
          <w:p>
            <w:pPr>
              <w:pStyle w:val="Compact"/>
              <w:jc w:val="center"/>
            </w:pPr>
            <w:r>
              <w:t xml:space="preserve">Conv7×7, stride=4, 512, LN</w:t>
            </w:r>
          </w:p>
        </w:tc>
        <w:tc>
          <w:tcPr>
            <w:gridSpan w:val="4"/>
          </w:tcPr>
          <w:p>
            <w:pPr>
              <w:pStyle w:val="Compact"/>
              <w:jc w:val="center"/>
            </w:pPr>
            <w:r>
              <w:t xml:space="preserve">Conv7×7, stride=4, 768, LN</w:t>
            </w:r>
          </w:p>
        </w:tc>
      </w:tr>
      <w:tr>
        <w:tc>
          <w:tcPr>
            <w:gridSpan w:val="1"/>
            <w:vMerge w:val="continue"/>
          </w:tcPr>
          <w:p>
            <w:pPr/>
          </w:p>
        </w:tc>
        <w:tc>
          <w:tcPr>
            <w:gridSpan w:val="1"/>
            <w:vMerge w:val="continue"/>
          </w:tcPr>
          <w:p>
            <w:pPr/>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7</m:t>
              </m:r>
            </m:oMath>
            <w:r>
              <w:t xml:space="preserve"> </w:t>
            </w:r>
            <w:r>
              <w:t xml:space="preserve">dim 512 head 16</w:t>
            </w:r>
          </w:p>
        </w:tc>
        <w:tc>
          <w:tcPr/>
          <w:p>
            <w:pPr>
              <w:pStyle w:val="Compact"/>
              <w:jc w:val="center"/>
            </w:pPr>
            <m:oMath>
              <m:r>
                <m:rPr>
                  <m:sty m:val="p"/>
                </m:rPr>
                <m:t>×</m:t>
              </m:r>
              <m:r>
                <m:t>1</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7</m:t>
              </m:r>
            </m:oMath>
            <w:r>
              <w:t xml:space="preserve"> </w:t>
            </w:r>
            <w:r>
              <w:t xml:space="preserve">dim 512 head 16</w:t>
            </w:r>
          </w:p>
        </w:tc>
        <w:tc>
          <w:tcPr/>
          <w:p>
            <w:pPr>
              <w:pStyle w:val="Compact"/>
              <w:jc w:val="center"/>
            </w:pPr>
            <m:oMath>
              <m:r>
                <m:rPr>
                  <m:sty m:val="p"/>
                </m:rPr>
                <m:t>×</m:t>
              </m:r>
              <m:r>
                <m:t>2</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7</m:t>
              </m:r>
            </m:oMath>
            <w:r>
              <w:t xml:space="preserve"> </w:t>
            </w:r>
            <w:r>
              <w:t xml:space="preserve">dim 768 head 32</w:t>
            </w:r>
          </w:p>
        </w:tc>
        <w:tc>
          <w:tcPr/>
          <w:p>
            <w:pPr>
              <w:pStyle w:val="Compact"/>
              <w:jc w:val="center"/>
            </w:pPr>
            <m:oMath>
              <m:r>
                <m:rPr>
                  <m:sty m:val="p"/>
                </m:rPr>
                <m:t>×</m:t>
              </m:r>
              <m:r>
                <m:t>2</m:t>
              </m:r>
            </m:oMath>
          </w:p>
        </w:tc>
      </w:tr>
    </w:tbl>
    <w:p>
      <w:pPr>
        <w:pStyle w:val="a0"/>
      </w:pPr>
      <w:r>
        <w:t xml:space="preserve">Table 22. Architectures of Agent-CSwin models.</w:t>
      </w:r>
    </w:p>
    <w:p>
      <w:pPr>
        <w:pStyle w:val="a0"/>
      </w:pPr>
      <w:r>
        <w:rPr>
          <w:rFonts w:hint="eastAsia"/>
        </w:rPr>
        <w:t xml:space="preserve">表22。Agent-CSwin模型架构。</w:t>
      </w:r>
    </w:p>
    <w:bookmarkEnd w:id="118"/>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jpg" /><Relationship Type="http://schemas.openxmlformats.org/officeDocument/2006/relationships/image" Id="rId109" Target="media/rId109.jpg" /><Relationship Type="http://schemas.openxmlformats.org/officeDocument/2006/relationships/image" Id="rId23" Target="media/rId23.jpg" /><Relationship Type="http://schemas.openxmlformats.org/officeDocument/2006/relationships/image" Id="rId34" Target="media/rId34.jpg" /><Relationship Type="http://schemas.openxmlformats.org/officeDocument/2006/relationships/image" Id="rId49" Target="media/rId49.jpg" /><Relationship Type="http://schemas.openxmlformats.org/officeDocument/2006/relationships/image" Id="rId56" Target="media/rId56.jpg" /><Relationship Type="http://schemas.openxmlformats.org/officeDocument/2006/relationships/image" Id="rId63" Target="media/rId63.jpg" /><Relationship Type="http://schemas.openxmlformats.org/officeDocument/2006/relationships/image" Id="rId73" Target="media/rId73.jpg" /><Relationship Type="http://schemas.openxmlformats.org/officeDocument/2006/relationships/image" Id="rId68" Target="media/rId6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2024-07-11T10:11:29Z</dcterms:created>
  <dcterms:modified xsi:type="dcterms:W3CDTF">2024-07-11T10:11:29Z</dcterms:modified>
</cp:coreProperties>
</file>

<file path=docProps/custom.xml><?xml version="1.0" encoding="utf-8"?>
<Properties xmlns="http://schemas.openxmlformats.org/officeDocument/2006/custom-properties" xmlns:vt="http://schemas.openxmlformats.org/officeDocument/2006/docPropsVTypes"/>
</file>