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&lt;h3 align="center" style = "font-weight: bold";&gt; Introduction to Online Program SpadeR</w:t>
      </w:r>
    </w:p>
    <w:p>
      <w:pPr>
        <w:pStyle w:val="Compact"/>
      </w:pPr>
      <w:r>
        <w:t xml:space="preserve">&lt;h3 align="center" style = "font-weight: bold";&gt;(</w:t>
      </w:r>
      <w:r>
        <w:t xml:space="preserve">S</w:t>
      </w:r>
      <w:r>
        <w:t xml:space="preserve">pecies-richness</w:t>
      </w:r>
      <w:r>
        <w:t xml:space="preserve"> </w:t>
      </w:r>
      <w:r>
        <w:t xml:space="preserve">P</w:t>
      </w:r>
      <w:r>
        <w:t xml:space="preserve">rediction</w:t>
      </w:r>
      <w:r>
        <w:t xml:space="preserve"> </w:t>
      </w:r>
      <w:r>
        <w:t xml:space="preserve">A</w:t>
      </w:r>
      <w:r>
        <w:t xml:space="preserve">nd Diversity Estimation in</w:t>
      </w:r>
      <w:r>
        <w:t xml:space="preserve"> </w:t>
      </w:r>
      <w:r>
        <w:t xml:space="preserve">R</w:t>
      </w:r>
      <w:r>
        <w:t xml:space="preserve">)</w:t>
      </w:r>
    </w:p>
    <w:p>
      <w:pPr>
        <w:pStyle w:val="BodyText"/>
      </w:pPr>
      <w:r>
        <w:t xml:space="preserve">by&lt;/h5 align="center"&gt;</w:t>
      </w:r>
    </w:p>
    <w:p>
      <w:pPr>
        <w:pStyle w:val="Compact"/>
      </w:pPr>
      <w:r>
        <w:t xml:space="preserve">Anne Chao, K. H. Ma, T. C. Hsieh and Chun-Huo Chiu</w:t>
      </w:r>
    </w:p>
    <w:p>
      <w:pPr>
        <w:pStyle w:val="Compact"/>
      </w:pPr>
      <w:r>
        <w:t xml:space="preserve">Institute of Statistics</w:t>
      </w:r>
    </w:p>
    <w:p>
      <w:pPr>
        <w:pStyle w:val="Compact"/>
      </w:pPr>
      <w:r>
        <w:t xml:space="preserve">National Tsing Hua University, TAIWAN 30043</w:t>
      </w:r>
    </w:p>
    <w:p>
      <w:pPr>
        <w:pStyle w:val="BodyText"/>
      </w:pPr>
      <w:r>
        <w:t xml:space="preserve">================</w:t>
      </w:r>
    </w:p>
    <w:p>
      <w:pPr>
        <w:pStyle w:val="BodyText"/>
      </w:pPr>
      <w:r>
        <w:t xml:space="preserve">The program SpadeR is the R-based online version of SPADE available via the [link][] or [link2][]. Clicking these links, you will be directed to the online interface window. Users do not need to learn/understand R to run SpadeR. The interactive web application was built using the Shiny (a web application framework). SpadeR includes nearly all of the important features from the original program SPADE while also having the advantages of expanded output displays and simplified data input formats. Further, owing to the power of the R language, SpadeR now offers high-resolution plots/figures that the original SPADE lacks. Note, however, that some features in SPADE have been expanded to become an independent online program; see below. [link]:</w:t>
      </w:r>
      <w:r>
        <w:t xml:space="preserve"> </w:t>
      </w:r>
      <w:hyperlink r:id="rId21">
        <w:r>
          <w:rPr>
            <w:rStyle w:val="Hyperlink"/>
          </w:rPr>
          <w:t xml:space="preserve">http://chao.stat.nthu.edu.tw/wordpress/software_download/</w:t>
        </w:r>
      </w:hyperlink>
      <w:r>
        <w:t xml:space="preserve"> </w:t>
      </w:r>
      <w:r>
        <w:t xml:space="preserve">[link2]:</w:t>
      </w:r>
      <w:r>
        <w:t xml:space="preserve"> </w:t>
      </w:r>
      <w:hyperlink r:id="rId22">
        <w:r>
          <w:rPr>
            <w:rStyle w:val="Hyperlink"/>
          </w:rPr>
          <w:t xml:space="preserve">https://chao.shinyapps.io/SpadeR/</w:t>
        </w:r>
      </w:hyperlink>
    </w:p>
    <w:p>
      <w:pPr>
        <w:pStyle w:val="BodyText"/>
      </w:pPr>
      <w:r>
        <w:t xml:space="preserve">Like the original SPADE, the program SpadeR computes various biodiversity indices based on two major types of sample data (abundance data and replicated incidence data) taken from one or multiple communities. A detailed [user guide][] pdf illustrates how to run this program in an easily accessible way through numerical examples with proper interpretations of portions of the output. SpadeR is divided into six parts: [user guide]:</w:t>
      </w:r>
      <w:r>
        <w:t xml:space="preserve"> </w:t>
      </w:r>
      <w:hyperlink r:id="rId23">
        <w:r>
          <w:rPr>
            <w:rStyle w:val="Hyperlink"/>
          </w:rPr>
          <w:t xml:space="preserve">http://chao.stat.nthu.edu.tw/wordpress/wp-content/uploads/software/SpadeR_UserGuide</w:t>
        </w:r>
      </w:hyperlink>
    </w:p>
    <w:p>
      <w:pPr>
        <w:pStyle w:val="Compact"/>
      </w:pPr>
      <w:r>
        <w:t xml:space="preserve">Coffee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91f2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chao.stat.nthu.edu.tw/wordpress/software_download/" TargetMode="External" /><Relationship Type="http://schemas.openxmlformats.org/officeDocument/2006/relationships/hyperlink" Id="rId23" Target="http://chao.stat.nthu.edu.tw/wordpress/wp-content/uploads/software/SpadeR_UserGuide" TargetMode="External" /><Relationship Type="http://schemas.openxmlformats.org/officeDocument/2006/relationships/hyperlink" Id="rId22" Target="https://chao.shinyapps.io/SpadeR/" TargetMode="External" /></Relationships>
</file>

<file path=word/_rels/footnotes.xml.rels><?xml version="1.0" encoding="UTF-8"?>
<Relationships xmlns="http://schemas.openxmlformats.org/package/2006/relationships"><Relationship Type="http://schemas.openxmlformats.org/officeDocument/2006/relationships/hyperlink" Id="rId21" Target="http://chao.stat.nthu.edu.tw/wordpress/software_download/" TargetMode="External" /><Relationship Type="http://schemas.openxmlformats.org/officeDocument/2006/relationships/hyperlink" Id="rId23" Target="http://chao.stat.nthu.edu.tw/wordpress/wp-content/uploads/software/SpadeR_UserGuide" TargetMode="External" /><Relationship Type="http://schemas.openxmlformats.org/officeDocument/2006/relationships/hyperlink" Id="rId22" Target="https://chao.shinyapps.io/Spa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