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025D" w14:textId="77777777" w:rsidR="00D85180" w:rsidRDefault="00D85180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14:paraId="6A56EE3C" w14:textId="5FD20D4C" w:rsidR="00697860" w:rsidRDefault="00CD39A9" w:rsidP="00BE1EB1">
      <w:pPr>
        <w:pStyle w:val="02"/>
      </w:pPr>
      <w:bookmarkStart w:id="0" w:name="_GoBack"/>
      <w:bookmarkEnd w:id="0"/>
      <w:r w:rsidRPr="00CD39A9">
        <w:lastRenderedPageBreak/>
        <w:t>化疗/内分泌治疗用药提示</w:t>
      </w:r>
    </w:p>
    <w:p w14:paraId="09143B71" w14:textId="77777777" w:rsidR="00CD39A9" w:rsidRDefault="00CD39A9" w:rsidP="00CD39A9"/>
    <w:tbl>
      <w:tblPr>
        <w:tblStyle w:val="1summarycommon"/>
        <w:tblW w:w="10206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1276"/>
        <w:gridCol w:w="1559"/>
        <w:gridCol w:w="1984"/>
        <w:gridCol w:w="1134"/>
      </w:tblGrid>
      <w:tr w:rsidR="00FE62E7" w14:paraId="45F443B1" w14:textId="77777777" w:rsidTr="00FE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339E7359" w14:textId="2D081281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药物或方案</w:t>
            </w:r>
          </w:p>
        </w:tc>
        <w:tc>
          <w:tcPr>
            <w:tcW w:w="1275" w:type="dxa"/>
          </w:tcPr>
          <w:p w14:paraId="60BBE3D6" w14:textId="29BABC4D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基因</w:t>
            </w:r>
          </w:p>
        </w:tc>
        <w:tc>
          <w:tcPr>
            <w:tcW w:w="1418" w:type="dxa"/>
          </w:tcPr>
          <w:p w14:paraId="23208606" w14:textId="7BD69CDA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位点</w:t>
            </w:r>
          </w:p>
        </w:tc>
        <w:tc>
          <w:tcPr>
            <w:tcW w:w="1276" w:type="dxa"/>
          </w:tcPr>
          <w:p w14:paraId="31C262A1" w14:textId="51CA80EC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基因型</w:t>
            </w:r>
          </w:p>
        </w:tc>
        <w:tc>
          <w:tcPr>
            <w:tcW w:w="1559" w:type="dxa"/>
          </w:tcPr>
          <w:p w14:paraId="094E9B26" w14:textId="60C0C74F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类别</w:t>
            </w:r>
          </w:p>
        </w:tc>
        <w:tc>
          <w:tcPr>
            <w:tcW w:w="1984" w:type="dxa"/>
          </w:tcPr>
          <w:p w14:paraId="27A2C06C" w14:textId="601C1354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临床提示</w:t>
            </w:r>
          </w:p>
        </w:tc>
        <w:tc>
          <w:tcPr>
            <w:tcW w:w="1134" w:type="dxa"/>
          </w:tcPr>
          <w:p w14:paraId="29BCAAE1" w14:textId="29C17365" w:rsidR="00CD39A9" w:rsidRDefault="00CD39A9" w:rsidP="00CD39A9">
            <w:pPr>
              <w:ind w:left="84" w:right="84"/>
            </w:pPr>
            <w:r>
              <w:rPr>
                <w:rFonts w:hint="eastAsia"/>
              </w:rPr>
              <w:t>证据等级</w:t>
            </w:r>
          </w:p>
        </w:tc>
      </w:tr>
      <w:tr w:rsidR="00A43714" w14:paraId="2612F83D" w14:textId="77777777" w:rsidTr="00FE62E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06" w:type="dxa"/>
            <w:gridSpan w:val="7"/>
          </w:tcPr>
          <w:p w14:paraId="180F82A0" w14:textId="372FD66F" w:rsidR="00A43714" w:rsidRDefault="00A43714" w:rsidP="000B5092">
            <w:pPr>
              <w:spacing w:before="120" w:after="120"/>
            </w:pPr>
            <w:r w:rsidRPr="009E3DB8">
              <w:t xml:space="preserve">{%tr for </w:t>
            </w:r>
            <w:r w:rsidR="00DC568D">
              <w:t>cm</w:t>
            </w:r>
            <w:r w:rsidRPr="009E3DB8">
              <w:t xml:space="preserve"> in </w:t>
            </w:r>
            <w:r w:rsidR="000B5092" w:rsidRPr="000B5092">
              <w:t>chemical</w:t>
            </w:r>
            <w:r w:rsidR="000B5092">
              <w:rPr>
                <w:rFonts w:hint="eastAsia"/>
              </w:rPr>
              <w:t xml:space="preserve"> </w:t>
            </w:r>
            <w:r w:rsidRPr="009E3DB8">
              <w:t>%}</w:t>
            </w:r>
          </w:p>
        </w:tc>
      </w:tr>
      <w:tr w:rsidR="00350F88" w14:paraId="1201E45E" w14:textId="77777777" w:rsidTr="00FE62E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06" w:type="dxa"/>
            <w:gridSpan w:val="7"/>
          </w:tcPr>
          <w:p w14:paraId="3B99B001" w14:textId="33ADAB64" w:rsidR="00350F88" w:rsidRPr="00350F88" w:rsidRDefault="00350F88" w:rsidP="000B5092">
            <w:pPr>
              <w:spacing w:before="120" w:after="120"/>
            </w:pPr>
            <w:r>
              <w:t xml:space="preserve">{%tr for </w:t>
            </w:r>
            <w:proofErr w:type="spellStart"/>
            <w:r>
              <w:t>cmgene</w:t>
            </w:r>
            <w:proofErr w:type="spellEnd"/>
            <w:r>
              <w:t xml:space="preserve"> in </w:t>
            </w:r>
            <w:proofErr w:type="spellStart"/>
            <w:r>
              <w:t>cm.medicalgene</w:t>
            </w:r>
            <w:proofErr w:type="spellEnd"/>
            <w:r>
              <w:t xml:space="preserve"> %}</w:t>
            </w:r>
          </w:p>
        </w:tc>
      </w:tr>
      <w:tr w:rsidR="009073C4" w14:paraId="5289FB6D" w14:textId="77777777" w:rsidTr="00FE62E7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60" w:type="dxa"/>
          </w:tcPr>
          <w:p w14:paraId="4AE94BB0" w14:textId="343D67AE" w:rsidR="009073C4" w:rsidRDefault="00D3027A" w:rsidP="00023C56">
            <w:pPr>
              <w:spacing w:before="120" w:after="120"/>
              <w:ind w:right="84"/>
            </w:pP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  <w:r w:rsidR="009073C4">
              <w:t xml:space="preserve">{{ </w:t>
            </w:r>
            <w:r w:rsidR="00DC568D">
              <w:t>cm</w:t>
            </w:r>
            <w:r w:rsidR="009073C4">
              <w:t>.name }}</w:t>
            </w:r>
          </w:p>
        </w:tc>
        <w:tc>
          <w:tcPr>
            <w:tcW w:w="1275" w:type="dxa"/>
          </w:tcPr>
          <w:p w14:paraId="73096DAF" w14:textId="71620497" w:rsidR="009073C4" w:rsidRDefault="00350F88" w:rsidP="00023C5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 w:rsidR="002C3D78">
              <w:t xml:space="preserve">{ </w:t>
            </w:r>
            <w:proofErr w:type="spellStart"/>
            <w:r w:rsidR="002C3D78">
              <w:t>cmgene.genename</w:t>
            </w:r>
            <w:proofErr w:type="spellEnd"/>
            <w:r w:rsidR="002C3D78">
              <w:t xml:space="preserve"> }</w:t>
            </w:r>
            <w:r>
              <w:t>}</w:t>
            </w:r>
          </w:p>
        </w:tc>
        <w:tc>
          <w:tcPr>
            <w:tcW w:w="1418" w:type="dxa"/>
          </w:tcPr>
          <w:p w14:paraId="4BC1CF1B" w14:textId="641FA789" w:rsidR="009073C4" w:rsidRDefault="00D3027A" w:rsidP="00023C5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cmgene.rsid</w:t>
            </w:r>
            <w:proofErr w:type="spellEnd"/>
            <w:r>
              <w:t xml:space="preserve"> }}</w:t>
            </w:r>
          </w:p>
        </w:tc>
        <w:tc>
          <w:tcPr>
            <w:tcW w:w="1276" w:type="dxa"/>
          </w:tcPr>
          <w:p w14:paraId="65331473" w14:textId="7297F967" w:rsidR="009073C4" w:rsidRDefault="00D3027A" w:rsidP="00023C5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cmgene.type</w:t>
            </w:r>
            <w:proofErr w:type="spellEnd"/>
            <w:r>
              <w:t xml:space="preserve"> }}</w:t>
            </w:r>
          </w:p>
        </w:tc>
        <w:tc>
          <w:tcPr>
            <w:tcW w:w="1559" w:type="dxa"/>
          </w:tcPr>
          <w:p w14:paraId="73A47137" w14:textId="1BEA6151" w:rsidR="009073C4" w:rsidRDefault="00D3027A" w:rsidP="00023C5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cmgene.guide</w:t>
            </w:r>
            <w:proofErr w:type="spellEnd"/>
            <w:r>
              <w:t xml:space="preserve"> }}</w:t>
            </w:r>
          </w:p>
        </w:tc>
        <w:tc>
          <w:tcPr>
            <w:tcW w:w="1984" w:type="dxa"/>
          </w:tcPr>
          <w:p w14:paraId="06984B56" w14:textId="5755EE87" w:rsidR="009073C4" w:rsidRDefault="00D3027A" w:rsidP="00023C56">
            <w:pPr>
              <w:spacing w:before="120" w:after="120"/>
              <w:ind w:right="84"/>
            </w:pP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  <w:r w:rsidR="00A36BF7">
              <w:rPr>
                <w:rFonts w:hint="eastAsia"/>
              </w:rPr>
              <w:t>{</w:t>
            </w:r>
            <w:r w:rsidR="00A36BF7">
              <w:t xml:space="preserve">{ </w:t>
            </w:r>
            <w:proofErr w:type="spellStart"/>
            <w:r w:rsidR="00DC568D">
              <w:t>cm</w:t>
            </w:r>
            <w:r w:rsidR="00A36BF7">
              <w:t>.</w:t>
            </w:r>
            <w:r w:rsidR="00DC568D">
              <w:t>medical</w:t>
            </w:r>
            <w:r w:rsidR="00A36BF7">
              <w:t>type</w:t>
            </w:r>
            <w:proofErr w:type="spellEnd"/>
            <w:r w:rsidR="00A36BF7">
              <w:t>}}</w:t>
            </w:r>
          </w:p>
        </w:tc>
        <w:tc>
          <w:tcPr>
            <w:tcW w:w="1134" w:type="dxa"/>
          </w:tcPr>
          <w:p w14:paraId="1B8EDB91" w14:textId="545BE9F0" w:rsidR="009073C4" w:rsidRDefault="00D3027A" w:rsidP="00023C5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cmgene.level</w:t>
            </w:r>
            <w:proofErr w:type="spellEnd"/>
            <w:r>
              <w:t xml:space="preserve"> }}</w:t>
            </w:r>
          </w:p>
        </w:tc>
      </w:tr>
      <w:tr w:rsidR="00FE62E7" w14:paraId="1E90285D" w14:textId="77777777" w:rsidTr="00975F7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06" w:type="dxa"/>
            <w:gridSpan w:val="7"/>
          </w:tcPr>
          <w:p w14:paraId="35D09926" w14:textId="65A75D9E" w:rsidR="00FE62E7" w:rsidRDefault="00FE62E7" w:rsidP="00023C56">
            <w:pPr>
              <w:spacing w:before="120" w:after="120"/>
              <w:ind w:right="84"/>
            </w:pPr>
            <w:r w:rsidRPr="009E3DB8">
              <w:t xml:space="preserve">{%tr </w:t>
            </w:r>
            <w:proofErr w:type="spellStart"/>
            <w:r>
              <w:t>endfor</w:t>
            </w:r>
            <w:proofErr w:type="spellEnd"/>
            <w:r w:rsidRPr="009E3DB8">
              <w:t xml:space="preserve"> %}</w:t>
            </w:r>
          </w:p>
        </w:tc>
      </w:tr>
      <w:tr w:rsidR="00C509F4" w14:paraId="0703C674" w14:textId="77777777" w:rsidTr="00975F7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06" w:type="dxa"/>
            <w:gridSpan w:val="7"/>
          </w:tcPr>
          <w:p w14:paraId="41CD9617" w14:textId="49859470" w:rsidR="00C509F4" w:rsidRPr="009E3DB8" w:rsidRDefault="00C509F4" w:rsidP="00023C56">
            <w:pPr>
              <w:spacing w:before="120" w:after="120"/>
              <w:ind w:right="84"/>
            </w:pPr>
            <w:r w:rsidRPr="009E3DB8">
              <w:t xml:space="preserve">{%tr </w:t>
            </w:r>
            <w:proofErr w:type="spellStart"/>
            <w:r>
              <w:t>endfor</w:t>
            </w:r>
            <w:proofErr w:type="spellEnd"/>
            <w:r w:rsidRPr="009E3DB8">
              <w:t xml:space="preserve"> %}</w:t>
            </w:r>
          </w:p>
        </w:tc>
      </w:tr>
    </w:tbl>
    <w:p w14:paraId="68390310" w14:textId="77777777" w:rsidR="00CD39A9" w:rsidRDefault="00CD39A9" w:rsidP="00CD39A9"/>
    <w:p w14:paraId="47257EFD" w14:textId="77777777" w:rsidR="00CD39A9" w:rsidRDefault="00CD39A9" w:rsidP="00CD39A9">
      <w:pPr>
        <w:pStyle w:val="04"/>
      </w:pPr>
      <w:r>
        <w:t>阅读帮助：本报告中对于药物基因组学生物标志物的临床注释信息主要来源于</w:t>
      </w:r>
      <w:proofErr w:type="spellStart"/>
      <w:r>
        <w:t>PharmGKB</w:t>
      </w:r>
      <w:proofErr w:type="spellEnd"/>
      <w:r>
        <w:t>。证据等级分类标准如下：</w:t>
      </w:r>
    </w:p>
    <w:p w14:paraId="048582C9" w14:textId="77777777" w:rsidR="00CD39A9" w:rsidRDefault="00CD39A9" w:rsidP="00CD39A9">
      <w:pPr>
        <w:pStyle w:val="0"/>
      </w:pPr>
      <w:r>
        <w:t>1A：在临床药理学实施联盟（CPIC）或医学界认可的</w:t>
      </w:r>
      <w:proofErr w:type="spellStart"/>
      <w:r>
        <w:t>PGx</w:t>
      </w:r>
      <w:proofErr w:type="spellEnd"/>
      <w:r>
        <w:t>指南中明确注释的药物-变异的关联性，或在PGRN网站或主流医疗系统中用于临床实践的。</w:t>
      </w:r>
    </w:p>
    <w:p w14:paraId="10F70874" w14:textId="77777777" w:rsidR="00CD39A9" w:rsidRDefault="00CD39A9" w:rsidP="00CD39A9">
      <w:pPr>
        <w:pStyle w:val="0"/>
      </w:pPr>
      <w:r>
        <w:t>1B：优势证据显示变异-药物组合的关联性。该关联性在具有显著p值的多个队列中得到重复，并且通常来自于大规模高水平研究。</w:t>
      </w:r>
    </w:p>
    <w:p w14:paraId="700BFCCA" w14:textId="77777777" w:rsidR="00CD39A9" w:rsidRDefault="00CD39A9" w:rsidP="00CD39A9">
      <w:pPr>
        <w:pStyle w:val="0"/>
      </w:pPr>
      <w:r>
        <w:t>2A：具有2B等级证据的变异-药物组合的注释，当所涉及基因被</w:t>
      </w:r>
      <w:proofErr w:type="spellStart"/>
      <w:r>
        <w:t>PharmGKB</w:t>
      </w:r>
      <w:proofErr w:type="spellEnd"/>
      <w:r>
        <w:t>数据库定义为VIP（非常重要的药物基因组学）基因时。2A水平的变异发生在已广泛了解的药物基因组中，因此功能意义更大。</w:t>
      </w:r>
    </w:p>
    <w:p w14:paraId="16EDC97F" w14:textId="77777777" w:rsidR="00CD39A9" w:rsidRDefault="00CD39A9" w:rsidP="00CD39A9">
      <w:pPr>
        <w:pStyle w:val="0"/>
      </w:pPr>
      <w:r>
        <w:t>2B：具有中等相关性证据的变异-药物组合的注释。该相关性必须可以重复，但可能有一些研究没有显示统计学意义，和/或效应量可能很小。</w:t>
      </w:r>
    </w:p>
    <w:p w14:paraId="3B57C735" w14:textId="77777777" w:rsidR="00CD39A9" w:rsidRDefault="00CD39A9" w:rsidP="00CD39A9">
      <w:pPr>
        <w:pStyle w:val="0"/>
      </w:pPr>
      <w:r>
        <w:t>3：在单一重要（尚未重复）的研究中评估的变异-药物组合关联性注释，或经多项研究评估但缺乏明确的关联证据的变异-药物组合关联性注释。</w:t>
      </w:r>
    </w:p>
    <w:p w14:paraId="31820D54" w14:textId="77777777" w:rsidR="00CD39A9" w:rsidRDefault="00CD39A9" w:rsidP="00CD39A9">
      <w:pPr>
        <w:pStyle w:val="0"/>
      </w:pPr>
      <w:r>
        <w:t>4：基于单一病例报告，或非显著性研究，或基于体外试验，分子或功能测定证据的注释。</w:t>
      </w:r>
    </w:p>
    <w:p w14:paraId="65461785" w14:textId="77777777" w:rsidR="00CD39A9" w:rsidRDefault="00CD39A9" w:rsidP="00CD39A9">
      <w:pPr>
        <w:pStyle w:val="0"/>
      </w:pPr>
      <w:r>
        <w:t>NA：未划分或现有数据不足以支持证据等级分类，参考具有统计学意义的研究结论。</w:t>
      </w:r>
    </w:p>
    <w:p w14:paraId="4D013882" w14:textId="77777777" w:rsidR="00CD39A9" w:rsidRDefault="00CD39A9" w:rsidP="00CD39A9">
      <w:pPr>
        <w:pStyle w:val="0"/>
      </w:pPr>
      <w:r>
        <w:t>有关临床注释和证据水平的更多信息，请登录网站（https://www.pharmgkb.org/page/clinAnnLevels）进行查询。</w:t>
      </w:r>
    </w:p>
    <w:p w14:paraId="42E1C258" w14:textId="77777777" w:rsidR="00CD39A9" w:rsidRDefault="00CD39A9" w:rsidP="00CD39A9">
      <w:pPr>
        <w:pStyle w:val="04"/>
      </w:pPr>
      <w:r>
        <w:t>请注意，药物基因组学对药物的指导依据是基于药物在体内的代谢过程的，还应结合病人的临床诊断、疾病分期、分型等综合确定治疗方案。例如：他莫昔芬是一种前体药物，在体内代谢后生成活性成分</w:t>
      </w:r>
      <w:proofErr w:type="spellStart"/>
      <w:r>
        <w:t>endoxifen</w:t>
      </w:r>
      <w:proofErr w:type="spellEnd"/>
      <w:r>
        <w:t>并发挥药效。当基因检测结果为CYP2D6弱代谢型时，与正常代谢型相比，在他莫昔芬辅助治疗中，1）</w:t>
      </w:r>
      <w:proofErr w:type="spellStart"/>
      <w:r>
        <w:t>endoxifen</w:t>
      </w:r>
      <w:proofErr w:type="spellEnd"/>
      <w:r>
        <w:t>浓度降低，2）复发可能性增加，3）无进展和无复发生存率降低。然而，当患者并非适合激素辅助治疗的乳腺癌患者，即使基因检测结果为CYP2D6正常代谢型，也不能够从他莫昔芬辅助治疗中获益。</w:t>
      </w:r>
    </w:p>
    <w:p w14:paraId="599CFC0D" w14:textId="3FA82C4F" w:rsidR="000B5092" w:rsidRPr="00CD39A9" w:rsidRDefault="000B5092" w:rsidP="00CD39A9"/>
    <w:sectPr w:rsidR="000B5092" w:rsidRPr="00CD39A9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0C6A" w14:textId="77777777" w:rsidR="00AD33FE" w:rsidRDefault="00AD33FE" w:rsidP="00E96490">
      <w:r>
        <w:separator/>
      </w:r>
    </w:p>
  </w:endnote>
  <w:endnote w:type="continuationSeparator" w:id="0">
    <w:p w14:paraId="4A1246B6" w14:textId="77777777" w:rsidR="00AD33FE" w:rsidRDefault="00AD33F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2489D" w14:textId="77777777" w:rsidR="00AD33FE" w:rsidRDefault="00AD33FE" w:rsidP="00E96490">
      <w:r>
        <w:separator/>
      </w:r>
    </w:p>
  </w:footnote>
  <w:footnote w:type="continuationSeparator" w:id="0">
    <w:p w14:paraId="4FA3F26B" w14:textId="77777777" w:rsidR="00AD33FE" w:rsidRDefault="00AD33F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C56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1312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28A6"/>
    <w:rsid w:val="00064E97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092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07D1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C1D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3D78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0F88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538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0663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76C30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05F4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1B6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781"/>
    <w:rsid w:val="00680BDA"/>
    <w:rsid w:val="00681605"/>
    <w:rsid w:val="006833D4"/>
    <w:rsid w:val="00683E5E"/>
    <w:rsid w:val="006842B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4E9D"/>
    <w:rsid w:val="006C6E2C"/>
    <w:rsid w:val="006C7610"/>
    <w:rsid w:val="006C7B63"/>
    <w:rsid w:val="006C7EED"/>
    <w:rsid w:val="006D3633"/>
    <w:rsid w:val="006D39DD"/>
    <w:rsid w:val="006D41FF"/>
    <w:rsid w:val="006D606D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6289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03E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CD3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073C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A63E6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DF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826"/>
    <w:rsid w:val="00A30FAF"/>
    <w:rsid w:val="00A30FFE"/>
    <w:rsid w:val="00A341F6"/>
    <w:rsid w:val="00A34C42"/>
    <w:rsid w:val="00A352E1"/>
    <w:rsid w:val="00A35F8C"/>
    <w:rsid w:val="00A36316"/>
    <w:rsid w:val="00A36A28"/>
    <w:rsid w:val="00A36BF7"/>
    <w:rsid w:val="00A36DA6"/>
    <w:rsid w:val="00A378F1"/>
    <w:rsid w:val="00A37AF5"/>
    <w:rsid w:val="00A40A4D"/>
    <w:rsid w:val="00A420B9"/>
    <w:rsid w:val="00A433A4"/>
    <w:rsid w:val="00A43714"/>
    <w:rsid w:val="00A45DF8"/>
    <w:rsid w:val="00A47206"/>
    <w:rsid w:val="00A52584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879E1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33FE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3E1F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490B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09F4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69E5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027A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6603A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180"/>
    <w:rsid w:val="00D85465"/>
    <w:rsid w:val="00D86DC9"/>
    <w:rsid w:val="00D87C8B"/>
    <w:rsid w:val="00D916B8"/>
    <w:rsid w:val="00D923FC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568D"/>
    <w:rsid w:val="00DC7024"/>
    <w:rsid w:val="00DC77B0"/>
    <w:rsid w:val="00DD02D7"/>
    <w:rsid w:val="00DD0655"/>
    <w:rsid w:val="00DD0D32"/>
    <w:rsid w:val="00DD12D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3EE6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50B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2E7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470A11-05CA-8048-BE10-3285B824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23</cp:revision>
  <cp:lastPrinted>2020-07-13T03:01:00Z</cp:lastPrinted>
  <dcterms:created xsi:type="dcterms:W3CDTF">2020-08-19T09:34:00Z</dcterms:created>
  <dcterms:modified xsi:type="dcterms:W3CDTF">2020-09-27T06:23:00Z</dcterms:modified>
</cp:coreProperties>
</file>