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3FE3" w14:textId="45C592C6" w:rsidR="006001A3" w:rsidRDefault="006001A3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6001A3" w14:paraId="037A4933" w14:textId="77777777" w:rsidTr="00EF0655"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2A8AF"/>
            <w:vAlign w:val="center"/>
          </w:tcPr>
          <w:p w14:paraId="31CC3E2E" w14:textId="53CF29D6" w:rsidR="006001A3" w:rsidRPr="00EF0655" w:rsidRDefault="006001A3" w:rsidP="00EF0655">
            <w:pPr>
              <w:pStyle w:val="0detecinfotable1"/>
              <w:spacing w:before="60" w:after="60"/>
              <w:jc w:val="both"/>
            </w:pPr>
            <w:bookmarkStart w:id="0" w:name="_GoBack"/>
            <w:bookmarkEnd w:id="0"/>
            <w:r w:rsidRPr="00EF0655">
              <w:lastRenderedPageBreak/>
              <w:t>微卫星状态分析</w:t>
            </w:r>
          </w:p>
        </w:tc>
      </w:tr>
      <w:tr w:rsidR="005751FC" w14:paraId="7C09F0EA" w14:textId="77777777" w:rsidTr="00EF0655">
        <w:trPr>
          <w:trHeight w:val="384"/>
        </w:trPr>
        <w:tc>
          <w:tcPr>
            <w:tcW w:w="101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DCE0"/>
            <w:vAlign w:val="center"/>
          </w:tcPr>
          <w:p w14:paraId="2A398757" w14:textId="1755ECAA" w:rsidR="005751FC" w:rsidRDefault="00EF0655" w:rsidP="00EF0655">
            <w:pPr>
              <w:pStyle w:val="0detecinfotable3"/>
              <w:spacing w:before="48" w:after="48"/>
              <w:jc w:val="both"/>
            </w:pPr>
            <w:r w:rsidRPr="00EF0655">
              <w:t>微卫星状态分析结果</w:t>
            </w:r>
          </w:p>
        </w:tc>
      </w:tr>
      <w:tr w:rsidR="00EF0655" w14:paraId="63A204D5" w14:textId="77777777" w:rsidTr="00EF0655">
        <w:trPr>
          <w:trHeight w:val="397"/>
        </w:trPr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246C38D2" w14:textId="4DE6F8AA" w:rsidR="00EF0655" w:rsidRPr="00EF0655" w:rsidRDefault="00EF0655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 w:rsidRPr="00EF0655">
              <w:rPr>
                <w:sz w:val="14"/>
                <w:szCs w:val="14"/>
              </w:rPr>
              <w:t>MSI SCORE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66CC94D9" w14:textId="2440EE77" w:rsidR="00EF0655" w:rsidRPr="00EF0655" w:rsidRDefault="00C776DD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微卫星状态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E5EDEF"/>
            <w:vAlign w:val="center"/>
          </w:tcPr>
          <w:p w14:paraId="51772A63" w14:textId="71CD23E2" w:rsidR="00EF0655" w:rsidRPr="00EF0655" w:rsidRDefault="00EF0655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 w:rsidRPr="00EF0655">
              <w:rPr>
                <w:sz w:val="14"/>
                <w:szCs w:val="14"/>
              </w:rPr>
              <w:t>参考阈值</w:t>
            </w:r>
          </w:p>
        </w:tc>
      </w:tr>
      <w:tr w:rsidR="005751FC" w14:paraId="242A49C1" w14:textId="77777777" w:rsidTr="00EF0655"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59A05CA8" w14:textId="12633390" w:rsidR="005751FC" w:rsidRPr="005751FC" w:rsidRDefault="00C776DD" w:rsidP="00EF0655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msi.</w:t>
            </w:r>
            <w:r w:rsidR="00B867C6">
              <w:rPr>
                <w:rFonts w:hint="eastAsia"/>
                <w:sz w:val="14"/>
                <w:szCs w:val="14"/>
              </w:rPr>
              <w:t>sc</w:t>
            </w:r>
            <w:r w:rsidR="00B867C6">
              <w:rPr>
                <w:sz w:val="14"/>
                <w:szCs w:val="14"/>
              </w:rPr>
              <w:t>ore</w:t>
            </w:r>
            <w:proofErr w:type="spellEnd"/>
            <w:r w:rsidR="00B867C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780F8DD7" w14:textId="29200EAE" w:rsidR="005751FC" w:rsidRPr="005751FC" w:rsidRDefault="00C776DD" w:rsidP="00C776DD">
            <w:pPr>
              <w:pStyle w:val="0detecinfotable3"/>
              <w:spacing w:before="48" w:after="48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{{ </w:t>
            </w:r>
            <w:proofErr w:type="spellStart"/>
            <w:r>
              <w:rPr>
                <w:sz w:val="14"/>
                <w:szCs w:val="14"/>
              </w:rPr>
              <w:t>msi.describe</w:t>
            </w:r>
            <w:proofErr w:type="spellEnd"/>
            <w:r>
              <w:rPr>
                <w:sz w:val="14"/>
                <w:szCs w:val="14"/>
              </w:rPr>
              <w:t xml:space="preserve"> }}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2" w:space="0" w:color="005160"/>
              <w:right w:val="nil"/>
            </w:tcBorders>
            <w:vAlign w:val="center"/>
          </w:tcPr>
          <w:p w14:paraId="498052E3" w14:textId="77777777" w:rsidR="005751FC" w:rsidRDefault="00C776DD" w:rsidP="00C776D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MSI-H: MSI SCORE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C776DD">
              <w:rPr>
                <w:sz w:val="14"/>
                <w:szCs w:val="14"/>
              </w:rPr>
              <w:t>≥</w:t>
            </w:r>
            <w:r>
              <w:rPr>
                <w:sz w:val="14"/>
                <w:szCs w:val="14"/>
              </w:rPr>
              <w:t>20%</w:t>
            </w:r>
          </w:p>
          <w:p w14:paraId="07C17821" w14:textId="387A6368" w:rsidR="00C776DD" w:rsidRPr="00EF0655" w:rsidRDefault="00C776DD" w:rsidP="00C776DD">
            <w:r w:rsidRPr="00C776DD">
              <w:rPr>
                <w:sz w:val="14"/>
                <w:szCs w:val="14"/>
              </w:rPr>
              <w:t>MSS： MSI SCORE＜20%</w:t>
            </w:r>
          </w:p>
        </w:tc>
      </w:tr>
    </w:tbl>
    <w:p w14:paraId="4DAD6AEC" w14:textId="5AF8A2AF" w:rsidR="00EF0655" w:rsidRDefault="00EF0655" w:rsidP="00EA2E9D">
      <w:pPr>
        <w:rPr>
          <w:rFonts w:hint="eastAsia"/>
        </w:rPr>
      </w:pPr>
    </w:p>
    <w:p w14:paraId="0C57C2C4" w14:textId="212C7789" w:rsidR="00EF0655" w:rsidRDefault="00EF0655" w:rsidP="00EF0655">
      <w:pPr>
        <w:pStyle w:val="04"/>
      </w:pPr>
      <w:r>
        <w:t>MSI-H：高度微卫星不稳定（microsatellite instability-high）；MSS：微卫星稳定（microsatellite stable）。</w:t>
      </w:r>
    </w:p>
    <w:p w14:paraId="1DD78484" w14:textId="0536C4E7" w:rsidR="00EF0655" w:rsidRDefault="00EF0655" w:rsidP="00EF0655">
      <w:pPr>
        <w:pStyle w:val="04"/>
      </w:pPr>
      <w:r>
        <w:t>参考阈值依据公开文献和数据库数据，并结合TOPGEN内部验证结果设置。</w:t>
      </w:r>
    </w:p>
    <w:p w14:paraId="142EE5B6" w14:textId="6C35FB1A" w:rsidR="00D32C94" w:rsidRDefault="00EF0655" w:rsidP="005751FC">
      <w:pPr>
        <w:pStyle w:val="04"/>
      </w:pPr>
      <w:r>
        <w:t>更多信息请见后文</w:t>
      </w:r>
      <w:r>
        <w:t>“</w:t>
      </w:r>
      <w:r>
        <w:t>检测结果详解-免疫治疗相关分子标志物</w:t>
      </w:r>
    </w:p>
    <w:p w14:paraId="6DEF04E9" w14:textId="77777777" w:rsidR="0007559D" w:rsidRPr="005751FC" w:rsidRDefault="0007559D" w:rsidP="0007559D">
      <w:pPr>
        <w:pStyle w:val="04"/>
        <w:numPr>
          <w:ilvl w:val="0"/>
          <w:numId w:val="0"/>
        </w:numPr>
      </w:pPr>
    </w:p>
    <w:sectPr w:rsidR="0007559D" w:rsidRPr="005751FC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381EB" w14:textId="77777777" w:rsidR="006129C9" w:rsidRDefault="006129C9" w:rsidP="00E96490">
      <w:r>
        <w:separator/>
      </w:r>
    </w:p>
  </w:endnote>
  <w:endnote w:type="continuationSeparator" w:id="0">
    <w:p w14:paraId="5FB3819E" w14:textId="77777777" w:rsidR="006129C9" w:rsidRDefault="006129C9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2A87" w:usb1="090F0000" w:usb2="00000016" w:usb3="00000000" w:csb0="002E01FF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7B607" w14:textId="77777777" w:rsidR="006129C9" w:rsidRDefault="006129C9" w:rsidP="00E96490">
      <w:r>
        <w:separator/>
      </w:r>
    </w:p>
  </w:footnote>
  <w:footnote w:type="continuationSeparator" w:id="0">
    <w:p w14:paraId="21FDB504" w14:textId="77777777" w:rsidR="006129C9" w:rsidRDefault="006129C9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559D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5226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1E04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E6D33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D07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6D75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51FC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1A3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29C9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7C6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0332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429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37F55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DD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E9D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065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502C3-D574-DB4C-B066-1A3B52E2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12</cp:revision>
  <cp:lastPrinted>2020-07-13T03:01:00Z</cp:lastPrinted>
  <dcterms:created xsi:type="dcterms:W3CDTF">2020-08-18T05:48:00Z</dcterms:created>
  <dcterms:modified xsi:type="dcterms:W3CDTF">2020-11-05T07:03:00Z</dcterms:modified>
</cp:coreProperties>
</file>