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funcionales y no funcionales</w:t>
      </w:r>
    </w:p>
    <w:p>
      <w:pPr>
        <w:pStyle w:val="Subtitle"/>
      </w:pPr>
      <w:r>
        <w:t>PROMETEO</w:t>
      </w:r>
    </w:p>
    <w:p>
      <w:r>
        <w:t>Sistema web de seguimiento estudiantil</w:t>
      </w:r>
    </w:p>
    <w:p>
      <w:r>
        <w:t>Versión 1.0 · 9 de octubre de 2026</w:t>
      </w:r>
    </w:p>
    <w:p>
      <w:pPr>
        <w:pStyle w:val="Heading1"/>
      </w:pPr>
      <w:r>
        <w:t>1 Propósito y alcance</w:t>
      </w:r>
    </w:p>
    <w:p>
      <w:r>
        <w:t>Esta especificación define el comportamiento esperado de PROMETEO y los criterios para aceptar sus funciones y su calidad. Está dirigida al equipo de desarrollo, responsables de la institución, Control Escolar, tutoría y psicología. Sirve como base para acordar el alcance y organizar la validación del sistema.</w:t>
      </w:r>
    </w:p>
    <w:p>
      <w:r>
        <w:t>PROMETEO debe apoyar el registro de estudiantes, la organización académica, la aplicación de cuestionarios, el diario emocional, la identificación de señales de atención y el seguimiento profesional. Incluye administración de accesos, evolución de resultados, notificaciones internas y reportes de participación.</w:t>
      </w:r>
    </w:p>
    <w:p>
      <w:r>
        <w:t>El alcance no incluye diagnóstico automático definitivo, atención de emergencias, prescripción, mensajería externa de casos ni entrenamiento de modelos de IA. La interpretación profesional y las decisiones de atención corresponden a psicología.</w:t>
      </w:r>
    </w:p>
    <w:p>
      <w:pPr>
        <w:pStyle w:val="Heading1"/>
      </w:pPr>
      <w:r>
        <w:t>2 Actores del sistema</w:t>
      </w:r>
    </w:p>
    <w:p>
      <w:r>
        <w:t>Estudiante: registra sus datos, responde cuestionarios, escribe su diario y consulta su evolución y retroalimentación compartida.</w:t>
      </w:r>
    </w:p>
    <w:p>
      <w:r>
        <w:t>Tutor: gestiona estudiantes dentro de sus grupos autorizados y consulta información general de seguimiento.</w:t>
      </w:r>
    </w:p>
    <w:p>
      <w:r>
        <w:t>Psicólogo: consulta resultados autorizados, registra valoraciones y administra casos de atención.</w:t>
      </w:r>
    </w:p>
    <w:p>
      <w:r>
        <w:t>Control Escolar: administra catálogos académicos, estudiantes, tutores y asignaciones según sus permisos.</w:t>
      </w:r>
    </w:p>
    <w:p>
      <w:r>
        <w:t>Administrador: administra usuarios, roles, permisos, expedientes y catálogos; consulta reportes autorizados.</w:t>
      </w:r>
    </w:p>
    <w:p>
      <w:pPr>
        <w:pStyle w:val="Heading1"/>
      </w:pPr>
      <w:r>
        <w:t>3 Convenciones de la especificación</w:t>
      </w:r>
    </w:p>
    <w:p>
      <w:r>
        <w:t>RF identifica requerimientos funcionales y RNF identifica requerimientos no funcionales. Prioridad alta indica funciones esenciales para operar o proteger información; media indica funciones de apoyo. Estas prioridades se proponen para la planificación.</w:t>
      </w:r>
    </w:p>
    <w:p>
      <w:r>
        <w:t>Base funcional significa que el comportamiento está descrito en el código o la documentación del proyecto; no certifica su despliegue. Base técnica identifica controles existentes cuya efectividad debe verificarse. Meta propuesta indica una condición de calidad que la institución debe aprobar y medir antes de asumirla como compromiso.</w:t>
      </w:r>
    </w:p>
    <w:p>
      <w:r>
        <w:br w:type="page"/>
      </w:r>
    </w:p>
    <w:p>
      <w:pPr>
        <w:pStyle w:val="Heading1"/>
      </w:pPr>
      <w:r>
        <w:t>4 Acceso y administración de usuarios</w:t>
      </w:r>
    </w:p>
    <w:p>
      <w:pPr>
        <w:pStyle w:val="Heading2"/>
      </w:pPr>
      <w:r>
        <w:t>RF 01  Registro de estudiantes</w:t>
      </w:r>
    </w:p>
    <w:p>
      <w:pPr>
        <w:spacing w:after="60"/>
      </w:pPr>
      <w:r>
        <w:rPr>
          <w:sz w:val="18"/>
        </w:rPr>
        <w:t>Actor: Visitante · Prioridad: Alta · Clasificación: Base funcional</w:t>
      </w:r>
    </w:p>
    <w:p>
      <w:r>
        <w:t>El sistema deberá permitir crear una cuenta estudiantil con correo único, contraseña confirmada y datos personales obligatorios, sin permitir que el solicitante se otorgue privilegios administrativos.</w:t>
      </w:r>
    </w:p>
    <w:p>
      <w:pPr>
        <w:spacing w:after="160"/>
      </w:pPr>
      <w:r>
        <w:t>Aceptación: Un registro válido crea la cuenta correspondiente; un correo repetido o un dato inválido se rechaza y señala el campo que debe corregirse.</w:t>
      </w:r>
    </w:p>
    <w:p>
      <w:pPr>
        <w:pStyle w:val="Heading2"/>
      </w:pPr>
      <w:r>
        <w:t>RF 02  Inicio y cierre de sesión</w:t>
      </w:r>
    </w:p>
    <w:p>
      <w:pPr>
        <w:spacing w:after="60"/>
      </w:pPr>
      <w:r>
        <w:rPr>
          <w:sz w:val="18"/>
        </w:rPr>
        <w:t>Actor: Todos los usuarios · Prioridad: Alta · Clasificación: Base funcional</w:t>
      </w:r>
    </w:p>
    <w:p>
      <w:r>
        <w:t>El sistema deberá autenticar mediante correo y contraseña, dirigir al panel correspondiente al rol y permitir cerrar la sesión.</w:t>
      </w:r>
    </w:p>
    <w:p>
      <w:pPr>
        <w:spacing w:after="160"/>
      </w:pPr>
      <w:r>
        <w:t>Aceptación: Credenciales válidas permiten acceder al panel autorizado; las inválidas no crean sesión. Después de salir, una ruta privada vuelve a exigir autenticación.</w:t>
      </w:r>
    </w:p>
    <w:p>
      <w:pPr>
        <w:pStyle w:val="Heading2"/>
      </w:pPr>
      <w:r>
        <w:t>RF 03  Recuperación de contraseña</w:t>
      </w:r>
    </w:p>
    <w:p>
      <w:pPr>
        <w:spacing w:after="60"/>
      </w:pPr>
      <w:r>
        <w:rPr>
          <w:sz w:val="18"/>
        </w:rPr>
        <w:t>Actor: Usuario registrado · Prioridad: Alta · Clasificación: Base funcional</w:t>
      </w:r>
    </w:p>
    <w:p>
      <w:r>
        <w:t>El sistema deberá ofrecer recuperación de contraseña mediante un enlace enviado al correo registrado y permitir establecer una nueva contraseña válida.</w:t>
      </w:r>
    </w:p>
    <w:p>
      <w:pPr>
        <w:spacing w:after="160"/>
      </w:pPr>
      <w:r>
        <w:t>Aceptación: En un entorno con correo configurado, el enlace válido permite actualizar la contraseña; un token inválido o vencido se rechaza.</w:t>
      </w:r>
    </w:p>
    <w:p>
      <w:pPr>
        <w:pStyle w:val="Heading2"/>
      </w:pPr>
      <w:r>
        <w:t>RF 04  Consentimiento de uso</w:t>
      </w:r>
    </w:p>
    <w:p>
      <w:pPr>
        <w:spacing w:after="60"/>
      </w:pPr>
      <w:r>
        <w:rPr>
          <w:sz w:val="18"/>
        </w:rPr>
        <w:t>Actor: Todos los usuarios · Prioridad: Alta · Clasificación: Base funcional</w:t>
      </w:r>
    </w:p>
    <w:p>
      <w:r>
        <w:t>El sistema deberá mostrar el aviso de privacidad y exigir aceptación del consentimiento antes de permitir el uso de las funciones protegidas, conservando la fecha de aceptación.</w:t>
      </w:r>
    </w:p>
    <w:p>
      <w:pPr>
        <w:spacing w:after="160"/>
      </w:pPr>
      <w:r>
        <w:t>Aceptación: Aceptar habilita el acceso y registra la fecha. Rechazar cierra la sesión. Intentar abrir directamente una función protegida sin aceptación no permite usarla.</w:t>
      </w:r>
    </w:p>
    <w:p>
      <w:pPr>
        <w:pStyle w:val="Heading2"/>
      </w:pPr>
      <w:r>
        <w:t>RF 05  Usuarios roles y permisos</w:t>
      </w:r>
    </w:p>
    <w:p>
      <w:pPr>
        <w:spacing w:after="60"/>
      </w:pPr>
      <w:r>
        <w:rPr>
          <w:sz w:val="18"/>
        </w:rPr>
        <w:t>Actor: Administrador · Prioridad: Alta · Clasificación: Base funcional</w:t>
      </w:r>
    </w:p>
    <w:p>
      <w:r>
        <w:t>El sistema deberá permitir administrar usuarios, roles y permisos mediante las acciones autorizadas y aplicar esas restricciones en el servidor.</w:t>
      </w:r>
    </w:p>
    <w:p>
      <w:pPr>
        <w:spacing w:after="160"/>
      </w:pPr>
      <w:r>
        <w:t>Aceptación: Un permiso otorgado habilita la acción correspondiente; al retirarlo, la misma solicitud directa es rechazada aunque el usuario conserve un enlace previo.</w:t>
      </w:r>
    </w:p>
    <w:p>
      <w:pPr>
        <w:pStyle w:val="Heading2"/>
      </w:pPr>
      <w:r>
        <w:t>RF 06  Expedientes y datos personales</w:t>
      </w:r>
    </w:p>
    <w:p>
      <w:pPr>
        <w:spacing w:after="60"/>
      </w:pPr>
      <w:r>
        <w:rPr>
          <w:sz w:val="18"/>
        </w:rPr>
        <w:t>Actor: Administrador y usuario autorizado · Prioridad: Alta · Clasificación: Base funcional</w:t>
      </w:r>
    </w:p>
    <w:p>
      <w:r>
        <w:t>El sistema deberá vincular cuentas con personas y expedientes de estudiante, tutor o psicólogo; deberá identificar registros incompletos y permitir completarlos con autorización.</w:t>
      </w:r>
    </w:p>
    <w:p>
      <w:pPr>
        <w:spacing w:after="160"/>
      </w:pPr>
      <w:r>
        <w:t>Aceptación: La cuenta sin expediente recibe un estado informativo y no puede ejecutar operaciones que requieren ese expediente. Completarlo habilita únicamente las acciones de su rol.</w:t>
      </w:r>
    </w:p>
    <w:p>
      <w:r>
        <w:br w:type="page"/>
      </w:r>
    </w:p>
    <w:p>
      <w:pPr>
        <w:pStyle w:val="Heading1"/>
      </w:pPr>
      <w:r>
        <w:t>5 Organización académica y evaluaciones</w:t>
      </w:r>
    </w:p>
    <w:p>
      <w:pPr>
        <w:pStyle w:val="Heading2"/>
      </w:pPr>
      <w:r>
        <w:t>RF 07  Catálogos académicos</w:t>
      </w:r>
    </w:p>
    <w:p>
      <w:pPr>
        <w:spacing w:after="60"/>
      </w:pPr>
      <w:r>
        <w:rPr>
          <w:sz w:val="18"/>
        </w:rPr>
        <w:t>Actor: Control Escolar y administrador · Prioridad: Alta · Clasificación: Base funcional</w:t>
      </w:r>
    </w:p>
    <w:p>
      <w:r>
        <w:t>El sistema deberá permitir consultar y mantener carreras, ciclos escolares y grupos conforme a los permisos de cada actor y las restricciones de integridad.</w:t>
      </w:r>
    </w:p>
    <w:p>
      <w:pPr>
        <w:spacing w:after="160"/>
      </w:pPr>
      <w:r>
        <w:t>Aceptación: Las altas y cambios válidos se conservan. Se rechazan identificadores inexistentes y operaciones sin permiso; cada catálogo muestra sus datos actualizados.</w:t>
      </w:r>
    </w:p>
    <w:p>
      <w:pPr>
        <w:pStyle w:val="Heading2"/>
      </w:pPr>
      <w:r>
        <w:t>RF 08  Gestión académica de estudiantes</w:t>
      </w:r>
    </w:p>
    <w:p>
      <w:pPr>
        <w:spacing w:after="60"/>
      </w:pPr>
      <w:r>
        <w:rPr>
          <w:sz w:val="18"/>
        </w:rPr>
        <w:t>Actor: Control Escolar y administrador · Prioridad: Alta · Clasificación: Base funcional</w:t>
      </w:r>
    </w:p>
    <w:p>
      <w:r>
        <w:t>El sistema deberá permitir registrar y actualizar estudiantes, mantener su estado y consultar pendientes de asignación, incluyendo estudiantes sin grupo.</w:t>
      </w:r>
    </w:p>
    <w:p>
      <w:pPr>
        <w:spacing w:after="160"/>
      </w:pPr>
      <w:r>
        <w:t>Aceptación: Un estudiante puede permanecer pendiente de grupo sin recibir una asignación ficticia; su expediente puede consultarse y completarse posteriormente.</w:t>
      </w:r>
    </w:p>
    <w:p>
      <w:pPr>
        <w:pStyle w:val="Heading2"/>
      </w:pPr>
      <w:r>
        <w:t>RF 09  Asignación e historial de grupos</w:t>
      </w:r>
    </w:p>
    <w:p>
      <w:pPr>
        <w:spacing w:after="60"/>
      </w:pPr>
      <w:r>
        <w:rPr>
          <w:sz w:val="18"/>
        </w:rPr>
        <w:t>Actor: Personal con permiso de asignación · Prioridad: Alta · Clasificación: Base funcional</w:t>
      </w:r>
    </w:p>
    <w:p>
      <w:r>
        <w:t>El sistema deberá asignar, cambiar o retirar el grupo de un estudiante y guardar el movimiento junto con la actualización del expediente.</w:t>
      </w:r>
    </w:p>
    <w:p>
      <w:pPr>
        <w:spacing w:after="160"/>
      </w:pPr>
      <w:r>
        <w:t>Aceptación: El historial registra el grupo de origen real. Repetir la misma operación no duplica movimientos y no se admiten nuevas asignaciones a grupos inactivos.</w:t>
      </w:r>
    </w:p>
    <w:p>
      <w:pPr>
        <w:pStyle w:val="Heading2"/>
      </w:pPr>
      <w:r>
        <w:t>RF 10  Tutores y grupos autorizados</w:t>
      </w:r>
    </w:p>
    <w:p>
      <w:pPr>
        <w:spacing w:after="60"/>
      </w:pPr>
      <w:r>
        <w:rPr>
          <w:sz w:val="18"/>
        </w:rPr>
        <w:t>Actor: Control Escolar y tutor · Prioridad: Alta · Clasificación: Base funcional</w:t>
      </w:r>
    </w:p>
    <w:p>
      <w:r>
        <w:t>El sistema deberá gestionar tutores y sus asignaciones a grupos. El tutor deberá consultar y administrar estudiantes únicamente dentro del alcance autorizado.</w:t>
      </w:r>
    </w:p>
    <w:p>
      <w:pPr>
        <w:spacing w:after="160"/>
      </w:pPr>
      <w:r>
        <w:t>Aceptación: Un tutor accede a sus grupos; una solicitud sobre un grupo o estudiante ajeno se rechaza. Los cambios de asignación se reflejan en su alcance de acceso.</w:t>
      </w:r>
    </w:p>
    <w:p>
      <w:pPr>
        <w:pStyle w:val="Heading2"/>
      </w:pPr>
      <w:r>
        <w:t>RF 11  Aplicación de cuestionarios</w:t>
      </w:r>
    </w:p>
    <w:p>
      <w:pPr>
        <w:spacing w:after="60"/>
      </w:pPr>
      <w:r>
        <w:rPr>
          <w:sz w:val="18"/>
        </w:rPr>
        <w:t>Actor: Estudiante · Prioridad: Alta · Clasificación: Base funcional</w:t>
      </w:r>
    </w:p>
    <w:p>
      <w:r>
        <w:t>El sistema deberá ofrecer DASS-21, PHQ9 y GAD7, recuperar sus preguntas y validar respuestas completas con valores permitidos antes del envío.</w:t>
      </w:r>
    </w:p>
    <w:p>
      <w:pPr>
        <w:spacing w:after="160"/>
      </w:pPr>
      <w:r>
        <w:t>Aceptación: DASS-21 exige 21 respuestas; PHQ9, 9; GAD7, 7. Respuestas faltantes o fuera de rango no generan una evaluación completada.</w:t>
      </w:r>
    </w:p>
    <w:p>
      <w:pPr>
        <w:pStyle w:val="Heading2"/>
      </w:pPr>
      <w:r>
        <w:t>RF 12  Borradores de cuestionarios</w:t>
      </w:r>
    </w:p>
    <w:p>
      <w:pPr>
        <w:spacing w:after="60"/>
      </w:pPr>
      <w:r>
        <w:rPr>
          <w:sz w:val="18"/>
        </w:rPr>
        <w:t>Actor: Estudiante · Prioridad: Alta · Clasificación: Base funcional</w:t>
      </w:r>
    </w:p>
    <w:p>
      <w:r>
        <w:t>El sistema deberá guardar respuestas parciales por estudiante e instrumento, permitir guardado manual y automático y recuperar el avance al regresar.</w:t>
      </w:r>
    </w:p>
    <w:p>
      <w:pPr>
        <w:spacing w:after="160"/>
      </w:pPr>
      <w:r>
        <w:t>Aceptación: El formulario recupera lo guardado y permite continuar. Un borrador no genera resultados, alertas, casos ni participación; un conflicto entre versiones pide recargar sin sobrescribir.</w:t>
      </w:r>
    </w:p>
    <w:p>
      <w:r>
        <w:br w:type="page"/>
      </w:r>
    </w:p>
    <w:p>
      <w:pPr>
        <w:pStyle w:val="Heading1"/>
      </w:pPr>
      <w:r>
        <w:t>6 Resultados y diario emocional</w:t>
      </w:r>
    </w:p>
    <w:p>
      <w:pPr>
        <w:pStyle w:val="Heading2"/>
      </w:pPr>
      <w:r>
        <w:t>RF 13  Cálculo y conservación de resultados</w:t>
      </w:r>
    </w:p>
    <w:p>
      <w:pPr>
        <w:spacing w:after="60"/>
      </w:pPr>
      <w:r>
        <w:rPr>
          <w:sz w:val="18"/>
        </w:rPr>
        <w:t>Actor: Sistema · Prioridad: Alta · Clasificación: Base funcional</w:t>
      </w:r>
    </w:p>
    <w:p>
      <w:r>
        <w:t>El sistema deberá calcular los resultados según las reglas de cada instrumento y guardar respuestas, resultado, fecha y contexto académico disponible al responder.</w:t>
      </w:r>
    </w:p>
    <w:p>
      <w:pPr>
        <w:spacing w:after="160"/>
      </w:pPr>
      <w:r>
        <w:t>Aceptación: Los casos de prueba de límites coinciden con las reglas implementadas. DASS-21 conserva tres dimensiones de 0 a 42; PHQ9 un total de 0 a 27 y GAD7 de 0 a 21. Un fallo revierte el envío completo.</w:t>
      </w:r>
    </w:p>
    <w:p>
      <w:pPr>
        <w:pStyle w:val="Heading2"/>
      </w:pPr>
      <w:r>
        <w:t>RF 14  Alertas por cuestionarios</w:t>
      </w:r>
    </w:p>
    <w:p>
      <w:pPr>
        <w:spacing w:after="60"/>
      </w:pPr>
      <w:r>
        <w:rPr>
          <w:sz w:val="18"/>
        </w:rPr>
        <w:t>Actor: Sistema y psicólogo · Prioridad: Alta · Clasificación: Base funcional</w:t>
      </w:r>
    </w:p>
    <w:p>
      <w:r>
        <w:t>El sistema deberá generar alertas conforme a las reglas vigentes del proyecto: nivel moderado o severo en PHQ9 y GAD7; nivel máximo severo o extremadamente severo en DASS-21.</w:t>
      </w:r>
    </w:p>
    <w:p>
      <w:pPr>
        <w:spacing w:after="160"/>
      </w:pPr>
      <w:r>
        <w:t>Aceptación: Una evaluación que cumple la regla genera una sola alerta vinculada a su origen y su caso de atención. Estas reglas deberán ser aprobadas por el responsable profesional antes de operar.</w:t>
      </w:r>
    </w:p>
    <w:p>
      <w:pPr>
        <w:pStyle w:val="Heading2"/>
      </w:pPr>
      <w:r>
        <w:t>RF 15  Historial y evolución</w:t>
      </w:r>
    </w:p>
    <w:p>
      <w:pPr>
        <w:spacing w:after="60"/>
      </w:pPr>
      <w:r>
        <w:rPr>
          <w:sz w:val="18"/>
        </w:rPr>
        <w:t>Actor: Estudiante y psicólogo autorizado · Prioridad: Media · Clasificación: Base funcional</w:t>
      </w:r>
    </w:p>
    <w:p>
      <w:r>
        <w:t>El sistema deberá mostrar el historial y la evolución temporal mediante series separadas para las tres dimensiones DASS-21, PHQ9 y GAD7, con filtro de periodo y tablas de apoyo.</w:t>
      </w:r>
    </w:p>
    <w:p>
      <w:pPr>
        <w:spacing w:after="160"/>
      </w:pPr>
      <w:r>
        <w:t>Aceptación: El estudiante consulta solo su información; psicología requiere los permisos de detalle. Fechas y valores coinciden con los registros y no se mezclan escalas distintas.</w:t>
      </w:r>
    </w:p>
    <w:p>
      <w:pPr>
        <w:pStyle w:val="Heading2"/>
      </w:pPr>
      <w:r>
        <w:t>RF 16  Registro del diario</w:t>
      </w:r>
    </w:p>
    <w:p>
      <w:pPr>
        <w:spacing w:after="60"/>
      </w:pPr>
      <w:r>
        <w:rPr>
          <w:sz w:val="18"/>
        </w:rPr>
        <w:t>Actor: Estudiante · Prioridad: Alta · Clasificación: Base funcional</w:t>
      </w:r>
    </w:p>
    <w:p>
      <w:r>
        <w:t>El sistema deberá guardar entradas propias de entre 20 y 3000 caracteres y permitir consultar su historial, sin exigir que termine el análisis de IA para confirmar el guardado.</w:t>
      </w:r>
    </w:p>
    <w:p>
      <w:pPr>
        <w:spacing w:after="160"/>
      </w:pPr>
      <w:r>
        <w:t>Aceptación: Una entrada válida queda asociada al estudiante y su trabajo de análisis queda en cola. Longitudes inválidas se rechazan; una entrada guardada sigue disponible si la API no responde.</w:t>
      </w:r>
    </w:p>
    <w:p>
      <w:pPr>
        <w:pStyle w:val="Heading2"/>
      </w:pPr>
      <w:r>
        <w:t>RF 17  Análisis del diario y reintentos</w:t>
      </w:r>
    </w:p>
    <w:p>
      <w:pPr>
        <w:spacing w:after="60"/>
      </w:pPr>
      <w:r>
        <w:rPr>
          <w:sz w:val="18"/>
        </w:rPr>
        <w:t>Actor: Sistema y psicólogo autorizado · Prioridad: Alta · Clasificación: Base funcional</w:t>
      </w:r>
    </w:p>
    <w:p>
      <w:r>
        <w:t>El sistema deberá procesar entradas en segundo plano, distinguir pendiente, procesando, completado y fallido y permitir reanálisis autorizado. Deberá conservar por separado clasificación, confianza, salida BETO y señal de atención.</w:t>
      </w:r>
    </w:p>
    <w:p>
      <w:pPr>
        <w:spacing w:after="160"/>
      </w:pPr>
      <w:r>
        <w:t>Aceptación: Una respuesta válida actualiza los campos permitidos. Un fallo muestra un estado controlado y preserva el resultado anterior, si existe; una solicitud antigua no sobrescribe un reanálisis más reciente.</w:t>
      </w:r>
    </w:p>
    <w:p>
      <w:r>
        <w:br w:type="page"/>
      </w:r>
    </w:p>
    <w:p>
      <w:pPr>
        <w:pStyle w:val="Heading1"/>
      </w:pPr>
      <w:r>
        <w:t>7 Atención y seguimiento profesional</w:t>
      </w:r>
    </w:p>
    <w:p>
      <w:pPr>
        <w:pStyle w:val="Heading2"/>
      </w:pPr>
      <w:r>
        <w:t>RF 18  Apertura de casos</w:t>
      </w:r>
    </w:p>
    <w:p>
      <w:pPr>
        <w:spacing w:after="60"/>
      </w:pPr>
      <w:r>
        <w:rPr>
          <w:sz w:val="18"/>
        </w:rPr>
        <w:t>Actor: Sistema y psicólogo · Prioridad: Alta · Clasificación: Base funcional</w:t>
      </w:r>
    </w:p>
    <w:p>
      <w:r>
        <w:t>El sistema deberá abrir un caso por evaluación con alerta, por diario cuya señal indique atención o por valoración de una evaluación sin alerta. El caso deberá conservar un vínculo con su origen.</w:t>
      </w:r>
    </w:p>
    <w:p>
      <w:pPr>
        <w:spacing w:after="160"/>
      </w:pPr>
      <w:r>
        <w:t>Aceptación: Reprocesar un origen no duplica su caso. Dos evaluaciones o entradas diferentes del mismo estudiante pueden producir dos casos independientes.</w:t>
      </w:r>
    </w:p>
    <w:p>
      <w:pPr>
        <w:pStyle w:val="Heading2"/>
      </w:pPr>
      <w:r>
        <w:t>RF 19  Asignación y transferencia de casos</w:t>
      </w:r>
    </w:p>
    <w:p>
      <w:pPr>
        <w:spacing w:after="60"/>
      </w:pPr>
      <w:r>
        <w:rPr>
          <w:sz w:val="18"/>
        </w:rPr>
        <w:t>Actor: Psicólogo autorizado · Prioridad: Alta · Clasificación: Base funcional</w:t>
      </w:r>
    </w:p>
    <w:p>
      <w:r>
        <w:t>El sistema deberá permitir asignar un caso a un profesional con expediente y permisos adecuados. Una vez asignado, solo su responsable podrá transferirlo o modificar su seguimiento.</w:t>
      </w:r>
    </w:p>
    <w:p>
      <w:pPr>
        <w:spacing w:after="160"/>
      </w:pPr>
      <w:r>
        <w:t>Aceptación: La asignación exige motivo y registra responsable, autor y fecha. Otro profesional con acceso de lectura no puede modificarlo mientras tenga responsable.</w:t>
      </w:r>
    </w:p>
    <w:p>
      <w:pPr>
        <w:pStyle w:val="Heading2"/>
      </w:pPr>
      <w:r>
        <w:t>RF 20  Valoraciones y notas de seguimiento</w:t>
      </w:r>
    </w:p>
    <w:p>
      <w:pPr>
        <w:spacing w:after="60"/>
      </w:pPr>
      <w:r>
        <w:rPr>
          <w:sz w:val="18"/>
        </w:rPr>
        <w:t>Actor: Psicólogo responsable · Prioridad: Alta · Clasificación: Base funcional</w:t>
      </w:r>
    </w:p>
    <w:p>
      <w:r>
        <w:t>El sistema deberá registrar la impresión privada y la retroalimentación compartida de una valoración, y mantener notas de seguimiento con autor y fecha. Una valoración deberá dejar el caso en seguimiento.</w:t>
      </w:r>
    </w:p>
    <w:p>
      <w:pPr>
        <w:spacing w:after="160"/>
      </w:pPr>
      <w:r>
        <w:t>Aceptación: El estudiante solo consulta la retroalimentación compartida. Las notas previas no tienen una acción de edición o borrado; una corrección se registra como nota nueva.</w:t>
      </w:r>
    </w:p>
    <w:p>
      <w:pPr>
        <w:pStyle w:val="Heading2"/>
      </w:pPr>
      <w:r>
        <w:t>RF 21  Cierre y reapertura</w:t>
      </w:r>
    </w:p>
    <w:p>
      <w:pPr>
        <w:spacing w:after="60"/>
      </w:pPr>
      <w:r>
        <w:rPr>
          <w:sz w:val="18"/>
        </w:rPr>
        <w:t>Actor: Psicólogo responsable · Prioridad: Alta · Clasificación: Base funcional</w:t>
      </w:r>
    </w:p>
    <w:p>
      <w:r>
        <w:t>El sistema deberá manejar los estados pendiente, asignado, seguimiento y cerrado. Cerrar requerirá seguimiento previo y motivo explícito; reabrir requerirá motivo.</w:t>
      </w:r>
    </w:p>
    <w:p>
      <w:pPr>
        <w:spacing w:after="160"/>
      </w:pPr>
      <w:r>
        <w:t>Aceptación: Abrir la pantalla no cambia el estado. Una valoración no cierra automáticamente. Cerrar o reabrir registra el evento y no elimina las señales originales del análisis.</w:t>
      </w:r>
    </w:p>
    <w:p>
      <w:pPr>
        <w:pStyle w:val="Heading2"/>
      </w:pPr>
      <w:r>
        <w:t>RF 22  Consulta general para tutoría</w:t>
      </w:r>
    </w:p>
    <w:p>
      <w:pPr>
        <w:spacing w:after="60"/>
      </w:pPr>
      <w:r>
        <w:rPr>
          <w:sz w:val="18"/>
        </w:rPr>
        <w:t>Actor: Tutor · Prioridad: Alta · Clasificación: Base funcional</w:t>
      </w:r>
    </w:p>
    <w:p>
      <w:r>
        <w:t>El sistema deberá mostrar el estado general de seguimiento de estudiantes activos en grupos autorizados, incluyendo personas con al menos un caso abierto.</w:t>
      </w:r>
    </w:p>
    <w:p>
      <w:pPr>
        <w:spacing w:after="160"/>
      </w:pPr>
      <w:r>
        <w:t>Aceptación: Una persona con varios casos abiertos se cuenta una sola vez en el indicador de personas. Tutoría no recibe texto del diario, puntuaciones, origen del caso ni notas privadas.</w:t>
      </w:r>
    </w:p>
    <w:p>
      <w:r>
        <w:br w:type="page"/>
      </w:r>
    </w:p>
    <w:p>
      <w:pPr>
        <w:pStyle w:val="Heading1"/>
      </w:pPr>
      <w:r>
        <w:t>8 Avisos reportes y perfil</w:t>
      </w:r>
    </w:p>
    <w:p>
      <w:pPr>
        <w:pStyle w:val="Heading2"/>
      </w:pPr>
      <w:r>
        <w:t>RF 23  Notificaciones internas</w:t>
      </w:r>
    </w:p>
    <w:p>
      <w:pPr>
        <w:spacing w:after="60"/>
      </w:pPr>
      <w:r>
        <w:rPr>
          <w:sz w:val="18"/>
        </w:rPr>
        <w:t>Actor: Sistema y destinatario autorizado · Prioridad: Alta · Clasificación: Base funcional</w:t>
      </w:r>
    </w:p>
    <w:p>
      <w:r>
        <w:t>El sistema deberá avisar de nuevos casos a los psicólogos habilitados para el origen y de retroalimentación compartida al estudiante correspondiente; permitirá filtrar y marcar avisos leídos o sin leer.</w:t>
      </w:r>
    </w:p>
    <w:p>
      <w:pPr>
        <w:spacing w:after="160"/>
      </w:pPr>
      <w:r>
        <w:t>Aceptación: Reanalizar un caso existente no duplica el aviso de apertura. Abrir una notificación vuelve a comprobar el acceso; el aviso no almacena contenido clínico ni texto del diario.</w:t>
      </w:r>
    </w:p>
    <w:p>
      <w:pPr>
        <w:pStyle w:val="Heading2"/>
      </w:pPr>
      <w:r>
        <w:t>RF 24  Reportes de participación</w:t>
      </w:r>
    </w:p>
    <w:p>
      <w:pPr>
        <w:spacing w:after="60"/>
      </w:pPr>
      <w:r>
        <w:rPr>
          <w:sz w:val="18"/>
        </w:rPr>
        <w:t>Actor: Administrador psicólogo y Control Escolar con permiso · Prioridad: Media · Clasificación: Base funcional</w:t>
      </w:r>
    </w:p>
    <w:p>
      <w:r>
        <w:t>El sistema deberá presentar aplicaciones y participantes por instrumento y contexto académico, con filtros de fechas, carrera, grupo, ciclo y condición de asignación.</w:t>
      </w:r>
    </w:p>
    <w:p>
      <w:pPr>
        <w:spacing w:after="160"/>
      </w:pPr>
      <w:r>
        <w:t>Aceptación: Se utilizan las fechas de aplicación y el contexto registrado entonces. Se distinguen sin grupo al responder e histórico sin contexto; participantes significa personas distintas dentro de cada fila.</w:t>
      </w:r>
    </w:p>
    <w:p>
      <w:pPr>
        <w:pStyle w:val="Heading2"/>
      </w:pPr>
      <w:r>
        <w:t>RF 25  Exportación de reportes</w:t>
      </w:r>
    </w:p>
    <w:p>
      <w:pPr>
        <w:spacing w:after="60"/>
      </w:pPr>
      <w:r>
        <w:rPr>
          <w:sz w:val="18"/>
        </w:rPr>
        <w:t>Actor: Usuario autorizado para reportes · Prioridad: Media · Clasificación: Base funcional</w:t>
      </w:r>
    </w:p>
    <w:p>
      <w:r>
        <w:t>El sistema deberá exportar los resultados agregados a CSV conservando los filtros y permisos de la consulta.</w:t>
      </w:r>
    </w:p>
    <w:p>
      <w:pPr>
        <w:spacing w:after="160"/>
      </w:pPr>
      <w:r>
        <w:t>Aceptación: Pantalla y archivo contienen los mismos agregados. El CSV no incluye identificadores personales, puntuaciones, diarios ni notas; neutraliza valores que una hoja de cálculo interpretaría como fórmulas.</w:t>
      </w:r>
    </w:p>
    <w:p>
      <w:pPr>
        <w:pStyle w:val="Heading2"/>
      </w:pPr>
      <w:r>
        <w:t>RF 26  Edición de perfil</w:t>
      </w:r>
    </w:p>
    <w:p>
      <w:pPr>
        <w:spacing w:after="60"/>
      </w:pPr>
      <w:r>
        <w:rPr>
          <w:sz w:val="18"/>
        </w:rPr>
        <w:t>Actor: Usuario autenticado · Prioridad: Media · Clasificación: Base funcional</w:t>
      </w:r>
    </w:p>
    <w:p>
      <w:r>
        <w:t>El sistema deberá permitir actualizar los datos propios habilitados y cambiar la contraseña previa validación de las condiciones de seguridad.</w:t>
      </w:r>
    </w:p>
    <w:p>
      <w:pPr>
        <w:spacing w:after="160"/>
      </w:pPr>
      <w:r>
        <w:t>Aceptación: Los cambios válidos persisten; intentar modificar el perfil de otra cuenta se rechaza y un dato inválido muestra un mensaje comprensible.</w:t>
      </w:r>
    </w:p>
    <w:p>
      <w:pPr>
        <w:pStyle w:val="Heading2"/>
      </w:pPr>
      <w:r>
        <w:t>RF 27  Fotografía de perfil</w:t>
      </w:r>
    </w:p>
    <w:p>
      <w:pPr>
        <w:spacing w:after="60"/>
      </w:pPr>
      <w:r>
        <w:rPr>
          <w:sz w:val="18"/>
        </w:rPr>
        <w:t>Actor: Usuario con datos personales completos · Prioridad: Media · Clasificación: Base funcional</w:t>
      </w:r>
    </w:p>
    <w:p>
      <w:r>
        <w:t>El sistema deberá aceptar JPEG, PNG o WebP de hasta 2 MB y 3000 por 3000 píxeles, generar una imagen privada de 512 por 512 y permitir reemplazarla o eliminarla.</w:t>
      </w:r>
    </w:p>
    <w:p>
      <w:pPr>
        <w:spacing w:after="160"/>
      </w:pPr>
      <w:r>
        <w:t>Aceptación: El archivo generado no conserva metadatos y solo se sirve al propietario autenticado. Sin foto se muestran iniciales; formatos o tamaños inválidos se rechazan.</w:t>
      </w:r>
    </w:p>
    <w:p>
      <w:pPr>
        <w:pStyle w:val="Heading2"/>
      </w:pPr>
      <w:r>
        <w:t>RF 28  Preferencias de apariencia</w:t>
      </w:r>
    </w:p>
    <w:p>
      <w:pPr>
        <w:spacing w:after="60"/>
      </w:pPr>
      <w:r>
        <w:rPr>
          <w:sz w:val="18"/>
        </w:rPr>
        <w:t>Actor: Usuario autenticado · Prioridad: Media · Clasificación: Base funcional</w:t>
      </w:r>
    </w:p>
    <w:p>
      <w:r>
        <w:t>El sistema deberá guardar preferencias de tema, acento, densidad y movimiento y aplicarlas de manera consistente, conservando los colores semánticos de los estados.</w:t>
      </w:r>
    </w:p>
    <w:p>
      <w:pPr>
        <w:spacing w:after="160"/>
      </w:pPr>
      <w:r>
        <w:t>Aceptación: Tras guardar y volver a ingresar se conservan las preferencias. La opción de movimiento reducido elimina animaciones decorativas sin ocultar gráficas informativas.</w:t>
      </w:r>
    </w:p>
    <w:p>
      <w:r>
        <w:br w:type="page"/>
      </w:r>
    </w:p>
    <w:p>
      <w:pPr>
        <w:pStyle w:val="Heading1"/>
      </w:pPr>
      <w:r>
        <w:t>9 Seguridad integridad y resiliencia</w:t>
      </w:r>
    </w:p>
    <w:p>
      <w:pPr>
        <w:pStyle w:val="Heading2"/>
      </w:pPr>
      <w:r>
        <w:t>RNF 01  Autorización y confidencialidad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Toda consulta o modificación protegida deberá verificar sesión, consentimiento, rol, permiso y propiedad o alcance del registro cuando corresponda.</w:t>
      </w:r>
    </w:p>
    <w:p>
      <w:pPr>
        <w:spacing w:after="160"/>
      </w:pPr>
      <w:r>
        <w:t>Aceptación: Las pruebas de acceso directo, identificadores ajenos y permisos revocados deniegan todos los escenarios no autorizados, incluidos avisos, fotos y exportaciones.</w:t>
      </w:r>
    </w:p>
    <w:p>
      <w:pPr>
        <w:pStyle w:val="Heading2"/>
      </w:pPr>
      <w:r>
        <w:t>RNF 02  Protección de sesiones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La operación productiva deberá utilizar HTTPS, cookies Secure y HttpOnly, protección CSRF y restricción de intentos de autenticación.</w:t>
      </w:r>
    </w:p>
    <w:p>
      <w:pPr>
        <w:spacing w:after="160"/>
      </w:pPr>
      <w:r>
        <w:t>Aceptación: La configuración productiva y las solicitudes se verifican; cinco errores de acceso por combinación de correo e IP activan un bloqueo temporal de 60 segundos. Cerrar sesión invalida el acceso.</w:t>
      </w:r>
    </w:p>
    <w:p>
      <w:pPr>
        <w:pStyle w:val="Heading2"/>
      </w:pPr>
      <w:r>
        <w:t>RNF 03  Minimización de información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Los registros de errores y trabajos de cola deberán evitar diarios, respuestas, nombres y cuerpos de respuesta de IA. Los errores al usuario no deberán mostrar credenciales ni detalles internos.</w:t>
      </w:r>
    </w:p>
    <w:p>
      <w:pPr>
        <w:spacing w:after="160"/>
      </w:pPr>
      <w:r>
        <w:t>Aceptación: Con datos sintéticos, los fallos solo registran identificadores técnicos y códigos controlados; los trabajos de análisis contienen identificador y UUID, sin el texto del diario.</w:t>
      </w:r>
    </w:p>
    <w:p>
      <w:pPr>
        <w:pStyle w:val="Heading2"/>
      </w:pPr>
      <w:r>
        <w:t>RNF 04  Integridad transaccional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Evaluaciones, resultados, borradores, movimientos académicos y cambios de caso deberán conservar consistencia mediante operaciones atómicas y referencias válidas.</w:t>
      </w:r>
    </w:p>
    <w:p>
      <w:pPr>
        <w:spacing w:after="160"/>
      </w:pPr>
      <w:r>
        <w:t>Aceptación: Un fallo inducido durante una escritura revierte los cambios relacionados; no deja resultados parciales, movimientos aislados ni estados de caso sin su evento correspondiente.</w:t>
      </w:r>
    </w:p>
    <w:p>
      <w:pPr>
        <w:pStyle w:val="Heading2"/>
      </w:pPr>
      <w:r>
        <w:t>RNF 05  Control de concurrencia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El sistema deberá impedir duplicación o sobrescritura causada por reenvíos, pestañas desactualizadas o procesos simultáneos en casos, borradores y análisis.</w:t>
      </w:r>
    </w:p>
    <w:p>
      <w:pPr>
        <w:spacing w:after="160"/>
      </w:pPr>
      <w:r>
        <w:t>Aceptación: Dos solicitudes concurrentes sobre la misma versión producen una actualización válida y un rechazo controlado; un trabajo con UUID anterior no reemplaza el resultado vigente.</w:t>
      </w:r>
    </w:p>
    <w:p>
      <w:pPr>
        <w:pStyle w:val="Heading2"/>
      </w:pPr>
      <w:r>
        <w:t>RNF 06  Tolerancia a fallos de IA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Los errores transitorios de conexión, HTTP 408, 429 y 5xx deberán tener como máximo tres intentos totales; contratos inválidos deberán fallar sin reintento automático.</w:t>
      </w:r>
    </w:p>
    <w:p>
      <w:pPr>
        <w:spacing w:after="160"/>
      </w:pPr>
      <w:r>
        <w:t>Aceptación: Se comprueban esperas de 30 y 120 segundos, límite HTTP de 60 segundos y estados finales controlados. Caer la API no impide guardar nuevas entradas de diario.</w:t>
      </w:r>
    </w:p>
    <w:p>
      <w:r>
        <w:br w:type="page"/>
      </w:r>
    </w:p>
    <w:p>
      <w:pPr>
        <w:pStyle w:val="Heading1"/>
      </w:pPr>
      <w:r>
        <w:t>10 Metas de calidad y operación</w:t>
      </w:r>
    </w:p>
    <w:p>
      <w:pPr>
        <w:pStyle w:val="Heading2"/>
      </w:pPr>
      <w:r>
        <w:t>RNF 07  Rendimiento</w:t>
      </w:r>
    </w:p>
    <w:p>
      <w:pPr>
        <w:spacing w:after="60"/>
      </w:pPr>
      <w:r>
        <w:rPr>
          <w:sz w:val="18"/>
        </w:rPr>
        <w:t>Actor: Sistema y equipo de operación · Prioridad: Alta · Clasificación: Meta propuesta</w:t>
      </w:r>
    </w:p>
    <w:p>
      <w:r>
        <w:t>Las consultas ordinarias deberán responder en un máximo de 2 segundos y los guardados ordinarios en 3 segundos para al menos el 95 % de las solicitudes, con 50 usuarios concurrentes.</w:t>
      </w:r>
    </w:p>
    <w:p>
      <w:pPr>
        <w:spacing w:after="160"/>
      </w:pPr>
      <w:r>
        <w:t>Aceptación: Una prueba de 15 minutos con datos sintéticos representativos mide percentil 95 y errores menores al 1 %. Se excluyen inferencia y exportaciones; se documentan equipo, volumen y mezcla de operaciones.</w:t>
      </w:r>
    </w:p>
    <w:p>
      <w:pPr>
        <w:pStyle w:val="Heading2"/>
      </w:pPr>
      <w:r>
        <w:t>RNF 08  Disponibilidad</w:t>
      </w:r>
    </w:p>
    <w:p>
      <w:pPr>
        <w:spacing w:after="60"/>
      </w:pPr>
      <w:r>
        <w:rPr>
          <w:sz w:val="18"/>
        </w:rPr>
        <w:t>Actor: Sistema y equipo de operación · Prioridad: Alta · Clasificación: Meta propuesta</w:t>
      </w:r>
    </w:p>
    <w:p>
      <w:r>
        <w:t>La aplicación web deberá alcanzar una disponibilidad mensual de al menos 99.5 %, excluyendo mantenimiento programado y comunicado.</w:t>
      </w:r>
    </w:p>
    <w:p>
      <w:pPr>
        <w:spacing w:after="160"/>
      </w:pPr>
      <w:r>
        <w:t>Aceptación: Un monitor externo registra comprobaciones cada minuto y calcula tiempo disponible sobre tiempo comprometido. Se reporta por separado la disponibilidad del servicio de IA.</w:t>
      </w:r>
    </w:p>
    <w:p>
      <w:pPr>
        <w:pStyle w:val="Heading2"/>
      </w:pPr>
      <w:r>
        <w:t>RNF 09  Respaldo y recuperación</w:t>
      </w:r>
    </w:p>
    <w:p>
      <w:pPr>
        <w:spacing w:after="60"/>
      </w:pPr>
      <w:r>
        <w:rPr>
          <w:sz w:val="18"/>
        </w:rPr>
        <w:t>Actor: Sistema y equipo de operación · Prioridad: Alta · Clasificación: Meta propuesta</w:t>
      </w:r>
    </w:p>
    <w:p>
      <w:r>
        <w:t>La operación deberá realizar respaldos diarios protegidos y recuperar el servicio con pérdida máxima de 24 horas de información y en un plazo máximo de 4 horas.</w:t>
      </w:r>
    </w:p>
    <w:p>
      <w:pPr>
        <w:spacing w:after="160"/>
      </w:pPr>
      <w:r>
        <w:t>Aceptación: Un ensayo trimestral restaura base, archivos y configuración en un entorno aislado, verifica registros y mide ambos límites de recuperación.</w:t>
      </w:r>
    </w:p>
    <w:p>
      <w:pPr>
        <w:pStyle w:val="Heading2"/>
      </w:pPr>
      <w:r>
        <w:t>RNF 10  Usabilidad y accesibilidad</w:t>
      </w:r>
    </w:p>
    <w:p>
      <w:pPr>
        <w:spacing w:after="60"/>
      </w:pPr>
      <w:r>
        <w:rPr>
          <w:sz w:val="18"/>
        </w:rPr>
        <w:t>Actor: Sistema y equipo de operación · Prioridad: Media · Clasificación: Meta propuesta</w:t>
      </w:r>
    </w:p>
    <w:p>
      <w:r>
        <w:t>Los recorridos esenciales deberán operar con teclado, foco visible, etiquetas y errores comprensibles en español; las gráficas deberán ofrecer datos textuales y respetar movimiento reducido.</w:t>
      </w:r>
    </w:p>
    <w:p>
      <w:pPr>
        <w:spacing w:after="160"/>
      </w:pPr>
      <w:r>
        <w:t>Aceptación: Se completan acceso, evaluación, diario y seguimiento sin ratón ni dependencia exclusiva del color, a 200 % de zoom y con lector de pantalla. Se documenta cada incidencia.</w:t>
      </w:r>
    </w:p>
    <w:p>
      <w:pPr>
        <w:pStyle w:val="Heading2"/>
      </w:pPr>
      <w:r>
        <w:t>RNF 11  Compatibilidad y adaptación</w:t>
      </w:r>
    </w:p>
    <w:p>
      <w:pPr>
        <w:spacing w:after="60"/>
      </w:pPr>
      <w:r>
        <w:rPr>
          <w:sz w:val="18"/>
        </w:rPr>
        <w:t>Actor: Sistema y equipo de operación · Prioridad: Media · Clasificación: Meta propuesta</w:t>
      </w:r>
    </w:p>
    <w:p>
      <w:r>
        <w:t>La interfaz deberá funcionar en las dos versiones estables más recientes de Chrome, Edge y Firefox disponibles al ejecutar la validación, en anchos de 360, 768 y 1366 píxeles.</w:t>
      </w:r>
    </w:p>
    <w:p>
      <w:pPr>
        <w:spacing w:after="160"/>
      </w:pPr>
      <w:r>
        <w:t>Aceptación: Los recorridos esenciales no presentan controles inaccesibles ni pérdida de contenido. Las tablas amplias cuentan con desplazamiento contenido.</w:t>
      </w:r>
    </w:p>
    <w:p>
      <w:pPr>
        <w:pStyle w:val="Heading2"/>
      </w:pPr>
      <w:r>
        <w:t>RNF 12  Mantenibilidad y despliegue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Las entregas deberán conservar dependencias bloqueadas, migraciones versionadas, pruebas aisladas y una guía de actualización y reversión con respaldo.</w:t>
      </w:r>
    </w:p>
    <w:p>
      <w:pPr>
        <w:spacing w:after="160"/>
      </w:pPr>
      <w:r>
        <w:t>Aceptación: Antes de liberar se ejecutan pruebas, compilación y revisión de configuración en un entorno aislado. Se valida el trabajador y no se ejecutan reinicializaciones destructivas sobre datos existentes.</w:t>
      </w:r>
    </w:p>
    <w:p>
      <w:r>
        <w:br w:type="page"/>
      </w:r>
    </w:p>
    <w:p>
      <w:pPr>
        <w:pStyle w:val="Heading1"/>
      </w:pPr>
      <w:r>
        <w:t>11 Trazabilidad y aceptación</w:t>
      </w:r>
    </w:p>
    <w:p>
      <w:pPr>
        <w:pStyle w:val="Heading2"/>
      </w:pPr>
      <w:r>
        <w:t>RNF 13  Observabilidad operativa</w:t>
      </w:r>
    </w:p>
    <w:p>
      <w:pPr>
        <w:spacing w:after="60"/>
      </w:pPr>
      <w:r>
        <w:rPr>
          <w:sz w:val="18"/>
        </w:rPr>
        <w:t>Actor: Sistema y equipo de operación · Prioridad: Alta · Clasificación: Base técnica</w:t>
      </w:r>
    </w:p>
    <w:p>
      <w:r>
        <w:t>El servicio deberá permitir detectar cola detenida, análisis fallidos y errores de infraestructura mediante estados y diagnósticos sin información sensible.</w:t>
      </w:r>
    </w:p>
    <w:p>
      <w:pPr>
        <w:spacing w:after="160"/>
      </w:pPr>
      <w:r>
        <w:t>Aceptación: La caída simulada del trabajador deja entradas pendientes detectables. La comprobación operativa informa faltantes de configuración sin exponer secretos.</w:t>
      </w:r>
    </w:p>
    <w:p>
      <w:pPr>
        <w:pStyle w:val="Heading2"/>
      </w:pPr>
      <w:r>
        <w:t>RNF 14  Retención y trazabilidad de información</w:t>
      </w:r>
    </w:p>
    <w:p>
      <w:pPr>
        <w:spacing w:after="60"/>
      </w:pPr>
      <w:r>
        <w:rPr>
          <w:sz w:val="18"/>
        </w:rPr>
        <w:t>Actor: Sistema y equipo de operación · Prioridad: Alta · Clasificación: Meta propuesta</w:t>
      </w:r>
    </w:p>
    <w:p>
      <w:r>
        <w:t>La institución deberá definir plazos de conservación, responsables, eliminación y tratamiento de respaldos. La trazabilidad de consultas y eliminaciones deberá cubrirse conforme a esa política.</w:t>
      </w:r>
    </w:p>
    <w:p>
      <w:pPr>
        <w:spacing w:after="160"/>
      </w:pPr>
      <w:r>
        <w:t>Aceptación: Se aprueba una política y se prueba su aplicación en datos sintéticos. Se documenta que el historial de casos existente no equivale a una auditoría inmutable y puede eliminarse en cascada con su origen.</w:t>
      </w:r>
    </w:p>
    <w:p>
      <w:pPr>
        <w:pStyle w:val="Heading1"/>
      </w:pPr>
      <w:r>
        <w:t>11 1 Fuentes internas de trazabilidad</w:t>
      </w:r>
    </w:p>
    <w:p>
      <w:r>
        <w:t>Las siguientes referencias permiten localizar el comportamiento y preparar la revisión técnica. Son rutas relativas a la raíz del proyecto.</w:t>
      </w:r>
    </w:p>
    <w:p>
      <w:r>
        <w:rPr>
          <w:sz w:val="20"/>
        </w:rPr>
        <w:t>RF 01 a RF 06 y RF 26: routes/auth.php, routes/web.php, controladores Auth y Admin, solicitudes de registro y perfil, y pruebas Auth y PendingExpedienteAuthorizationTest.</w:t>
      </w:r>
    </w:p>
    <w:p>
      <w:r>
        <w:rPr>
          <w:sz w:val="20"/>
        </w:rPr>
        <w:t>RF 07 a RF 10: controladores ControlEscolar y Tutor, StudentGroupAssignmentService y ENTREGA-2-ESQUEMA.md en docs.</w:t>
      </w:r>
    </w:p>
    <w:p>
      <w:r>
        <w:rPr>
          <w:sz w:val="20"/>
        </w:rPr>
        <w:t>RF 11 a RF 15: EvaluacionController, Dass21ScoringService, Dass21EvaluationService, QuestionnaireDraftService y documentos DASS21-INTEGRACION y ENTREGA-6 en docs.</w:t>
      </w:r>
    </w:p>
    <w:p>
      <w:r>
        <w:rPr>
          <w:sz w:val="20"/>
        </w:rPr>
        <w:t>RF 16 a RF 22: DiarioController, ProcesarAnalisisNlp, CasoAtencionService y documentos ENTREGA-1-IA y ENTREGA-3-CASOS en docs.</w:t>
      </w:r>
    </w:p>
    <w:p>
      <w:r>
        <w:rPr>
          <w:sz w:val="20"/>
        </w:rPr>
        <w:t>RF 23 a RF 25: AvisoService, EvolucionController, ReporteController y ENTREGA-4-EVOLUCION-AVISOS-REPORTES.md en docs.</w:t>
      </w:r>
    </w:p>
    <w:p>
      <w:r>
        <w:rPr>
          <w:sz w:val="20"/>
        </w:rPr>
        <w:t>RF 27 y RF 28: ProfilePhotoController, ProfileController y ENTREGA-7-APARIENCIA-Y-PERFIL.md en docs. RNF: servicios y pruebas asociados, ENTREGA-5-OPERACION.md y metas de esta especificación.</w:t>
      </w:r>
    </w:p>
    <w:p>
      <w:pPr>
        <w:pStyle w:val="Heading1"/>
      </w:pPr>
      <w:r>
        <w:t>11 2 Condiciones para aceptar la entrega</w:t>
      </w:r>
    </w:p>
    <w:p>
      <w:r>
        <w:t>Cada requerimiento deberá registrar resultado, evidencia, responsable y fecha de validación. Las funciones de prioridad alta deberán cumplir sus criterios; las metas propuestas deberán aprobarse antes de exigir su cumplimiento. La aceptación requiere revisión institucional del alcance y revisión profesional de las reglas de evaluación y atención.</w:t>
      </w:r>
    </w:p>
    <w:p>
      <w:r>
        <w:t>Antes de operar deberán quedar definidos el protocolo institucional ante señales de atención, los responsables y tiempos de respuesta, la conservación de datos y el contrato de IA para análisis solo de texto. Los valores PHQ9 y GAD7 enviados como cero por compatibilidad no deberán interpretarse como cuestionarios contestados.</w:t>
      </w:r>
    </w:p>
    <w:p>
      <w:r>
        <w:t>Responsable institucional: ____________________    Fecha: ______________</w:t>
        <w:br/>
        <w:t>Responsable técnico: ________________________    Fecha: ______________</w:t>
        <w:br/>
        <w:t>Responsable de psicología: ___________________    Fecha: ______________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PROMETEO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 y no funcionales de PROMETEO</dc:title>
  <dc:subject>Especificación del sistema de seguimiento estudiantil</dc:subject>
  <dc:creator>Equipo del proyecto PROMETEO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