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Document</w:t>
      </w:r>
    </w:p>
    <w:p>
      <w:pPr>
        <w:pStyle w:val="Heading2"/>
      </w:pPr>
      <w:r>
        <w:t>People</w:t>
      </w:r>
    </w:p>
    <w:p>
      <w:r>
        <w:t>Alice and Bob are coworkers at Acme Corp. Alice manages the engineering team. Bob is a senior designer reporting to Alice.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Engineering Manager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Senior Designer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