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eastAsiaTheme="minorEastAsia"/>
          <w:lang w:val="en-US" w:eastAsia="zh-CN"/>
        </w:rPr>
      </w:pPr>
      <w:r>
        <w:rPr>
          <w:rFonts w:hint="eastAsia"/>
          <w:b/>
          <w:bCs/>
          <w:sz w:val="32"/>
          <w:szCs w:val="40"/>
          <w:lang w:val="en-US" w:eastAsia="zh-CN"/>
        </w:rPr>
        <w:t>预习报告</w:t>
      </w:r>
    </w:p>
    <w:p>
      <w:pPr>
        <w:numPr>
          <w:ilvl w:val="0"/>
          <w:numId w:val="1"/>
        </w:numPr>
        <w:rPr>
          <w:rFonts w:hint="eastAsia"/>
        </w:rPr>
      </w:pPr>
      <w:r>
        <w:rPr>
          <w:rFonts w:hint="eastAsia"/>
        </w:rPr>
        <w:t>实验目的</w:t>
      </w:r>
    </w:p>
    <w:p>
      <w:pPr>
        <w:numPr>
          <w:ilvl w:val="0"/>
          <w:numId w:val="2"/>
        </w:numPr>
        <w:rPr>
          <w:rFonts w:hint="eastAsia"/>
          <w:lang w:val="en-US" w:eastAsia="zh-CN"/>
        </w:rPr>
      </w:pPr>
      <w:r>
        <w:rPr>
          <w:rFonts w:hint="eastAsia"/>
          <w:lang w:val="en-US" w:eastAsia="zh-CN"/>
        </w:rPr>
        <w:t>加深对非独立电源的特性的理解。</w:t>
      </w:r>
    </w:p>
    <w:p>
      <w:pPr>
        <w:numPr>
          <w:ilvl w:val="0"/>
          <w:numId w:val="2"/>
        </w:numPr>
        <w:rPr>
          <w:rFonts w:hint="default"/>
          <w:lang w:val="en-US" w:eastAsia="zh-CN"/>
        </w:rPr>
      </w:pPr>
      <w:r>
        <w:rPr>
          <w:rFonts w:hint="eastAsia"/>
          <w:lang w:val="en-US" w:eastAsia="zh-CN"/>
        </w:rPr>
        <w:t>通过理论分析和实验验证掌握含有非独立电源的线性电路的分析方法。</w:t>
      </w:r>
    </w:p>
    <w:p>
      <w:pPr>
        <w:numPr>
          <w:numId w:val="0"/>
        </w:numPr>
        <w:rPr>
          <w:rFonts w:hint="default"/>
          <w:lang w:val="en-US" w:eastAsia="zh-CN"/>
        </w:rPr>
      </w:pPr>
    </w:p>
    <w:p>
      <w:pPr>
        <w:numPr>
          <w:ilvl w:val="0"/>
          <w:numId w:val="1"/>
        </w:numPr>
        <w:ind w:left="0" w:leftChars="0" w:firstLine="0" w:firstLineChars="0"/>
        <w:rPr>
          <w:rFonts w:hint="eastAsia"/>
        </w:rPr>
      </w:pPr>
      <w:r>
        <w:rPr>
          <w:rFonts w:hint="eastAsia"/>
        </w:rPr>
        <w:t>实验任务</w:t>
      </w:r>
    </w:p>
    <w:p>
      <w:pPr>
        <w:numPr>
          <w:ilvl w:val="0"/>
          <w:numId w:val="3"/>
        </w:numPr>
        <w:ind w:leftChars="0"/>
        <w:rPr>
          <w:rFonts w:hint="eastAsia"/>
          <w:lang w:val="en-US" w:eastAsia="zh-CN"/>
        </w:rPr>
      </w:pPr>
      <w:r>
        <w:rPr>
          <w:rFonts w:hint="eastAsia"/>
          <w:lang w:val="en-US" w:eastAsia="zh-CN"/>
        </w:rPr>
        <w:t>改变U</w:t>
      </w:r>
      <w:r>
        <w:rPr>
          <w:rFonts w:hint="eastAsia"/>
          <w:vertAlign w:val="subscript"/>
          <w:lang w:val="en-US" w:eastAsia="zh-CN"/>
        </w:rPr>
        <w:t>1</w:t>
      </w:r>
      <w:r>
        <w:rPr>
          <w:rFonts w:hint="eastAsia"/>
          <w:vertAlign w:val="baseline"/>
          <w:lang w:val="en-US" w:eastAsia="zh-CN"/>
        </w:rPr>
        <w:t>，用电压表测量对应U</w:t>
      </w:r>
      <w:r>
        <w:rPr>
          <w:rFonts w:hint="eastAsia"/>
          <w:vertAlign w:val="subscript"/>
          <w:lang w:val="en-US" w:eastAsia="zh-CN"/>
        </w:rPr>
        <w:t>2</w:t>
      </w:r>
      <w:r>
        <w:rPr>
          <w:rFonts w:hint="eastAsia"/>
          <w:vertAlign w:val="baseline"/>
          <w:lang w:val="en-US" w:eastAsia="zh-CN"/>
        </w:rPr>
        <w:t>，</w:t>
      </w:r>
      <w:r>
        <w:rPr>
          <w:rFonts w:hint="eastAsia"/>
          <w:lang w:val="en-US" w:eastAsia="zh-CN"/>
        </w:rPr>
        <w:t>确定非独立电源的比例系数μ及适用的电压范围，其中R</w:t>
      </w:r>
      <w:r>
        <w:rPr>
          <w:rFonts w:hint="eastAsia"/>
          <w:vertAlign w:val="subscript"/>
          <w:lang w:val="en-US" w:eastAsia="zh-CN"/>
        </w:rPr>
        <w:t>1</w:t>
      </w:r>
      <w:r>
        <w:rPr>
          <w:rFonts w:hint="eastAsia"/>
          <w:vertAlign w:val="baseline"/>
          <w:lang w:val="en-US" w:eastAsia="zh-CN"/>
        </w:rPr>
        <w:t>=50kΩ，R</w:t>
      </w:r>
      <w:r>
        <w:rPr>
          <w:rFonts w:hint="eastAsia"/>
          <w:vertAlign w:val="subscript"/>
          <w:lang w:val="en-US" w:eastAsia="zh-CN"/>
        </w:rPr>
        <w:t>2</w:t>
      </w:r>
      <w:r>
        <w:rPr>
          <w:rFonts w:hint="eastAsia"/>
          <w:vertAlign w:val="baseline"/>
          <w:lang w:val="en-US" w:eastAsia="zh-CN"/>
        </w:rPr>
        <w:t>=100kΩ，μ=-U</w:t>
      </w:r>
      <w:r>
        <w:rPr>
          <w:rFonts w:hint="eastAsia"/>
          <w:vertAlign w:val="subscript"/>
          <w:lang w:val="en-US" w:eastAsia="zh-CN"/>
        </w:rPr>
        <w:t>2</w:t>
      </w:r>
      <w:r>
        <w:rPr>
          <w:rFonts w:hint="eastAsia"/>
          <w:vertAlign w:val="baseline"/>
          <w:lang w:val="en-US" w:eastAsia="zh-CN"/>
        </w:rPr>
        <w:t>/</w:t>
      </w:r>
      <w:r>
        <w:rPr>
          <w:rFonts w:hint="eastAsia"/>
          <w:lang w:val="en-US" w:eastAsia="zh-CN"/>
        </w:rPr>
        <w:t>U</w:t>
      </w:r>
      <w:r>
        <w:rPr>
          <w:rFonts w:hint="eastAsia"/>
          <w:vertAlign w:val="subscript"/>
          <w:lang w:val="en-US" w:eastAsia="zh-CN"/>
        </w:rPr>
        <w:t>1</w:t>
      </w:r>
      <w:r>
        <w:rPr>
          <w:rFonts w:hint="eastAsia"/>
          <w:lang w:val="en-US" w:eastAsia="zh-CN"/>
        </w:rPr>
        <w:t>。</w:t>
      </w:r>
    </w:p>
    <w:p>
      <w:pPr>
        <w:numPr>
          <w:ilvl w:val="0"/>
          <w:numId w:val="3"/>
        </w:numPr>
        <w:ind w:leftChars="0"/>
        <w:rPr>
          <w:rFonts w:hint="default"/>
          <w:lang w:val="en-US" w:eastAsia="zh-CN"/>
        </w:rPr>
      </w:pPr>
      <w:r>
        <w:rPr>
          <w:rFonts w:hint="default"/>
          <w:lang w:val="en-US" w:eastAsia="zh-CN"/>
        </w:rPr>
        <w:t>用三种方法测</w:t>
      </w:r>
      <w:r>
        <w:rPr>
          <w:rFonts w:hint="eastAsia"/>
          <w:lang w:val="en-US" w:eastAsia="zh-CN"/>
        </w:rPr>
        <w:t>U</w:t>
      </w:r>
      <w:r>
        <w:rPr>
          <w:rFonts w:hint="eastAsia"/>
          <w:vertAlign w:val="subscript"/>
          <w:lang w:val="en-US" w:eastAsia="zh-CN"/>
        </w:rPr>
        <w:t>bc</w:t>
      </w:r>
    </w:p>
    <w:p>
      <w:pPr>
        <w:numPr>
          <w:ilvl w:val="0"/>
          <w:numId w:val="0"/>
        </w:numPr>
        <w:rPr>
          <w:rFonts w:hint="default"/>
          <w:lang w:val="en-US" w:eastAsia="zh-CN"/>
        </w:rPr>
      </w:pPr>
      <w:r>
        <w:rPr>
          <w:rFonts w:hint="default"/>
          <w:lang w:val="en-US" w:eastAsia="zh-CN"/>
        </w:rPr>
        <w:t>(1)直接</w:t>
      </w:r>
      <w:r>
        <w:rPr>
          <w:rFonts w:hint="eastAsia"/>
          <w:lang w:val="en-US" w:eastAsia="zh-CN"/>
        </w:rPr>
        <w:t>法：用电压表直接测量U</w:t>
      </w:r>
      <w:r>
        <w:rPr>
          <w:rFonts w:hint="eastAsia"/>
          <w:vertAlign w:val="subscript"/>
          <w:lang w:val="en-US" w:eastAsia="zh-CN"/>
        </w:rPr>
        <w:t>bc</w:t>
      </w:r>
    </w:p>
    <w:p>
      <w:pPr>
        <w:numPr>
          <w:ilvl w:val="0"/>
          <w:numId w:val="0"/>
        </w:numPr>
        <w:rPr>
          <w:rFonts w:hint="default"/>
          <w:vertAlign w:val="baseline"/>
          <w:lang w:val="en-US" w:eastAsia="zh-CN"/>
        </w:rPr>
      </w:pPr>
      <w:r>
        <w:rPr>
          <w:rFonts w:hint="default"/>
          <w:lang w:val="en-US" w:eastAsia="zh-CN"/>
        </w:rPr>
        <w:t>(2)叠加法</w:t>
      </w:r>
      <w:r>
        <w:rPr>
          <w:rFonts w:hint="eastAsia"/>
          <w:lang w:val="en-US" w:eastAsia="zh-CN"/>
        </w:rPr>
        <w:t>：U</w:t>
      </w:r>
      <w:r>
        <w:rPr>
          <w:rFonts w:hint="eastAsia"/>
          <w:vertAlign w:val="subscript"/>
          <w:lang w:val="en-US" w:eastAsia="zh-CN"/>
        </w:rPr>
        <w:t>s1</w:t>
      </w:r>
      <w:r>
        <w:rPr>
          <w:rFonts w:hint="eastAsia"/>
          <w:vertAlign w:val="baseline"/>
          <w:lang w:val="en-US" w:eastAsia="zh-CN"/>
        </w:rPr>
        <w:t>单独作用，测量U</w:t>
      </w:r>
      <w:r>
        <w:rPr>
          <w:rFonts w:hint="default"/>
          <w:vertAlign w:val="baseline"/>
          <w:lang w:val="en-US" w:eastAsia="zh-CN"/>
        </w:rPr>
        <w:t>’</w:t>
      </w:r>
      <w:r>
        <w:rPr>
          <w:rFonts w:hint="eastAsia"/>
          <w:vertAlign w:val="subscript"/>
          <w:lang w:val="en-US" w:eastAsia="zh-CN"/>
        </w:rPr>
        <w:t>bc</w:t>
      </w:r>
      <w:r>
        <w:rPr>
          <w:rFonts w:hint="eastAsia"/>
          <w:vertAlign w:val="baseline"/>
          <w:lang w:val="en-US" w:eastAsia="zh-CN"/>
        </w:rPr>
        <w:t>；</w:t>
      </w:r>
      <w:r>
        <w:rPr>
          <w:rFonts w:hint="eastAsia"/>
          <w:lang w:val="en-US" w:eastAsia="zh-CN"/>
        </w:rPr>
        <w:t>U</w:t>
      </w:r>
      <w:r>
        <w:rPr>
          <w:rFonts w:hint="eastAsia"/>
          <w:vertAlign w:val="subscript"/>
          <w:lang w:val="en-US" w:eastAsia="zh-CN"/>
        </w:rPr>
        <w:t>s1</w:t>
      </w:r>
      <w:r>
        <w:rPr>
          <w:rFonts w:hint="eastAsia"/>
          <w:vertAlign w:val="baseline"/>
          <w:lang w:val="en-US" w:eastAsia="zh-CN"/>
        </w:rPr>
        <w:t>单独作用，测量U</w:t>
      </w:r>
      <w:r>
        <w:rPr>
          <w:rFonts w:hint="default"/>
          <w:vertAlign w:val="baseline"/>
          <w:lang w:val="en-US" w:eastAsia="zh-CN"/>
        </w:rPr>
        <w:t>’’</w:t>
      </w:r>
      <w:r>
        <w:rPr>
          <w:rFonts w:hint="eastAsia"/>
          <w:vertAlign w:val="subscript"/>
          <w:lang w:val="en-US" w:eastAsia="zh-CN"/>
        </w:rPr>
        <w:t>bc</w:t>
      </w:r>
      <w:r>
        <w:rPr>
          <w:rFonts w:hint="eastAsia"/>
          <w:vertAlign w:val="baseline"/>
          <w:lang w:val="en-US" w:eastAsia="zh-CN"/>
        </w:rPr>
        <w:t>；U</w:t>
      </w:r>
      <w:r>
        <w:rPr>
          <w:rFonts w:hint="eastAsia"/>
          <w:vertAlign w:val="subscript"/>
          <w:lang w:val="en-US" w:eastAsia="zh-CN"/>
        </w:rPr>
        <w:t>s1</w:t>
      </w:r>
      <w:r>
        <w:rPr>
          <w:rFonts w:hint="eastAsia"/>
          <w:vertAlign w:val="baseline"/>
          <w:lang w:val="en-US" w:eastAsia="zh-CN"/>
        </w:rPr>
        <w:t>、U</w:t>
      </w:r>
      <w:r>
        <w:rPr>
          <w:rFonts w:hint="eastAsia"/>
          <w:vertAlign w:val="subscript"/>
          <w:lang w:val="en-US" w:eastAsia="zh-CN"/>
        </w:rPr>
        <w:t>s2</w:t>
      </w:r>
      <w:r>
        <w:rPr>
          <w:rFonts w:hint="eastAsia"/>
          <w:vertAlign w:val="baseline"/>
          <w:lang w:val="en-US" w:eastAsia="zh-CN"/>
        </w:rPr>
        <w:t>共同作用时，求得</w:t>
      </w:r>
      <w:r>
        <w:rPr>
          <w:rFonts w:hint="eastAsia"/>
          <w:lang w:val="en-US" w:eastAsia="zh-CN"/>
        </w:rPr>
        <w:t>U</w:t>
      </w:r>
      <w:r>
        <w:rPr>
          <w:rFonts w:hint="eastAsia"/>
          <w:vertAlign w:val="subscript"/>
          <w:lang w:val="en-US" w:eastAsia="zh-CN"/>
        </w:rPr>
        <w:t>bc</w:t>
      </w:r>
      <w:r>
        <w:rPr>
          <w:rFonts w:hint="eastAsia"/>
          <w:vertAlign w:val="baseline"/>
          <w:lang w:val="en-US" w:eastAsia="zh-CN"/>
        </w:rPr>
        <w:t>=U</w:t>
      </w:r>
      <w:r>
        <w:rPr>
          <w:rFonts w:hint="default"/>
          <w:vertAlign w:val="baseline"/>
          <w:lang w:val="en-US" w:eastAsia="zh-CN"/>
        </w:rPr>
        <w:t>’</w:t>
      </w:r>
      <w:r>
        <w:rPr>
          <w:rFonts w:hint="eastAsia"/>
          <w:vertAlign w:val="subscript"/>
          <w:lang w:val="en-US" w:eastAsia="zh-CN"/>
        </w:rPr>
        <w:t>bc</w:t>
      </w:r>
      <w:r>
        <w:rPr>
          <w:rFonts w:hint="eastAsia"/>
          <w:vertAlign w:val="baseline"/>
          <w:lang w:val="en-US" w:eastAsia="zh-CN"/>
        </w:rPr>
        <w:t>+U</w:t>
      </w:r>
      <w:r>
        <w:rPr>
          <w:rFonts w:hint="default"/>
          <w:vertAlign w:val="baseline"/>
          <w:lang w:val="en-US" w:eastAsia="zh-CN"/>
        </w:rPr>
        <w:t>’’</w:t>
      </w:r>
      <w:r>
        <w:rPr>
          <w:rFonts w:hint="eastAsia"/>
          <w:vertAlign w:val="subscript"/>
          <w:lang w:val="en-US" w:eastAsia="zh-CN"/>
        </w:rPr>
        <w:t>bc</w:t>
      </w:r>
    </w:p>
    <w:p>
      <w:pPr>
        <w:keepNext w:val="0"/>
        <w:keepLines w:val="0"/>
        <w:widowControl/>
        <w:suppressLineNumbers w:val="0"/>
        <w:jc w:val="left"/>
        <w:rPr>
          <w:rFonts w:hint="eastAsia"/>
          <w:vertAlign w:val="subscript"/>
          <w:lang w:val="en-US" w:eastAsia="zh-CN"/>
        </w:rPr>
      </w:pPr>
      <w:r>
        <w:rPr>
          <w:rFonts w:hint="default"/>
          <w:lang w:val="en-US" w:eastAsia="zh-CN"/>
        </w:rPr>
        <w:t>(3)戴维南等效法</w:t>
      </w:r>
      <w:r>
        <w:rPr>
          <w:rFonts w:hint="eastAsia"/>
          <w:lang w:val="en-US" w:eastAsia="zh-CN"/>
        </w:rPr>
        <w:t>：用电压表</w:t>
      </w:r>
      <w:r>
        <w:rPr>
          <w:rFonts w:hint="eastAsia" w:ascii="宋体" w:hAnsi="宋体" w:eastAsia="宋体" w:cs="宋体"/>
          <w:color w:val="000000"/>
          <w:kern w:val="0"/>
          <w:sz w:val="21"/>
          <w:szCs w:val="21"/>
          <w:lang w:val="en-US" w:eastAsia="zh-CN" w:bidi="ar"/>
        </w:rPr>
        <w:t xml:space="preserve">测出图中端口 </w:t>
      </w:r>
      <w:r>
        <w:rPr>
          <w:rFonts w:hint="default" w:ascii="Times New Roman" w:hAnsi="Times New Roman" w:eastAsia="宋体" w:cs="Times New Roman"/>
          <w:color w:val="000000"/>
          <w:kern w:val="0"/>
          <w:sz w:val="21"/>
          <w:szCs w:val="21"/>
          <w:lang w:val="en-US" w:eastAsia="zh-CN" w:bidi="ar"/>
        </w:rPr>
        <w:t xml:space="preserve">bc </w:t>
      </w:r>
      <w:r>
        <w:rPr>
          <w:rFonts w:hint="eastAsia" w:ascii="宋体" w:hAnsi="宋体" w:eastAsia="宋体" w:cs="宋体"/>
          <w:color w:val="000000"/>
          <w:kern w:val="0"/>
          <w:sz w:val="21"/>
          <w:szCs w:val="21"/>
          <w:lang w:val="en-US" w:eastAsia="zh-CN" w:bidi="ar"/>
        </w:rPr>
        <w:t>左端电路的戴维南等效电路中的开路电压</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0</w:t>
      </w:r>
      <w:r>
        <w:rPr>
          <w:rFonts w:hint="eastAsia"/>
          <w:lang w:val="en-US" w:eastAsia="zh-CN"/>
        </w:rPr>
        <w:t>；用半偏法测等效电阻R</w:t>
      </w:r>
      <w:r>
        <w:rPr>
          <w:rFonts w:hint="eastAsia"/>
          <w:vertAlign w:val="subscript"/>
          <w:lang w:val="en-US" w:eastAsia="zh-CN"/>
        </w:rPr>
        <w:t>0</w:t>
      </w:r>
      <w:r>
        <w:rPr>
          <w:rFonts w:hint="eastAsia"/>
          <w:vertAlign w:val="baseline"/>
          <w:lang w:val="en-US" w:eastAsia="zh-CN"/>
        </w:rPr>
        <w:t>，当改变R</w:t>
      </w:r>
      <w:r>
        <w:rPr>
          <w:rFonts w:hint="eastAsia"/>
          <w:vertAlign w:val="subscript"/>
          <w:lang w:val="en-US" w:eastAsia="zh-CN"/>
        </w:rPr>
        <w:t>L=</w:t>
      </w:r>
      <w:r>
        <w:rPr>
          <w:rFonts w:hint="eastAsia"/>
          <w:vertAlign w:val="baseline"/>
          <w:lang w:val="en-US" w:eastAsia="zh-CN"/>
        </w:rPr>
        <w:t>使得U</w:t>
      </w:r>
      <w:r>
        <w:rPr>
          <w:rFonts w:hint="eastAsia"/>
          <w:vertAlign w:val="subscript"/>
          <w:lang w:val="en-US" w:eastAsia="zh-CN"/>
        </w:rPr>
        <w:t>L</w:t>
      </w:r>
      <w:r>
        <w:rPr>
          <w:rFonts w:hint="eastAsia"/>
          <w:vertAlign w:val="baseline"/>
          <w:lang w:val="en-US" w:eastAsia="zh-CN"/>
        </w:rPr>
        <w:t>=0.5U</w:t>
      </w:r>
      <w:r>
        <w:rPr>
          <w:rFonts w:hint="eastAsia"/>
          <w:vertAlign w:val="subscript"/>
          <w:lang w:val="en-US" w:eastAsia="zh-CN"/>
        </w:rPr>
        <w:t>0</w:t>
      </w:r>
      <w:r>
        <w:rPr>
          <w:rFonts w:hint="eastAsia"/>
          <w:vertAlign w:val="baseline"/>
          <w:lang w:val="en-US" w:eastAsia="zh-CN"/>
        </w:rPr>
        <w:t>时，R</w:t>
      </w:r>
      <w:r>
        <w:rPr>
          <w:rFonts w:hint="eastAsia"/>
          <w:vertAlign w:val="subscript"/>
          <w:lang w:val="en-US" w:eastAsia="zh-CN"/>
        </w:rPr>
        <w:t>0</w:t>
      </w:r>
      <w:r>
        <w:rPr>
          <w:rFonts w:hint="eastAsia"/>
          <w:vertAlign w:val="baseline"/>
          <w:lang w:val="en-US" w:eastAsia="zh-CN"/>
        </w:rPr>
        <w:t>=R</w:t>
      </w:r>
      <w:r>
        <w:rPr>
          <w:rFonts w:hint="eastAsia"/>
          <w:vertAlign w:val="subscript"/>
          <w:lang w:val="en-US" w:eastAsia="zh-CN"/>
        </w:rPr>
        <w:t>L</w:t>
      </w:r>
    </w:p>
    <w:p>
      <w:pPr>
        <w:keepNext w:val="0"/>
        <w:keepLines w:val="0"/>
        <w:widowControl/>
        <w:suppressLineNumbers w:val="0"/>
        <w:jc w:val="left"/>
        <w:rPr>
          <w:rFonts w:hint="default"/>
          <w:vertAlign w:val="subscript"/>
          <w:lang w:val="en-US" w:eastAsia="zh-CN"/>
        </w:rPr>
      </w:pPr>
    </w:p>
    <w:p>
      <w:pPr>
        <w:numPr>
          <w:ilvl w:val="0"/>
          <w:numId w:val="1"/>
        </w:numPr>
        <w:ind w:left="0" w:leftChars="0" w:firstLine="0" w:firstLineChars="0"/>
        <w:rPr>
          <w:rFonts w:hint="eastAsia"/>
        </w:rPr>
      </w:pPr>
      <w:r>
        <w:rPr>
          <w:rFonts w:hint="eastAsia"/>
        </w:rPr>
        <w:t>实验线路</w:t>
      </w:r>
    </w:p>
    <w:p>
      <w:pPr>
        <w:numPr>
          <w:ilvl w:val="0"/>
          <w:numId w:val="4"/>
        </w:numPr>
        <w:rPr>
          <w:rFonts w:hint="default"/>
          <w:lang w:val="en-US" w:eastAsia="zh-CN"/>
        </w:rPr>
      </w:pPr>
      <w:r>
        <w:rPr>
          <w:rFonts w:hint="eastAsia"/>
          <w:lang w:val="en-US" w:eastAsia="zh-CN"/>
        </w:rPr>
        <w:t>任务一电路图</w:t>
      </w:r>
    </w:p>
    <w:p>
      <w:pPr>
        <w:numPr>
          <w:ilvl w:val="0"/>
          <w:numId w:val="0"/>
        </w:numPr>
        <w:ind w:leftChars="0"/>
      </w:pPr>
      <w:r>
        <w:drawing>
          <wp:inline distT="0" distB="0" distL="114300" distR="114300">
            <wp:extent cx="3211195" cy="1979295"/>
            <wp:effectExtent l="0" t="0" r="0" b="1905"/>
            <wp:docPr id="2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7"/>
                    <pic:cNvPicPr>
                      <a:picLocks noChangeAspect="1"/>
                    </pic:cNvPicPr>
                  </pic:nvPicPr>
                  <pic:blipFill>
                    <a:blip r:embed="rId4"/>
                    <a:stretch>
                      <a:fillRect/>
                    </a:stretch>
                  </pic:blipFill>
                  <pic:spPr>
                    <a:xfrm>
                      <a:off x="0" y="0"/>
                      <a:ext cx="3211513" cy="1979612"/>
                    </a:xfrm>
                    <a:prstGeom prst="rect">
                      <a:avLst/>
                    </a:prstGeom>
                    <a:noFill/>
                    <a:ln w="9525">
                      <a:noFill/>
                    </a:ln>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任务二电路图</w:t>
      </w:r>
    </w:p>
    <w:p>
      <w:pPr>
        <w:rPr>
          <w:rFonts w:hint="eastAsia"/>
          <w:lang w:val="en-US" w:eastAsia="zh-CN"/>
        </w:rPr>
      </w:pPr>
      <w:r>
        <w:drawing>
          <wp:inline distT="0" distB="0" distL="114300" distR="114300">
            <wp:extent cx="4289425" cy="2930525"/>
            <wp:effectExtent l="0" t="0" r="0" b="0"/>
            <wp:docPr id="20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16"/>
                    <pic:cNvPicPr>
                      <a:picLocks noChangeAspect="1"/>
                    </pic:cNvPicPr>
                  </pic:nvPicPr>
                  <pic:blipFill>
                    <a:blip r:embed="rId5"/>
                    <a:stretch>
                      <a:fillRect/>
                    </a:stretch>
                  </pic:blipFill>
                  <pic:spPr>
                    <a:xfrm>
                      <a:off x="0" y="0"/>
                      <a:ext cx="4289425" cy="2930525"/>
                    </a:xfrm>
                    <a:prstGeom prst="rect">
                      <a:avLst/>
                    </a:prstGeom>
                    <a:noFill/>
                    <a:ln w="9525">
                      <a:noFill/>
                    </a:ln>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半偏法电路图</w:t>
      </w:r>
    </w:p>
    <w:p>
      <w:r>
        <w:drawing>
          <wp:inline distT="0" distB="0" distL="114300" distR="114300">
            <wp:extent cx="2233295" cy="1452245"/>
            <wp:effectExtent l="0" t="0" r="0" b="5080"/>
            <wp:docPr id="206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18"/>
                    <pic:cNvPicPr>
                      <a:picLocks noChangeAspect="1"/>
                    </pic:cNvPicPr>
                  </pic:nvPicPr>
                  <pic:blipFill>
                    <a:blip r:embed="rId6"/>
                    <a:stretch>
                      <a:fillRect/>
                    </a:stretch>
                  </pic:blipFill>
                  <pic:spPr>
                    <a:xfrm>
                      <a:off x="0" y="0"/>
                      <a:ext cx="2233613" cy="1452563"/>
                    </a:xfrm>
                    <a:prstGeom prst="rect">
                      <a:avLst/>
                    </a:prstGeom>
                    <a:noFill/>
                    <a:ln w="9525">
                      <a:noFill/>
                    </a:ln>
                  </pic:spPr>
                </pic:pic>
              </a:graphicData>
            </a:graphic>
          </wp:inline>
        </w:drawing>
      </w:r>
    </w:p>
    <w:p>
      <w:pPr>
        <w:rPr>
          <w:rFonts w:hint="eastAsia"/>
          <w:lang w:val="en-US" w:eastAsia="zh-CN"/>
        </w:rPr>
      </w:pPr>
    </w:p>
    <w:p>
      <w:pPr>
        <w:numPr>
          <w:ilvl w:val="0"/>
          <w:numId w:val="1"/>
        </w:numPr>
        <w:ind w:left="0" w:leftChars="0" w:firstLine="0" w:firstLineChars="0"/>
      </w:pPr>
      <w:r>
        <w:rPr>
          <w:rFonts w:hint="eastAsia"/>
        </w:rPr>
        <w:t>预习计算</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74310" cy="7447915"/>
            <wp:effectExtent l="0" t="0" r="2540" b="635"/>
            <wp:docPr id="1" name="图片 1" descr="实验三预习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三预习计算"/>
                    <pic:cNvPicPr>
                      <a:picLocks noChangeAspect="1"/>
                    </pic:cNvPicPr>
                  </pic:nvPicPr>
                  <pic:blipFill>
                    <a:blip r:embed="rId7"/>
                    <a:stretch>
                      <a:fillRect/>
                    </a:stretch>
                  </pic:blipFill>
                  <pic:spPr>
                    <a:xfrm>
                      <a:off x="0" y="0"/>
                      <a:ext cx="5274310" cy="7447915"/>
                    </a:xfrm>
                    <a:prstGeom prst="rect">
                      <a:avLst/>
                    </a:prstGeom>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求解方法</w:t>
            </w:r>
          </w:p>
        </w:tc>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 xml:space="preserve">求解结果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列写电路方程</w:t>
            </w:r>
          </w:p>
        </w:tc>
        <w:tc>
          <w:tcPr>
            <w:tcW w:w="4261" w:type="dxa"/>
          </w:tcPr>
          <w:p>
            <w:pPr>
              <w:numPr>
                <w:ilvl w:val="0"/>
                <w:numId w:val="0"/>
              </w:numPr>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bc </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叠加定理</w:t>
            </w:r>
          </w:p>
        </w:tc>
        <w:tc>
          <w:tcPr>
            <w:tcW w:w="4261" w:type="dxa"/>
          </w:tcPr>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eastAsia" w:ascii="宋体" w:hAnsi="宋体" w:eastAsia="宋体" w:cs="宋体"/>
                <w:color w:val="000000"/>
                <w:kern w:val="0"/>
                <w:sz w:val="21"/>
                <w:szCs w:val="21"/>
                <w:lang w:val="en-US" w:eastAsia="zh-CN" w:bidi="ar"/>
              </w:rPr>
              <w:t>作用，</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default" w:ascii="Times New Roman" w:hAnsi="Times New Roman" w:eastAsia="宋体" w:cs="Times New Roman"/>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-0.6V</w:t>
            </w:r>
          </w:p>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default" w:ascii="Times New Roman" w:hAnsi="Times New Roman" w:eastAsia="宋体" w:cs="Times New Roman"/>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3.0V</w:t>
            </w:r>
          </w:p>
          <w:p>
            <w:pPr>
              <w:numPr>
                <w:ilvl w:val="0"/>
                <w:numId w:val="0"/>
              </w:numPr>
              <w:rPr>
                <w:rFonts w:hint="default"/>
                <w:vertAlign w:val="baseline"/>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S1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共同作用时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戴维南定理</w:t>
            </w:r>
          </w:p>
        </w:tc>
        <w:tc>
          <w:tcPr>
            <w:tcW w:w="4261" w:type="dxa"/>
          </w:tcPr>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等效电势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-2.4V</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等效内阻 </w:t>
            </w:r>
            <w:r>
              <w:rPr>
                <w:rFonts w:hint="default" w:ascii="Times New Roman" w:hAnsi="Times New Roman" w:eastAsia="宋体" w:cs="Times New Roman"/>
                <w:i/>
                <w:iCs/>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6kΩ</w:t>
            </w:r>
          </w:p>
          <w:p>
            <w:pPr>
              <w:keepNext w:val="0"/>
              <w:keepLines w:val="0"/>
              <w:widowControl/>
              <w:suppressLineNumbers w:val="0"/>
              <w:jc w:val="left"/>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2.4V</w:t>
            </w:r>
          </w:p>
        </w:tc>
      </w:tr>
    </w:tbl>
    <w:p>
      <w:pPr>
        <w:bidi w:val="0"/>
        <w:jc w:val="center"/>
        <w:rPr>
          <w:rFonts w:hint="eastAsia"/>
          <w:b/>
          <w:bCs/>
          <w:sz w:val="32"/>
          <w:szCs w:val="40"/>
          <w:lang w:val="en-US" w:eastAsia="zh-CN"/>
        </w:rPr>
      </w:pPr>
    </w:p>
    <w:p>
      <w:pPr>
        <w:bidi w:val="0"/>
        <w:jc w:val="center"/>
        <w:rPr>
          <w:rFonts w:hint="eastAsia"/>
          <w:b/>
          <w:bCs/>
          <w:sz w:val="32"/>
          <w:szCs w:val="40"/>
          <w:lang w:val="en-US" w:eastAsia="zh-CN"/>
        </w:rPr>
      </w:pPr>
      <w:r>
        <w:rPr>
          <w:rFonts w:hint="eastAsia"/>
          <w:b/>
          <w:bCs/>
          <w:sz w:val="32"/>
          <w:szCs w:val="40"/>
          <w:lang w:val="en-US" w:eastAsia="zh-CN"/>
        </w:rPr>
        <w:t>终结报告</w:t>
      </w:r>
    </w:p>
    <w:p>
      <w:pPr>
        <w:numPr>
          <w:ilvl w:val="0"/>
          <w:numId w:val="5"/>
        </w:numPr>
        <w:bidi w:val="0"/>
        <w:jc w:val="both"/>
        <w:rPr>
          <w:rFonts w:hint="eastAsia"/>
          <w:b w:val="0"/>
          <w:bCs w:val="0"/>
          <w:sz w:val="21"/>
          <w:szCs w:val="24"/>
          <w:lang w:val="en-US" w:eastAsia="zh-CN"/>
        </w:rPr>
      </w:pPr>
      <w:r>
        <w:rPr>
          <w:rFonts w:hint="eastAsia"/>
          <w:b w:val="0"/>
          <w:bCs w:val="0"/>
          <w:sz w:val="21"/>
          <w:szCs w:val="24"/>
          <w:lang w:val="en-US" w:eastAsia="zh-CN"/>
        </w:rPr>
        <w:t>实验数据整理及计算举例</w:t>
      </w:r>
    </w:p>
    <w:p>
      <w:pPr>
        <w:numPr>
          <w:numId w:val="0"/>
        </w:numPr>
        <w:bidi w:val="0"/>
        <w:jc w:val="both"/>
        <w:rPr>
          <w:rFonts w:hint="default"/>
          <w:b w:val="0"/>
          <w:bCs w:val="0"/>
          <w:sz w:val="21"/>
          <w:szCs w:val="24"/>
          <w:lang w:val="en-US" w:eastAsia="zh-CN"/>
        </w:rPr>
      </w:pPr>
      <w:r>
        <w:rPr>
          <w:rFonts w:hint="eastAsia"/>
          <w:b w:val="0"/>
          <w:bCs w:val="0"/>
          <w:sz w:val="21"/>
          <w:szCs w:val="24"/>
          <w:lang w:val="en-US" w:eastAsia="zh-CN"/>
        </w:rPr>
        <w:t>1.实验数据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U</w:t>
            </w:r>
            <w:r>
              <w:rPr>
                <w:rFonts w:hint="eastAsia"/>
                <w:b w:val="0"/>
                <w:bCs w:val="0"/>
                <w:sz w:val="21"/>
                <w:szCs w:val="24"/>
                <w:vertAlign w:val="subscript"/>
                <w:lang w:val="en-US" w:eastAsia="zh-CN"/>
              </w:rPr>
              <w:t>1</w:t>
            </w:r>
            <w:r>
              <w:rPr>
                <w:rFonts w:hint="eastAsia"/>
                <w:b w:val="0"/>
                <w:bCs w:val="0"/>
                <w:sz w:val="21"/>
                <w:szCs w:val="24"/>
                <w:vertAlign w:val="baseline"/>
                <w:lang w:val="en-US" w:eastAsia="zh-CN"/>
              </w:rPr>
              <w:t>(V)</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0.497</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0.997</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1.497</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1.996</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2.496</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2.996</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3.495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bidi w:val="0"/>
              <w:jc w:val="both"/>
              <w:rPr>
                <w:rFonts w:hint="eastAsia"/>
                <w:b w:val="0"/>
                <w:bCs w:val="0"/>
                <w:sz w:val="21"/>
                <w:szCs w:val="24"/>
                <w:vertAlign w:val="baseline"/>
                <w:lang w:val="en-US" w:eastAsia="zh-CN"/>
              </w:rPr>
            </w:pPr>
            <w:r>
              <w:rPr>
                <w:rFonts w:hint="eastAsia"/>
                <w:b w:val="0"/>
                <w:bCs w:val="0"/>
                <w:sz w:val="21"/>
                <w:szCs w:val="24"/>
                <w:vertAlign w:val="baseline"/>
                <w:lang w:val="en-US" w:eastAsia="zh-CN"/>
              </w:rPr>
              <w:t>U</w:t>
            </w:r>
            <w:r>
              <w:rPr>
                <w:rFonts w:hint="eastAsia"/>
                <w:b w:val="0"/>
                <w:bCs w:val="0"/>
                <w:sz w:val="21"/>
                <w:szCs w:val="24"/>
                <w:vertAlign w:val="subscript"/>
                <w:lang w:val="en-US" w:eastAsia="zh-CN"/>
              </w:rPr>
              <w:t>2</w:t>
            </w:r>
            <w:r>
              <w:rPr>
                <w:rFonts w:hint="eastAsia"/>
                <w:b w:val="0"/>
                <w:bCs w:val="0"/>
                <w:sz w:val="21"/>
                <w:szCs w:val="24"/>
                <w:vertAlign w:val="baseline"/>
                <w:lang w:val="en-US" w:eastAsia="zh-CN"/>
              </w:rPr>
              <w:t>(V)</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-1.003</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-2.005</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-3.007</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-4.007</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-5.010</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-6.014</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-6.882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μ</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-2.018</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-2.011</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-2.009</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-2.008</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-2.007</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-2.007</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-1.969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δ</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0.40%</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0.050%</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-0.050%</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-0.10%</w:t>
            </w:r>
          </w:p>
        </w:tc>
        <w:tc>
          <w:tcPr>
            <w:tcW w:w="1065"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-0.15%</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-0.15%</w:t>
            </w:r>
          </w:p>
        </w:tc>
        <w:tc>
          <w:tcPr>
            <w:tcW w:w="1066" w:type="dxa"/>
          </w:tcPr>
          <w:p>
            <w:pPr>
              <w:numPr>
                <w:numId w:val="0"/>
              </w:numPr>
              <w:bidi w:val="0"/>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-2.04%</w:t>
            </w:r>
          </w:p>
        </w:tc>
      </w:tr>
    </w:tbl>
    <w:p>
      <w:pPr>
        <w:numPr>
          <w:numId w:val="0"/>
        </w:numPr>
        <w:bidi w:val="0"/>
        <w:jc w:val="both"/>
        <w:rPr>
          <w:rFonts w:hint="eastAsia"/>
          <w:b w:val="0"/>
          <w:bCs w:val="0"/>
          <w:sz w:val="21"/>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求解方法</w:t>
            </w:r>
          </w:p>
        </w:tc>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 xml:space="preserve">求解结果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vertAlign w:val="baseline"/>
                <w:lang w:val="en-US" w:eastAsia="zh-CN"/>
              </w:rPr>
            </w:pPr>
            <w:r>
              <w:rPr>
                <w:rFonts w:hint="eastAsia"/>
                <w:vertAlign w:val="baseline"/>
                <w:lang w:val="en-US" w:eastAsia="zh-CN"/>
              </w:rPr>
              <w:t>直接法</w:t>
            </w:r>
          </w:p>
        </w:tc>
        <w:tc>
          <w:tcPr>
            <w:tcW w:w="4261" w:type="dxa"/>
          </w:tcPr>
          <w:p>
            <w:pPr>
              <w:numPr>
                <w:ilvl w:val="0"/>
                <w:numId w:val="0"/>
              </w:numPr>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bc </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2.379V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叠加定理</w:t>
            </w:r>
          </w:p>
        </w:tc>
        <w:tc>
          <w:tcPr>
            <w:tcW w:w="4261" w:type="dxa"/>
          </w:tcPr>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eastAsia" w:ascii="宋体" w:hAnsi="宋体" w:eastAsia="宋体" w:cs="宋体"/>
                <w:color w:val="000000"/>
                <w:kern w:val="0"/>
                <w:sz w:val="21"/>
                <w:szCs w:val="21"/>
                <w:lang w:val="en-US" w:eastAsia="zh-CN" w:bidi="ar"/>
              </w:rPr>
              <w:t>作用，</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default" w:ascii="Times New Roman" w:hAnsi="Times New Roman" w:eastAsia="宋体" w:cs="Times New Roman"/>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-0.586V</w:t>
            </w:r>
          </w:p>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default" w:ascii="Times New Roman" w:hAnsi="Times New Roman" w:eastAsia="宋体" w:cs="Times New Roman"/>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2.996V</w:t>
            </w:r>
          </w:p>
          <w:p>
            <w:pPr>
              <w:numPr>
                <w:ilvl w:val="0"/>
                <w:numId w:val="0"/>
              </w:numPr>
              <w:rPr>
                <w:rFonts w:hint="default"/>
                <w:vertAlign w:val="baseline"/>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S1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共同作用时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2.380V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戴维南定理</w:t>
            </w:r>
          </w:p>
        </w:tc>
        <w:tc>
          <w:tcPr>
            <w:tcW w:w="4261" w:type="dxa"/>
          </w:tcPr>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等效电势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-2.266V</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等效内阻 </w:t>
            </w:r>
            <w:r>
              <w:rPr>
                <w:rFonts w:hint="default" w:ascii="Times New Roman" w:hAnsi="Times New Roman" w:eastAsia="宋体" w:cs="Times New Roman"/>
                <w:i/>
                <w:iCs/>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5730Ω</w:t>
            </w:r>
          </w:p>
          <w:p>
            <w:pPr>
              <w:keepNext w:val="0"/>
              <w:keepLines w:val="0"/>
              <w:widowControl/>
              <w:suppressLineNumbers w:val="0"/>
              <w:jc w:val="left"/>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2.379V</w:t>
            </w:r>
          </w:p>
        </w:tc>
      </w:tr>
    </w:tbl>
    <w:p>
      <w:pPr>
        <w:keepNext w:val="0"/>
        <w:keepLines w:val="0"/>
        <w:widowControl/>
        <w:numPr>
          <w:numId w:val="0"/>
        </w:numPr>
        <w:suppressLineNumbers w:val="0"/>
        <w:ind w:leftChars="0"/>
        <w:jc w:val="left"/>
        <w:rPr>
          <w:rFonts w:hint="eastAsia" w:ascii="宋体" w:hAnsi="宋体" w:eastAsia="宋体" w:cs="宋体"/>
          <w:color w:val="000000"/>
          <w:kern w:val="0"/>
          <w:sz w:val="21"/>
          <w:szCs w:val="21"/>
          <w:lang w:val="en-US" w:eastAsia="zh-CN" w:bidi="ar"/>
        </w:rPr>
      </w:pP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2.用实测的</w:t>
      </w:r>
      <w:r>
        <w:rPr>
          <w:rFonts w:ascii="Symbol" w:hAnsi="Symbol" w:eastAsia="宋体" w:cs="Symbol"/>
          <w:i/>
          <w:iCs/>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值按图 </w:t>
      </w:r>
      <w:r>
        <w:rPr>
          <w:rFonts w:hint="default" w:ascii="Times New Roman" w:hAnsi="Times New Roman" w:eastAsia="宋体" w:cs="Times New Roman"/>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 xml:space="preserve">计算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三种方法</w:t>
      </w:r>
      <w:r>
        <w:rPr>
          <w:rFonts w:hint="default" w:ascii="Times New Roman" w:hAnsi="Times New Roman" w:eastAsia="宋体" w:cs="Times New Roman"/>
          <w:color w:val="000000"/>
          <w:kern w:val="0"/>
          <w:sz w:val="21"/>
          <w:szCs w:val="21"/>
          <w:lang w:val="en-US" w:eastAsia="zh-CN" w:bidi="ar"/>
        </w:rPr>
        <w:t>)</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vertAlign w:val="baseline"/>
          <w:lang w:val="en-US" w:eastAsia="zh-CN" w:bidi="ar"/>
        </w:rPr>
      </w:pPr>
      <w:r>
        <w:rPr>
          <w:rFonts w:hint="eastAsia" w:ascii="Times New Roman" w:hAnsi="Times New Roman" w:eastAsia="宋体" w:cs="Times New Roman"/>
          <w:color w:val="000000"/>
          <w:kern w:val="0"/>
          <w:sz w:val="21"/>
          <w:szCs w:val="21"/>
          <w:lang w:val="en-US" w:eastAsia="zh-CN" w:bidi="ar"/>
        </w:rPr>
        <w:t>由于</w:t>
      </w:r>
      <w:r>
        <w:rPr>
          <w:rFonts w:hint="eastAsia"/>
          <w:b w:val="0"/>
          <w:bCs w:val="0"/>
          <w:sz w:val="21"/>
          <w:szCs w:val="24"/>
          <w:vertAlign w:val="baseline"/>
          <w:lang w:val="en-US" w:eastAsia="zh-CN"/>
        </w:rPr>
        <w:t>U</w:t>
      </w:r>
      <w:r>
        <w:rPr>
          <w:rFonts w:hint="eastAsia"/>
          <w:b w:val="0"/>
          <w:bCs w:val="0"/>
          <w:sz w:val="21"/>
          <w:szCs w:val="24"/>
          <w:vertAlign w:val="subscript"/>
          <w:lang w:val="en-US" w:eastAsia="zh-CN"/>
        </w:rPr>
        <w:t>1</w:t>
      </w:r>
      <w:r>
        <w:rPr>
          <w:rFonts w:hint="eastAsia"/>
          <w:b w:val="0"/>
          <w:bCs w:val="0"/>
          <w:sz w:val="21"/>
          <w:szCs w:val="24"/>
          <w:vertAlign w:val="baseline"/>
          <w:lang w:val="en-US" w:eastAsia="zh-CN"/>
        </w:rPr>
        <w:t>=3.495时δ&gt;2%，运算放大器超出线性范围，算比例系数时舍去。</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μ=(-2.018-2.011-2.009-2.008-2.007-2.007)/6=-2.01</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drawing>
          <wp:inline distT="0" distB="0" distL="114300" distR="114300">
            <wp:extent cx="2643505" cy="2005330"/>
            <wp:effectExtent l="0" t="0" r="4445" b="444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8"/>
                    <a:stretch>
                      <a:fillRect/>
                    </a:stretch>
                  </pic:blipFill>
                  <pic:spPr>
                    <a:xfrm>
                      <a:off x="0" y="0"/>
                      <a:ext cx="2643505" cy="2005330"/>
                    </a:xfrm>
                    <a:prstGeom prst="rect">
                      <a:avLst/>
                    </a:prstGeom>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求解方法</w:t>
            </w:r>
          </w:p>
        </w:tc>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 xml:space="preserve">求解结果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列写电路方程</w:t>
            </w:r>
          </w:p>
        </w:tc>
        <w:tc>
          <w:tcPr>
            <w:tcW w:w="4261" w:type="dxa"/>
          </w:tcPr>
          <w:p>
            <w:pPr>
              <w:numPr>
                <w:ilvl w:val="0"/>
                <w:numId w:val="0"/>
              </w:numPr>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bc </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2.401V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叠加定理</w:t>
            </w:r>
          </w:p>
        </w:tc>
        <w:tc>
          <w:tcPr>
            <w:tcW w:w="4261" w:type="dxa"/>
          </w:tcPr>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eastAsia" w:ascii="宋体" w:hAnsi="宋体" w:eastAsia="宋体" w:cs="宋体"/>
                <w:color w:val="000000"/>
                <w:kern w:val="0"/>
                <w:sz w:val="21"/>
                <w:szCs w:val="21"/>
                <w:lang w:val="en-US" w:eastAsia="zh-CN" w:bidi="ar"/>
              </w:rPr>
              <w:t>作用，</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default" w:ascii="Times New Roman" w:hAnsi="Times New Roman" w:eastAsia="宋体" w:cs="Times New Roman"/>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-0.601V</w:t>
            </w:r>
          </w:p>
          <w:p>
            <w:pPr>
              <w:keepNext w:val="0"/>
              <w:keepLines w:val="0"/>
              <w:widowControl/>
              <w:suppressLineNumbers w:val="0"/>
              <w:jc w:val="left"/>
              <w:rPr>
                <w:rFonts w:hint="default"/>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S1 </w:t>
            </w:r>
            <w:r>
              <w:rPr>
                <w:rFonts w:hint="default" w:ascii="Times New Roman" w:hAnsi="Times New Roman" w:eastAsia="宋体" w:cs="Times New Roman"/>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3.002V</w:t>
            </w:r>
          </w:p>
          <w:p>
            <w:pPr>
              <w:numPr>
                <w:ilvl w:val="0"/>
                <w:numId w:val="0"/>
              </w:numPr>
              <w:rPr>
                <w:rFonts w:hint="default"/>
                <w:vertAlign w:val="baseline"/>
                <w:lang w:val="en-US"/>
              </w:rPr>
            </w:pP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S1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 xml:space="preserve">S2 </w:t>
            </w:r>
            <w:r>
              <w:rPr>
                <w:rFonts w:hint="eastAsia" w:ascii="宋体" w:hAnsi="宋体" w:eastAsia="宋体" w:cs="宋体"/>
                <w:color w:val="000000"/>
                <w:kern w:val="0"/>
                <w:sz w:val="21"/>
                <w:szCs w:val="21"/>
                <w:lang w:val="en-US" w:eastAsia="zh-CN" w:bidi="ar"/>
              </w:rPr>
              <w:t>共同作用时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u</w:t>
            </w:r>
            <w:r>
              <w:rPr>
                <w:rFonts w:hint="default"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2.401V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ascii="宋体" w:hAnsi="宋体" w:eastAsia="宋体" w:cs="宋体"/>
                <w:color w:val="000000"/>
                <w:kern w:val="0"/>
                <w:sz w:val="21"/>
                <w:szCs w:val="21"/>
                <w:lang w:val="en-US" w:eastAsia="zh-CN" w:bidi="ar"/>
              </w:rPr>
              <w:t>戴维南定理</w:t>
            </w:r>
          </w:p>
        </w:tc>
        <w:tc>
          <w:tcPr>
            <w:tcW w:w="4261" w:type="dxa"/>
          </w:tcPr>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等效电势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-2.412V</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等效内阻 </w:t>
            </w:r>
            <w:r>
              <w:rPr>
                <w:rFonts w:hint="default" w:ascii="Times New Roman" w:hAnsi="Times New Roman" w:eastAsia="宋体" w:cs="Times New Roman"/>
                <w:i/>
                <w:iCs/>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 xml:space="preserve">= </w:t>
            </w:r>
            <w:r>
              <w:rPr>
                <w:rFonts w:hint="eastAsia" w:ascii="Times New Roman" w:hAnsi="Times New Roman" w:eastAsia="宋体" w:cs="Times New Roman"/>
                <w:color w:val="000000"/>
                <w:kern w:val="0"/>
                <w:sz w:val="21"/>
                <w:szCs w:val="21"/>
                <w:lang w:val="en-US" w:eastAsia="zh-CN" w:bidi="ar"/>
              </w:rPr>
              <w:t>6020Ω</w:t>
            </w:r>
          </w:p>
          <w:p>
            <w:pPr>
              <w:keepNext w:val="0"/>
              <w:keepLines w:val="0"/>
              <w:widowControl/>
              <w:suppressLineNumbers w:val="0"/>
              <w:jc w:val="left"/>
              <w:rPr>
                <w:rFonts w:hint="default"/>
                <w:vertAlign w:val="baseline"/>
                <w:lang w:val="en-US"/>
              </w:rPr>
            </w:pP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2.401V</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思考题：将上述计算结果与实验测量值进行比较，实测的 </w:t>
      </w:r>
      <w:r>
        <w:rPr>
          <w:rFonts w:hint="default" w:ascii="Times New Roman" w:hAnsi="Times New Roman" w:eastAsia="宋体" w:cs="Times New Roman"/>
          <w:color w:val="000000"/>
          <w:kern w:val="0"/>
          <w:sz w:val="21"/>
          <w:szCs w:val="21"/>
          <w:lang w:val="en-US" w:eastAsia="zh-CN" w:bidi="ar"/>
        </w:rPr>
        <w:t xml:space="preserve">bc </w:t>
      </w:r>
      <w:r>
        <w:rPr>
          <w:rFonts w:hint="eastAsia" w:ascii="宋体" w:hAnsi="宋体" w:eastAsia="宋体" w:cs="宋体"/>
          <w:color w:val="000000"/>
          <w:kern w:val="0"/>
          <w:sz w:val="21"/>
          <w:szCs w:val="21"/>
          <w:lang w:val="en-US" w:eastAsia="zh-CN" w:bidi="ar"/>
        </w:rPr>
        <w:t>端开路电压的绝对值</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戴维南定理中的 </w:t>
      </w:r>
      <w:r>
        <w:rPr>
          <w:rFonts w:hint="default"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0</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总比按图 </w:t>
      </w:r>
      <w:r>
        <w:rPr>
          <w:rFonts w:hint="default" w:ascii="Times New Roman" w:hAnsi="Times New Roman" w:eastAsia="宋体" w:cs="Times New Roman"/>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计算的结果小，</w:t>
      </w:r>
      <w:r>
        <w:rPr>
          <w:rFonts w:hint="eastAsia" w:ascii="宋体" w:hAnsi="宋体" w:eastAsia="宋体" w:cs="宋体"/>
          <w:color w:val="000000"/>
          <w:kern w:val="0"/>
          <w:sz w:val="21"/>
          <w:szCs w:val="21"/>
          <w:lang w:val="en-US" w:eastAsia="zh-CN" w:bidi="ar"/>
        </w:rPr>
        <w:t xml:space="preserve">误差产生的原因可能为实际运算放大器的输入电阻不为无穷大，输出电阻不为0，A不为无穷大，不能完全等效为图3.5中电路，同时测电压时电压表分压，因此 </w:t>
      </w:r>
      <w:r>
        <w:rPr>
          <w:rFonts w:hint="default" w:ascii="Times New Roman" w:hAnsi="Times New Roman" w:eastAsia="宋体" w:cs="Times New Roman"/>
          <w:color w:val="000000"/>
          <w:kern w:val="0"/>
          <w:sz w:val="21"/>
          <w:szCs w:val="21"/>
          <w:lang w:val="en-US" w:eastAsia="zh-CN" w:bidi="ar"/>
        </w:rPr>
        <w:t xml:space="preserve">bc </w:t>
      </w:r>
      <w:r>
        <w:rPr>
          <w:rFonts w:hint="eastAsia" w:ascii="宋体" w:hAnsi="宋体" w:eastAsia="宋体" w:cs="宋体"/>
          <w:color w:val="000000"/>
          <w:kern w:val="0"/>
          <w:sz w:val="21"/>
          <w:szCs w:val="21"/>
          <w:lang w:val="en-US" w:eastAsia="zh-CN" w:bidi="ar"/>
        </w:rPr>
        <w:t>端开路电压测量值偏小。</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numPr>
          <w:ilvl w:val="0"/>
          <w:numId w:val="5"/>
        </w:numPr>
        <w:bidi w:val="0"/>
        <w:jc w:val="both"/>
        <w:rPr>
          <w:rFonts w:hint="default"/>
          <w:b w:val="0"/>
          <w:bCs w:val="0"/>
          <w:sz w:val="21"/>
          <w:szCs w:val="24"/>
          <w:lang w:val="en-US" w:eastAsia="zh-CN"/>
        </w:rPr>
      </w:pPr>
      <w:r>
        <w:rPr>
          <w:rFonts w:hint="eastAsia"/>
          <w:b w:val="0"/>
          <w:bCs w:val="0"/>
          <w:sz w:val="21"/>
          <w:szCs w:val="24"/>
          <w:lang w:val="en-US" w:eastAsia="zh-CN"/>
        </w:rPr>
        <w:t>实验结论</w:t>
      </w:r>
    </w:p>
    <w:p>
      <w:pPr>
        <w:keepNext w:val="0"/>
        <w:keepLines w:val="0"/>
        <w:widowControl/>
        <w:numPr>
          <w:ilvl w:val="0"/>
          <w:numId w:val="6"/>
        </w:numPr>
        <w:suppressLineNumbers w:val="0"/>
        <w:jc w:val="left"/>
      </w:pPr>
      <w:r>
        <w:rPr>
          <w:rFonts w:hint="eastAsia" w:ascii="宋体" w:hAnsi="宋体" w:eastAsia="宋体" w:cs="宋体"/>
          <w:color w:val="000000"/>
          <w:kern w:val="0"/>
          <w:sz w:val="21"/>
          <w:szCs w:val="21"/>
          <w:lang w:val="en-US" w:eastAsia="zh-CN" w:bidi="ar"/>
        </w:rPr>
        <w:t>当运算放大器的A较大，所连R</w:t>
      </w:r>
      <w:r>
        <w:rPr>
          <w:rFonts w:hint="eastAsia" w:ascii="宋体" w:hAnsi="宋体" w:eastAsia="宋体" w:cs="宋体"/>
          <w:color w:val="000000"/>
          <w:kern w:val="0"/>
          <w:sz w:val="21"/>
          <w:szCs w:val="21"/>
          <w:vertAlign w:val="subscript"/>
          <w:lang w:val="en-US" w:eastAsia="zh-CN" w:bidi="ar"/>
        </w:rPr>
        <w:t>1</w:t>
      </w:r>
      <w:r>
        <w:rPr>
          <w:rFonts w:hint="eastAsia" w:ascii="宋体" w:hAnsi="宋体" w:eastAsia="宋体" w:cs="宋体"/>
          <w:color w:val="000000"/>
          <w:kern w:val="0"/>
          <w:sz w:val="21"/>
          <w:szCs w:val="21"/>
          <w:vertAlign w:val="baseline"/>
          <w:lang w:val="en-US" w:eastAsia="zh-CN" w:bidi="ar"/>
        </w:rPr>
        <w:t>较大</w:t>
      </w:r>
      <w:r>
        <w:rPr>
          <w:rFonts w:hint="eastAsia" w:ascii="宋体" w:hAnsi="宋体" w:eastAsia="宋体" w:cs="宋体"/>
          <w:color w:val="000000"/>
          <w:kern w:val="0"/>
          <w:sz w:val="21"/>
          <w:szCs w:val="21"/>
          <w:lang w:val="en-US" w:eastAsia="zh-CN" w:bidi="ar"/>
        </w:rPr>
        <w:t>，工作在工作线性区时，可等效为比例系数为μ=-R</w:t>
      </w:r>
      <w:r>
        <w:rPr>
          <w:rFonts w:hint="eastAsia" w:ascii="宋体" w:hAnsi="宋体" w:eastAsia="宋体" w:cs="宋体"/>
          <w:color w:val="000000"/>
          <w:kern w:val="0"/>
          <w:sz w:val="21"/>
          <w:szCs w:val="21"/>
          <w:vertAlign w:val="subscript"/>
          <w:lang w:val="en-US" w:eastAsia="zh-CN" w:bidi="ar"/>
        </w:rPr>
        <w:t>2</w:t>
      </w:r>
      <w:r>
        <w:rPr>
          <w:rFonts w:hint="eastAsia" w:ascii="宋体" w:hAnsi="宋体" w:eastAsia="宋体" w:cs="宋体"/>
          <w:color w:val="000000"/>
          <w:kern w:val="0"/>
          <w:sz w:val="21"/>
          <w:szCs w:val="21"/>
          <w:vertAlign w:val="baseline"/>
          <w:lang w:val="en-US" w:eastAsia="zh-CN" w:bidi="ar"/>
        </w:rPr>
        <w:t>/R</w:t>
      </w:r>
      <w:r>
        <w:rPr>
          <w:rFonts w:hint="eastAsia" w:ascii="宋体" w:hAnsi="宋体" w:eastAsia="宋体" w:cs="宋体"/>
          <w:color w:val="000000"/>
          <w:kern w:val="0"/>
          <w:sz w:val="21"/>
          <w:szCs w:val="21"/>
          <w:vertAlign w:val="subscript"/>
          <w:lang w:val="en-US" w:eastAsia="zh-CN" w:bidi="ar"/>
        </w:rPr>
        <w:t>1</w:t>
      </w:r>
      <w:r>
        <w:rPr>
          <w:rFonts w:hint="eastAsia" w:ascii="宋体" w:hAnsi="宋体" w:eastAsia="宋体" w:cs="宋体"/>
          <w:color w:val="000000"/>
          <w:kern w:val="0"/>
          <w:sz w:val="21"/>
          <w:szCs w:val="21"/>
          <w:lang w:val="en-US" w:eastAsia="zh-CN" w:bidi="ar"/>
        </w:rPr>
        <w:t>的压控电压源，输出电压等于μ倍输入电压；但若输出电压超过规定范围，上述关系不成立。</w:t>
      </w:r>
    </w:p>
    <w:p>
      <w:pPr>
        <w:keepNext w:val="0"/>
        <w:keepLines w:val="0"/>
        <w:widowControl/>
        <w:numPr>
          <w:ilvl w:val="0"/>
          <w:numId w:val="6"/>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对含有非独立电源的线性电路，叠加定理、戴维南定理求</w:t>
      </w: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eastAsia" w:ascii="宋体" w:hAnsi="宋体" w:eastAsia="宋体" w:cs="宋体"/>
          <w:color w:val="000000"/>
          <w:kern w:val="0"/>
          <w:sz w:val="21"/>
          <w:szCs w:val="21"/>
          <w:lang w:val="en-US" w:eastAsia="zh-CN" w:bidi="ar"/>
        </w:rPr>
        <w:t>也都适用，在误差允许范围内与直接测量值相同。</w:t>
      </w:r>
    </w:p>
    <w:p>
      <w:pPr>
        <w:keepNext w:val="0"/>
        <w:keepLines w:val="0"/>
        <w:widowControl/>
        <w:numPr>
          <w:ilvl w:val="0"/>
          <w:numId w:val="6"/>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在误差允许范围内，</w:t>
      </w:r>
      <w:r>
        <w:rPr>
          <w:rFonts w:hint="eastAsia" w:ascii="Times New Roman" w:hAnsi="Times New Roman" w:eastAsia="宋体" w:cs="Times New Roman"/>
          <w:i/>
          <w:iCs/>
          <w:color w:val="000000"/>
          <w:kern w:val="0"/>
          <w:sz w:val="21"/>
          <w:szCs w:val="21"/>
          <w:lang w:val="en-US" w:eastAsia="zh-CN" w:bidi="ar"/>
        </w:rPr>
        <w:t>u</w:t>
      </w:r>
      <w:r>
        <w:rPr>
          <w:rFonts w:hint="default" w:ascii="Times New Roman" w:hAnsi="Times New Roman" w:eastAsia="宋体" w:cs="Times New Roman"/>
          <w:color w:val="000000"/>
          <w:kern w:val="0"/>
          <w:sz w:val="13"/>
          <w:szCs w:val="13"/>
          <w:lang w:val="en-US" w:eastAsia="zh-CN" w:bidi="ar"/>
        </w:rPr>
        <w:t>bc</w:t>
      </w:r>
      <w:r>
        <w:rPr>
          <w:rFonts w:hint="eastAsia" w:ascii="宋体" w:hAnsi="宋体" w:eastAsia="宋体" w:cs="宋体"/>
          <w:color w:val="000000"/>
          <w:kern w:val="0"/>
          <w:sz w:val="21"/>
          <w:szCs w:val="21"/>
          <w:lang w:val="en-US" w:eastAsia="zh-CN" w:bidi="ar"/>
        </w:rPr>
        <w:t>实际测量值与理论计算相同。</w:t>
      </w:r>
    </w:p>
    <w:p>
      <w:pPr>
        <w:numPr>
          <w:numId w:val="0"/>
        </w:numPr>
        <w:bidi w:val="0"/>
        <w:jc w:val="both"/>
        <w:rPr>
          <w:rFonts w:hint="default"/>
          <w:b w:val="0"/>
          <w:bCs w:val="0"/>
          <w:sz w:val="21"/>
          <w:szCs w:val="24"/>
          <w:lang w:val="en-US" w:eastAsia="zh-CN"/>
        </w:rPr>
      </w:pPr>
    </w:p>
    <w:p>
      <w:pPr>
        <w:numPr>
          <w:ilvl w:val="0"/>
          <w:numId w:val="5"/>
        </w:numPr>
        <w:bidi w:val="0"/>
        <w:jc w:val="both"/>
        <w:rPr>
          <w:rFonts w:hint="default"/>
          <w:b w:val="0"/>
          <w:bCs w:val="0"/>
          <w:sz w:val="21"/>
          <w:szCs w:val="24"/>
          <w:lang w:val="en-US" w:eastAsia="zh-CN"/>
        </w:rPr>
      </w:pPr>
      <w:r>
        <w:rPr>
          <w:rFonts w:hint="eastAsia"/>
          <w:b w:val="0"/>
          <w:bCs w:val="0"/>
          <w:sz w:val="21"/>
          <w:szCs w:val="24"/>
          <w:lang w:val="en-US" w:eastAsia="zh-CN"/>
        </w:rPr>
        <w:t>实验收获</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加深了对独立电源的线性工作区和比例系数的理解；掌握了含有非独立电源的线性电路的列方程求解、</w:t>
      </w:r>
      <w:r>
        <w:rPr>
          <w:rFonts w:hint="eastAsia" w:ascii="宋体" w:hAnsi="宋体" w:eastAsia="宋体" w:cs="宋体"/>
          <w:color w:val="000000"/>
          <w:kern w:val="0"/>
          <w:sz w:val="21"/>
          <w:szCs w:val="21"/>
          <w:lang w:val="en-US" w:eastAsia="zh-CN" w:bidi="ar"/>
        </w:rPr>
        <w:t>叠加定理、戴维南定理等</w:t>
      </w:r>
      <w:r>
        <w:rPr>
          <w:rFonts w:hint="eastAsia" w:ascii="宋体" w:hAnsi="宋体" w:eastAsia="宋体" w:cs="宋体"/>
          <w:color w:val="000000"/>
          <w:kern w:val="0"/>
          <w:sz w:val="21"/>
          <w:szCs w:val="21"/>
          <w:lang w:val="en-US" w:eastAsia="zh-CN" w:bidi="ar"/>
        </w:rPr>
        <w:t>分析方法；知道了当用叠加法测量时，切不可将不作用的电源的输出端子直接短路；学会了半偏法测电阻。</w:t>
      </w:r>
      <w:bookmarkStart w:id="0" w:name="_GoBack"/>
      <w:bookmarkEnd w:id="0"/>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69865" cy="7152005"/>
            <wp:effectExtent l="0" t="0" r="6985" b="1270"/>
            <wp:docPr id="3" name="图片 3" descr="微信图片_2021042123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421234726"/>
                    <pic:cNvPicPr>
                      <a:picLocks noChangeAspect="1"/>
                    </pic:cNvPicPr>
                  </pic:nvPicPr>
                  <pic:blipFill>
                    <a:blip r:embed="rId9"/>
                    <a:stretch>
                      <a:fillRect/>
                    </a:stretch>
                  </pic:blipFill>
                  <pic:spPr>
                    <a:xfrm>
                      <a:off x="0" y="0"/>
                      <a:ext cx="5269865" cy="7152005"/>
                    </a:xfrm>
                    <a:prstGeom prst="rect">
                      <a:avLst/>
                    </a:prstGeom>
                  </pic:spPr>
                </pic:pic>
              </a:graphicData>
            </a:graphic>
          </wp:inline>
        </w:drawing>
      </w:r>
    </w:p>
    <w:p>
      <w:pPr>
        <w:numPr>
          <w:ilvl w:val="0"/>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DF9F82"/>
    <w:multiLevelType w:val="singleLevel"/>
    <w:tmpl w:val="DCDF9F82"/>
    <w:lvl w:ilvl="0" w:tentative="0">
      <w:start w:val="1"/>
      <w:numFmt w:val="decimal"/>
      <w:lvlText w:val="%1."/>
      <w:lvlJc w:val="left"/>
      <w:pPr>
        <w:tabs>
          <w:tab w:val="left" w:pos="312"/>
        </w:tabs>
      </w:pPr>
    </w:lvl>
  </w:abstractNum>
  <w:abstractNum w:abstractNumId="1">
    <w:nsid w:val="E8A2E049"/>
    <w:multiLevelType w:val="singleLevel"/>
    <w:tmpl w:val="E8A2E049"/>
    <w:lvl w:ilvl="0" w:tentative="0">
      <w:start w:val="1"/>
      <w:numFmt w:val="chineseCounting"/>
      <w:suff w:val="nothing"/>
      <w:lvlText w:val="%1、"/>
      <w:lvlJc w:val="left"/>
      <w:rPr>
        <w:rFonts w:hint="eastAsia"/>
      </w:rPr>
    </w:lvl>
  </w:abstractNum>
  <w:abstractNum w:abstractNumId="2">
    <w:nsid w:val="FB1CA92D"/>
    <w:multiLevelType w:val="singleLevel"/>
    <w:tmpl w:val="FB1CA92D"/>
    <w:lvl w:ilvl="0" w:tentative="0">
      <w:start w:val="1"/>
      <w:numFmt w:val="decimal"/>
      <w:lvlText w:val="%1."/>
      <w:lvlJc w:val="left"/>
      <w:pPr>
        <w:tabs>
          <w:tab w:val="left" w:pos="312"/>
        </w:tabs>
      </w:pPr>
    </w:lvl>
  </w:abstractNum>
  <w:abstractNum w:abstractNumId="3">
    <w:nsid w:val="1B3C4A4E"/>
    <w:multiLevelType w:val="singleLevel"/>
    <w:tmpl w:val="1B3C4A4E"/>
    <w:lvl w:ilvl="0" w:tentative="0">
      <w:start w:val="1"/>
      <w:numFmt w:val="decimal"/>
      <w:lvlText w:val="%1."/>
      <w:lvlJc w:val="left"/>
      <w:pPr>
        <w:tabs>
          <w:tab w:val="left" w:pos="312"/>
        </w:tabs>
      </w:pPr>
    </w:lvl>
  </w:abstractNum>
  <w:abstractNum w:abstractNumId="4">
    <w:nsid w:val="237C2860"/>
    <w:multiLevelType w:val="singleLevel"/>
    <w:tmpl w:val="237C2860"/>
    <w:lvl w:ilvl="0" w:tentative="0">
      <w:start w:val="1"/>
      <w:numFmt w:val="decimal"/>
      <w:lvlText w:val="%1."/>
      <w:lvlJc w:val="left"/>
      <w:pPr>
        <w:tabs>
          <w:tab w:val="left" w:pos="312"/>
        </w:tabs>
      </w:pPr>
    </w:lvl>
  </w:abstractNum>
  <w:abstractNum w:abstractNumId="5">
    <w:nsid w:val="31CEBC9B"/>
    <w:multiLevelType w:val="singleLevel"/>
    <w:tmpl w:val="31CEBC9B"/>
    <w:lvl w:ilvl="0" w:tentative="0">
      <w:start w:val="1"/>
      <w:numFmt w:val="chineseCounting"/>
      <w:suff w:val="nothing"/>
      <w:lvlText w:val="%1、"/>
      <w:lvlJc w:val="left"/>
      <w:rPr>
        <w:rFonts w:hint="eastAsia"/>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10D84"/>
    <w:rsid w:val="1F1F22D7"/>
    <w:rsid w:val="312A19CD"/>
    <w:rsid w:val="3BA31E0C"/>
    <w:rsid w:val="46460B0A"/>
    <w:rsid w:val="5C1C7268"/>
    <w:rsid w:val="5CF87DCD"/>
    <w:rsid w:val="5FB2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2021-03-31T11:31:00Z</dcterms:created>
  <dc:creator>胍基乃春</dc:creator>
  <cp:lastModifiedBy>驼</cp:lastModifiedBy>
  <dcterms:modified xsi:type="dcterms:W3CDTF">2021-04-21T15:54:32Z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E3DB4B25173142DAAD525B6115EB7F13</vt:lpwstr>
  </property>
</Properties>
</file>