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ind w:left="0" w:leftChars="0" w:firstLine="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分光计的用途是什么</w:t>
      </w:r>
      <w:r>
        <w:rPr>
          <w:rFonts w:hint="default"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分光计是用来精确测量入射光和出射光之间偏转角度的一种仪器</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怎样保证用分光计准确测量入射光与出射光之间的偏转角</w:t>
      </w:r>
      <w:r>
        <w:rPr>
          <w:rFonts w:hint="default"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必须使入射光与出射光均为平行光束、入射光和出射光的方向以及反射面或折射面的法线都与分光计的刻度盘平行</w:t>
      </w:r>
    </w:p>
    <w:p>
      <w:pPr>
        <w:keepNext w:val="0"/>
        <w:keepLines w:val="0"/>
        <w:widowControl/>
        <w:numPr>
          <w:numId w:val="0"/>
        </w:numPr>
        <w:suppressLineNumbers w:val="0"/>
        <w:ind w:leftChars="0"/>
        <w:jc w:val="left"/>
        <w:rPr>
          <w:rFonts w:hint="default" w:ascii="Calibri" w:hAnsi="Calibri" w:eastAsia="宋体" w:cs="Calibri"/>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分光计的主要结构是什么？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分光计主要由平行光管、望远镜、度盘和平台构成</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望远镜的结构是什么？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它由物镜、叉丝分划板和目镜组成，</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平行光管的结构是什么？</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平行光管由狭缝和透镜组成</w:t>
      </w:r>
    </w:p>
    <w:p>
      <w:pPr>
        <w:keepNext w:val="0"/>
        <w:keepLines w:val="0"/>
        <w:widowControl/>
        <w:numPr>
          <w:numId w:val="0"/>
        </w:numPr>
        <w:suppressLineNumbers w:val="0"/>
        <w:ind w:leftChars="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怎样消除刻度盘的偏心差？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为消除刻度盘的偏心差，采用两个相差 </w:t>
      </w:r>
      <w:r>
        <w:rPr>
          <w:rFonts w:hint="default" w:ascii="Times New Roman" w:hAnsi="Times New Roman" w:eastAsia="宋体" w:cs="Times New Roman"/>
          <w:color w:val="000000"/>
          <w:kern w:val="0"/>
          <w:sz w:val="21"/>
          <w:szCs w:val="21"/>
          <w:lang w:val="en-US" w:eastAsia="zh-CN" w:bidi="ar"/>
        </w:rPr>
        <w:t>180°</w:t>
      </w:r>
      <w:r>
        <w:rPr>
          <w:rFonts w:hint="eastAsia" w:ascii="宋体" w:hAnsi="宋体" w:eastAsia="宋体" w:cs="宋体"/>
          <w:color w:val="000000"/>
          <w:kern w:val="0"/>
          <w:sz w:val="21"/>
          <w:szCs w:val="21"/>
          <w:lang w:val="en-US" w:eastAsia="zh-CN" w:bidi="ar"/>
        </w:rPr>
        <w:t>的窗口读数</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刻度盘的分度值以及游标分度值各是多少？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刻度盘的分度值为 </w:t>
      </w:r>
      <w:r>
        <w:rPr>
          <w:rFonts w:hint="default" w:ascii="Times New Roman" w:hAnsi="Times New Roman" w:eastAsia="宋体" w:cs="Times New Roman"/>
          <w:color w:val="000000"/>
          <w:kern w:val="0"/>
          <w:sz w:val="21"/>
          <w:szCs w:val="21"/>
          <w:lang w:val="en-US" w:eastAsia="zh-CN" w:bidi="ar"/>
        </w:rPr>
        <w:t xml:space="preserve">0.5 </w:t>
      </w:r>
      <w:r>
        <w:rPr>
          <w:rFonts w:hint="eastAsia" w:ascii="宋体" w:hAnsi="宋体" w:eastAsia="宋体" w:cs="宋体"/>
          <w:color w:val="000000"/>
          <w:kern w:val="0"/>
          <w:sz w:val="21"/>
          <w:szCs w:val="21"/>
          <w:lang w:val="en-US" w:eastAsia="zh-CN" w:bidi="ar"/>
        </w:rPr>
        <w:t>度，</w:t>
      </w:r>
      <w:r>
        <w:rPr>
          <w:rFonts w:hint="default" w:ascii="Times New Roman" w:hAnsi="Times New Roman" w:eastAsia="宋体" w:cs="Times New Roman"/>
          <w:color w:val="000000"/>
          <w:kern w:val="0"/>
          <w:sz w:val="21"/>
          <w:szCs w:val="21"/>
          <w:lang w:val="en-US" w:eastAsia="zh-CN" w:bidi="ar"/>
        </w:rPr>
        <w:t xml:space="preserve">0.5 </w:t>
      </w:r>
      <w:r>
        <w:rPr>
          <w:rFonts w:hint="eastAsia" w:ascii="宋体" w:hAnsi="宋体" w:eastAsia="宋体" w:cs="宋体"/>
          <w:color w:val="000000"/>
          <w:kern w:val="0"/>
          <w:sz w:val="21"/>
          <w:szCs w:val="21"/>
          <w:lang w:val="en-US" w:eastAsia="zh-CN" w:bidi="ar"/>
        </w:rPr>
        <w:t xml:space="preserve">度以下则需用游标来读数。游标上的 </w:t>
      </w:r>
      <w:r>
        <w:rPr>
          <w:rFonts w:hint="default" w:ascii="Times New Roman" w:hAnsi="Times New Roman" w:eastAsia="宋体" w:cs="Times New Roman"/>
          <w:color w:val="000000"/>
          <w:kern w:val="0"/>
          <w:sz w:val="21"/>
          <w:szCs w:val="21"/>
          <w:lang w:val="en-US" w:eastAsia="zh-CN" w:bidi="ar"/>
        </w:rPr>
        <w:t xml:space="preserve">30 </w:t>
      </w:r>
      <w:r>
        <w:rPr>
          <w:rFonts w:hint="eastAsia" w:ascii="宋体" w:hAnsi="宋体" w:eastAsia="宋体" w:cs="宋体"/>
          <w:color w:val="000000"/>
          <w:kern w:val="0"/>
          <w:sz w:val="21"/>
          <w:szCs w:val="21"/>
          <w:lang w:val="en-US" w:eastAsia="zh-CN" w:bidi="ar"/>
        </w:rPr>
        <w:t xml:space="preserve">格与刻度盘上的 </w:t>
      </w:r>
      <w:r>
        <w:rPr>
          <w:rFonts w:hint="default" w:ascii="Times New Roman" w:hAnsi="Times New Roman" w:eastAsia="宋体" w:cs="Times New Roman"/>
          <w:color w:val="000000"/>
          <w:kern w:val="0"/>
          <w:sz w:val="21"/>
          <w:szCs w:val="21"/>
          <w:lang w:val="en-US" w:eastAsia="zh-CN" w:bidi="ar"/>
        </w:rPr>
        <w:t xml:space="preserve">29 </w:t>
      </w:r>
      <w:r>
        <w:rPr>
          <w:rFonts w:hint="eastAsia" w:ascii="宋体" w:hAnsi="宋体" w:eastAsia="宋体" w:cs="宋体"/>
          <w:color w:val="000000"/>
          <w:kern w:val="0"/>
          <w:sz w:val="21"/>
          <w:szCs w:val="21"/>
          <w:lang w:val="en-US" w:eastAsia="zh-CN" w:bidi="ar"/>
        </w:rPr>
        <w:t xml:space="preserve">格相等，故游标最小分度值为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分</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分光计调整的目标是什么？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平行光管发出平行光，望远镜适合于观察平行光，平行光管光轴、望远镜光轴及小平台上的光学元件法线均垂直于主轴。</w:t>
      </w:r>
      <w:bookmarkStart w:id="0" w:name="_GoBack"/>
      <w:bookmarkEnd w:id="0"/>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何为偏向角？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入射光和 AB 面法线的夹角 </w:t>
      </w:r>
      <w:r>
        <w:rPr>
          <w:rFonts w:hint="default" w:ascii="宋体" w:hAnsi="宋体" w:eastAsia="宋体" w:cs="宋体"/>
          <w:color w:val="000000"/>
          <w:kern w:val="0"/>
          <w:sz w:val="21"/>
          <w:szCs w:val="21"/>
          <w:lang w:val="en-US" w:eastAsia="zh-CN" w:bidi="ar"/>
        </w:rPr>
        <w:t xml:space="preserve">i </w:t>
      </w:r>
      <w:r>
        <w:rPr>
          <w:rFonts w:hint="eastAsia" w:ascii="宋体" w:hAnsi="宋体" w:eastAsia="宋体" w:cs="宋体"/>
          <w:color w:val="000000"/>
          <w:kern w:val="0"/>
          <w:sz w:val="21"/>
          <w:szCs w:val="21"/>
          <w:lang w:val="en-US" w:eastAsia="zh-CN" w:bidi="ar"/>
        </w:rPr>
        <w:t xml:space="preserve">称为入射角，出射光和 </w:t>
      </w:r>
      <w:r>
        <w:rPr>
          <w:rFonts w:hint="default" w:ascii="宋体" w:hAnsi="宋体" w:eastAsia="宋体" w:cs="宋体"/>
          <w:color w:val="000000"/>
          <w:kern w:val="0"/>
          <w:sz w:val="21"/>
          <w:szCs w:val="21"/>
          <w:lang w:val="en-US" w:eastAsia="zh-CN" w:bidi="ar"/>
        </w:rPr>
        <w:t xml:space="preserve">AC </w:t>
      </w:r>
      <w:r>
        <w:rPr>
          <w:rFonts w:hint="eastAsia" w:ascii="宋体" w:hAnsi="宋体" w:eastAsia="宋体" w:cs="宋体"/>
          <w:color w:val="000000"/>
          <w:kern w:val="0"/>
          <w:sz w:val="21"/>
          <w:szCs w:val="21"/>
          <w:lang w:val="en-US" w:eastAsia="zh-CN" w:bidi="ar"/>
        </w:rPr>
        <w:t xml:space="preserve">面法线的夹角 </w:t>
      </w:r>
      <w:r>
        <w:rPr>
          <w:rFonts w:hint="default" w:ascii="宋体" w:hAnsi="宋体" w:eastAsia="宋体" w:cs="宋体"/>
          <w:color w:val="000000"/>
          <w:kern w:val="0"/>
          <w:sz w:val="21"/>
          <w:szCs w:val="21"/>
          <w:lang w:val="en-US" w:eastAsia="zh-CN" w:bidi="ar"/>
        </w:rPr>
        <w:t>i</w:t>
      </w:r>
      <w:r>
        <w:rPr>
          <w:rFonts w:hint="eastAsia" w:ascii="宋体" w:hAnsi="宋体" w:eastAsia="宋体" w:cs="宋体"/>
          <w:color w:val="000000"/>
          <w:kern w:val="0"/>
          <w:sz w:val="21"/>
          <w:szCs w:val="21"/>
          <w:lang w:val="en-US" w:eastAsia="zh-CN" w:bidi="ar"/>
        </w:rPr>
        <w:t xml:space="preserve">＇称为出射角,入射光和出射光的夹角 </w:t>
      </w:r>
      <w:r>
        <w:rPr>
          <w:rFonts w:hint="default" w:ascii="宋体" w:hAnsi="宋体" w:eastAsia="宋体" w:cs="宋体"/>
          <w:color w:val="000000"/>
          <w:kern w:val="0"/>
          <w:sz w:val="21"/>
          <w:szCs w:val="21"/>
          <w:lang w:val="en-US" w:eastAsia="zh-CN" w:bidi="ar"/>
        </w:rPr>
        <w:t xml:space="preserve">Δ </w:t>
      </w:r>
      <w:r>
        <w:rPr>
          <w:rFonts w:hint="eastAsia" w:ascii="宋体" w:hAnsi="宋体" w:eastAsia="宋体" w:cs="宋体"/>
          <w:color w:val="000000"/>
          <w:kern w:val="0"/>
          <w:sz w:val="21"/>
          <w:szCs w:val="21"/>
          <w:lang w:val="en-US" w:eastAsia="zh-CN" w:bidi="ar"/>
        </w:rPr>
        <w:t>称为偏向角。</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何为最小偏向角？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可以证明，当入射角i等于出射角</w:t>
      </w:r>
      <w:r>
        <w:rPr>
          <w:rFonts w:hint="default" w:ascii="宋体" w:hAnsi="宋体" w:eastAsia="宋体" w:cs="宋体"/>
          <w:color w:val="000000"/>
          <w:kern w:val="0"/>
          <w:sz w:val="21"/>
          <w:szCs w:val="21"/>
          <w:lang w:val="en-US" w:eastAsia="zh-CN" w:bidi="ar"/>
        </w:rPr>
        <w:t>i</w:t>
      </w:r>
      <w:r>
        <w:rPr>
          <w:rFonts w:hint="eastAsia" w:ascii="宋体" w:hAnsi="宋体" w:eastAsia="宋体" w:cs="宋体"/>
          <w:color w:val="000000"/>
          <w:kern w:val="0"/>
          <w:sz w:val="21"/>
          <w:szCs w:val="21"/>
          <w:lang w:val="en-US" w:eastAsia="zh-CN" w:bidi="ar"/>
        </w:rPr>
        <w:t>＇时，入射光和出射光之间的夹角最小，称为最小偏向角</w:t>
      </w:r>
      <w:r>
        <w:rPr>
          <w:rFonts w:hint="default" w:ascii="宋体" w:hAnsi="宋体" w:eastAsia="宋体" w:cs="宋体"/>
          <w:color w:val="000000"/>
          <w:kern w:val="0"/>
          <w:sz w:val="21"/>
          <w:szCs w:val="21"/>
          <w:lang w:val="en-US" w:eastAsia="zh-CN" w:bidi="ar"/>
        </w:rPr>
        <w:t>δ</w:t>
      </w:r>
      <w:r>
        <w:rPr>
          <w:rFonts w:hint="eastAsia" w:ascii="宋体" w:hAnsi="宋体" w:eastAsia="宋体" w:cs="宋体"/>
          <w:color w:val="000000"/>
          <w:kern w:val="0"/>
          <w:sz w:val="21"/>
          <w:szCs w:val="21"/>
          <w:lang w:val="en-US" w:eastAsia="zh-CN" w:bidi="ar"/>
        </w:rPr>
        <w:t>。</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计算三棱镜玻璃对某一单色光的折射率需要测出什么量？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出三棱镜顶角 A 和最小偏向角</w:t>
      </w:r>
      <w:r>
        <w:rPr>
          <w:rFonts w:hint="default" w:ascii="宋体" w:hAnsi="宋体" w:eastAsia="宋体" w:cs="宋体"/>
          <w:color w:val="000000"/>
          <w:kern w:val="0"/>
          <w:sz w:val="21"/>
          <w:szCs w:val="21"/>
          <w:lang w:val="en-US" w:eastAsia="zh-CN" w:bidi="ar"/>
        </w:rPr>
        <w:t>δ</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计算三棱镜玻璃折射率 </w:t>
      </w:r>
      <w:r>
        <w:rPr>
          <w:rFonts w:hint="default" w:ascii="Calibri" w:hAnsi="Calibri" w:eastAsia="宋体" w:cs="Calibr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的公式表达式是什么?公式中各符号的物理意义是什么？</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1738630" cy="786130"/>
            <wp:effectExtent l="0" t="0" r="4445" b="444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1738630" cy="786130"/>
                    </a:xfrm>
                    <a:prstGeom prst="rect">
                      <a:avLst/>
                    </a:prstGeom>
                  </pic:spPr>
                </pic:pic>
              </a:graphicData>
            </a:graphic>
          </wp:inline>
        </w:drawing>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什么是色散？</w:t>
      </w:r>
    </w:p>
    <w:p>
      <w:pPr>
        <w:keepNext w:val="0"/>
        <w:keepLines w:val="0"/>
        <w:widowControl/>
        <w:numPr>
          <w:numId w:val="0"/>
        </w:numPr>
        <w:suppressLineNumbers w:val="0"/>
        <w:jc w:val="left"/>
      </w:pPr>
      <w:r>
        <w:rPr>
          <w:rFonts w:hint="eastAsia"/>
          <w:lang w:val="en-US" w:eastAsia="zh-CN"/>
        </w:rPr>
        <w:t xml:space="preserve">折射率 </w:t>
      </w:r>
      <w:r>
        <w:rPr>
          <w:lang w:val="en-US" w:eastAsia="zh-CN"/>
        </w:rPr>
        <w:t xml:space="preserve">n </w:t>
      </w:r>
      <w:r>
        <w:rPr>
          <w:rFonts w:hint="eastAsia"/>
          <w:lang w:val="en-US" w:eastAsia="zh-CN"/>
        </w:rPr>
        <w:t xml:space="preserve">随波长 </w:t>
      </w:r>
      <w:r>
        <w:rPr>
          <w:rFonts w:hint="default"/>
          <w:lang w:val="en-US" w:eastAsia="zh-CN"/>
        </w:rPr>
        <w:t xml:space="preserve">λ </w:t>
      </w:r>
      <w:r>
        <w:rPr>
          <w:rFonts w:hint="eastAsia"/>
          <w:lang w:val="en-US" w:eastAsia="zh-CN"/>
        </w:rPr>
        <w:t>而变的现象称为色散。</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本次实验的主要仪器设备和元件有哪些？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分光计，平面反射镜，玻璃三棱镜，氦光谱管及其电源</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如何判断所调节的望远镜已经适合于观察平行光？ </w:t>
      </w:r>
    </w:p>
    <w:p>
      <w:pPr>
        <w:keepNext w:val="0"/>
        <w:keepLines w:val="0"/>
        <w:widowControl/>
        <w:suppressLineNumbers w:val="0"/>
        <w:jc w:val="left"/>
      </w:pPr>
      <w:r>
        <w:rPr>
          <w:rFonts w:hint="eastAsia" w:ascii="Times New Roman" w:hAnsi="Times New Roman" w:eastAsia="宋体" w:cs="Times New Roman"/>
          <w:color w:val="000000"/>
          <w:kern w:val="0"/>
          <w:sz w:val="21"/>
          <w:szCs w:val="21"/>
          <w:lang w:val="en-US" w:eastAsia="zh-CN" w:bidi="ar"/>
        </w:rPr>
        <w:t>目镜中</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形反射像与</w:t>
      </w:r>
      <w:r>
        <w:rPr>
          <w:rFonts w:hint="default" w:ascii="Times New Roman" w:hAnsi="Times New Roman" w:eastAsia="宋体" w:cs="Times New Roman"/>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t>形叉丝无视差时</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如何判断所调节的望远镜光轴已经垂直于分光计主轴？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当平面镜法线与望远镜光轴平行时，</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形反射像与</w:t>
      </w:r>
      <w:r>
        <w:rPr>
          <w:rFonts w:hint="default" w:ascii="Times New Roman" w:hAnsi="Times New Roman" w:eastAsia="宋体" w:cs="Times New Roman"/>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t xml:space="preserve">形叉丝的上交点完全重合，将小平台旋转 </w:t>
      </w:r>
      <w:r>
        <w:rPr>
          <w:rFonts w:hint="default" w:ascii="Times New Roman" w:hAnsi="Times New Roman" w:eastAsia="宋体" w:cs="Times New Roman"/>
          <w:color w:val="000000"/>
          <w:kern w:val="0"/>
          <w:sz w:val="21"/>
          <w:szCs w:val="21"/>
          <w:lang w:val="en-US" w:eastAsia="zh-CN" w:bidi="ar"/>
        </w:rPr>
        <w:t>180°</w:t>
      </w:r>
      <w:r>
        <w:rPr>
          <w:rFonts w:hint="eastAsia" w:ascii="宋体" w:hAnsi="宋体" w:eastAsia="宋体" w:cs="宋体"/>
          <w:color w:val="000000"/>
          <w:kern w:val="0"/>
          <w:sz w:val="21"/>
          <w:szCs w:val="21"/>
          <w:lang w:val="en-US" w:eastAsia="zh-CN" w:bidi="ar"/>
        </w:rPr>
        <w:t>（因而平面镜也随着转1</w:t>
      </w:r>
      <w:r>
        <w:rPr>
          <w:rFonts w:hint="default" w:ascii="Times New Roman" w:hAnsi="Times New Roman" w:eastAsia="宋体" w:cs="Times New Roman"/>
          <w:color w:val="000000"/>
          <w:kern w:val="0"/>
          <w:sz w:val="21"/>
          <w:szCs w:val="21"/>
          <w:lang w:val="en-US" w:eastAsia="zh-CN" w:bidi="ar"/>
        </w:rPr>
        <w:t>80°</w:t>
      </w:r>
      <w:r>
        <w:rPr>
          <w:rFonts w:hint="eastAsia" w:ascii="宋体" w:hAnsi="宋体" w:eastAsia="宋体" w:cs="宋体"/>
          <w:color w:val="000000"/>
          <w:kern w:val="0"/>
          <w:sz w:val="21"/>
          <w:szCs w:val="21"/>
          <w:lang w:val="en-US" w:eastAsia="zh-CN" w:bidi="ar"/>
        </w:rPr>
        <w:t>）之后，仍然完全重合，</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如何判断所调节的平行光管已经产生平行光？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用已适合于观察平行光的望远镜作为标准，正对平行光管观察。调节狭缝和透镜间的距离，使狭缝位于透镜的焦平面上，这时从望远镜中看到的是一清晰的狭缝像（注意：是轮廓清楚窄长条形的狭缝像，而不是边缘模糊的亮条），同时应使狭缝像与叉丝无视差。</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如何判断所调节的平行光管光轴已经垂直于分光计主轴？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仍用光轴已垂直于主轴的望远镜为标准。从望远镜看到狭缝像的中点与</w:t>
      </w:r>
      <w:r>
        <w:rPr>
          <w:rFonts w:hint="default" w:ascii="Times New Roman" w:hAnsi="Times New Roman" w:eastAsia="宋体" w:cs="Times New Roman"/>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t>形叉丝中心交点重合</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19. </w:t>
      </w:r>
      <w:r>
        <w:rPr>
          <w:rFonts w:hint="eastAsia" w:ascii="宋体" w:hAnsi="宋体" w:eastAsia="宋体" w:cs="宋体"/>
          <w:color w:val="000000"/>
          <w:kern w:val="0"/>
          <w:sz w:val="24"/>
          <w:szCs w:val="24"/>
          <w:lang w:val="en-US" w:eastAsia="zh-CN" w:bidi="ar"/>
        </w:rPr>
        <w:t>本实验的目的是什么？</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答：</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了解分光计的原理与构造，学会调节分光计；</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用最小偏向角法测定玻璃折射率；</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掌握三棱镜顶角的两种测量方法。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20. </w:t>
      </w:r>
      <w:r>
        <w:rPr>
          <w:rFonts w:hint="eastAsia" w:ascii="宋体" w:hAnsi="宋体" w:eastAsia="宋体" w:cs="宋体"/>
          <w:color w:val="000000"/>
          <w:kern w:val="0"/>
          <w:sz w:val="24"/>
          <w:szCs w:val="24"/>
          <w:lang w:val="en-US" w:eastAsia="zh-CN" w:bidi="ar"/>
        </w:rPr>
        <w:t>拿光学元件时的注意事项有哪些？</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要轻拿轻放，以免损坏，切忌用手触摸光学面。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EBDB2"/>
    <w:multiLevelType w:val="singleLevel"/>
    <w:tmpl w:val="168EBDB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A715F"/>
    <w:rsid w:val="2AE00F0C"/>
    <w:rsid w:val="6E8A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2021-11-09T11:59:00Z</dcterms:created>
  <dc:creator>驼</dc:creator>
  <cp:lastModifiedBy>驼</cp:lastModifiedBy>
  <dcterms:modified xsi:type="dcterms:W3CDTF">2021-11-09T13:33:17Z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67FB96BA178D453DBD8AF76AE89D7600</vt:lpwstr>
  </property>
</Properties>
</file>