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4E327" w14:textId="77777777" w:rsidR="000D1A0A" w:rsidRPr="00646A04" w:rsidRDefault="000D1A0A" w:rsidP="000D1A0A">
      <w:pPr>
        <w:rPr>
          <w:sz w:val="28"/>
          <w:szCs w:val="28"/>
        </w:rPr>
      </w:pPr>
      <w:r w:rsidRPr="00646A04">
        <w:rPr>
          <w:rFonts w:hint="eastAsia"/>
          <w:sz w:val="28"/>
          <w:szCs w:val="28"/>
        </w:rPr>
        <w:t>补充题（要交）</w:t>
      </w:r>
    </w:p>
    <w:p w14:paraId="65EB04F7" w14:textId="02C3A778" w:rsidR="000D1A0A" w:rsidRPr="008D2553" w:rsidRDefault="000D1A0A" w:rsidP="000D1A0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证明若</w:t>
      </w:r>
      <w:r w:rsidRPr="000D1A0A">
        <w:rPr>
          <w:rFonts w:asciiTheme="majorEastAsia" w:eastAsiaTheme="majorEastAsia" w:hAnsiTheme="majorEastAsia"/>
          <w:position w:val="-10"/>
          <w:sz w:val="28"/>
          <w:szCs w:val="28"/>
        </w:rPr>
        <w:object w:dxaOrig="620" w:dyaOrig="360" w14:anchorId="107E73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30.75pt;height:18pt" o:ole="">
            <v:imagedata r:id="rId5" o:title=""/>
          </v:shape>
          <o:OLEObject Type="Embed" ProgID="Equation.DSMT4" ShapeID="_x0000_i1050" DrawAspect="Content" ObjectID="_1759948914" r:id="rId6"/>
        </w:object>
      </w:r>
      <w:r>
        <w:rPr>
          <w:rFonts w:asciiTheme="majorEastAsia" w:eastAsiaTheme="majorEastAsia" w:hAnsiTheme="majorEastAsia" w:hint="eastAsia"/>
          <w:sz w:val="28"/>
          <w:szCs w:val="28"/>
        </w:rPr>
        <w:t>均为两点分布（即均只取两个值），则</w:t>
      </w:r>
      <w:r w:rsidRPr="000D1A0A">
        <w:rPr>
          <w:rFonts w:asciiTheme="majorEastAsia" w:eastAsiaTheme="majorEastAsia" w:hAnsiTheme="majorEastAsia"/>
          <w:position w:val="-10"/>
          <w:sz w:val="28"/>
          <w:szCs w:val="28"/>
        </w:rPr>
        <w:object w:dxaOrig="620" w:dyaOrig="360" w14:anchorId="7D04B77F">
          <v:shape id="_x0000_i1051" type="#_x0000_t75" style="width:30.75pt;height:18pt" o:ole="">
            <v:imagedata r:id="rId5" o:title=""/>
          </v:shape>
          <o:OLEObject Type="Embed" ProgID="Equation.DSMT4" ShapeID="_x0000_i1051" DrawAspect="Content" ObjectID="_1759948915" r:id="rId7"/>
        </w:object>
      </w:r>
      <w:r>
        <w:rPr>
          <w:rFonts w:asciiTheme="majorEastAsia" w:eastAsiaTheme="majorEastAsia" w:hAnsiTheme="majorEastAsia" w:hint="eastAsia"/>
          <w:sz w:val="28"/>
          <w:szCs w:val="28"/>
        </w:rPr>
        <w:t>相互独立当且仅当</w:t>
      </w:r>
      <w:r w:rsidRPr="000D1A0A">
        <w:rPr>
          <w:rFonts w:asciiTheme="majorEastAsia" w:eastAsiaTheme="majorEastAsia" w:hAnsiTheme="majorEastAsia"/>
          <w:position w:val="-10"/>
          <w:sz w:val="28"/>
          <w:szCs w:val="28"/>
        </w:rPr>
        <w:object w:dxaOrig="620" w:dyaOrig="360" w14:anchorId="0A064E58">
          <v:shape id="_x0000_i1052" type="#_x0000_t75" style="width:30.75pt;height:18pt" o:ole="">
            <v:imagedata r:id="rId5" o:title=""/>
          </v:shape>
          <o:OLEObject Type="Embed" ProgID="Equation.DSMT4" ShapeID="_x0000_i1052" DrawAspect="Content" ObjectID="_1759948916" r:id="rId8"/>
        </w:object>
      </w:r>
      <w:r>
        <w:rPr>
          <w:rFonts w:asciiTheme="majorEastAsia" w:eastAsiaTheme="majorEastAsia" w:hAnsiTheme="majorEastAsia" w:hint="eastAsia"/>
          <w:sz w:val="28"/>
          <w:szCs w:val="28"/>
        </w:rPr>
        <w:t>不相关</w:t>
      </w:r>
      <w:r w:rsidRPr="008D2553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14:paraId="042A619C" w14:textId="77777777" w:rsidR="000D1A0A" w:rsidRPr="008D2553" w:rsidRDefault="000D1A0A" w:rsidP="000D1A0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8D2553">
        <w:rPr>
          <w:rFonts w:asciiTheme="majorEastAsia" w:eastAsiaTheme="majorEastAsia" w:hAnsiTheme="majorEastAsia" w:hint="eastAsia"/>
          <w:sz w:val="28"/>
          <w:szCs w:val="28"/>
        </w:rPr>
        <w:t>利用Markov不等式证明：若</w:t>
      </w:r>
      <w:r w:rsidRPr="008D2553">
        <w:rPr>
          <w:rFonts w:asciiTheme="majorEastAsia" w:eastAsiaTheme="majorEastAsia" w:hAnsiTheme="majorEastAsia"/>
          <w:position w:val="-4"/>
          <w:sz w:val="28"/>
          <w:szCs w:val="28"/>
        </w:rPr>
        <w:object w:dxaOrig="279" w:dyaOrig="260" w14:anchorId="445B1A6A">
          <v:shape id="_x0000_i1025" type="#_x0000_t75" style="width:14.25pt;height:12.75pt" o:ole="">
            <v:imagedata r:id="rId9" o:title=""/>
          </v:shape>
          <o:OLEObject Type="Embed" ProgID="Equation.DSMT4" ShapeID="_x0000_i1025" DrawAspect="Content" ObjectID="_1759948917" r:id="rId10"/>
        </w:object>
      </w:r>
      <w:r w:rsidRPr="008D2553">
        <w:rPr>
          <w:rFonts w:asciiTheme="majorEastAsia" w:eastAsiaTheme="majorEastAsia" w:hAnsiTheme="majorEastAsia" w:hint="eastAsia"/>
          <w:sz w:val="28"/>
          <w:szCs w:val="28"/>
        </w:rPr>
        <w:t>是实值随机变量，</w:t>
      </w:r>
      <w:r w:rsidRPr="008D2553">
        <w:rPr>
          <w:rFonts w:asciiTheme="majorEastAsia" w:eastAsiaTheme="majorEastAsia" w:hAnsiTheme="majorEastAsia"/>
          <w:position w:val="-10"/>
          <w:sz w:val="28"/>
          <w:szCs w:val="28"/>
        </w:rPr>
        <w:object w:dxaOrig="1140" w:dyaOrig="360" w14:anchorId="761124FA">
          <v:shape id="_x0000_i1026" type="#_x0000_t75" style="width:57pt;height:18pt" o:ole="">
            <v:imagedata r:id="rId11" o:title=""/>
          </v:shape>
          <o:OLEObject Type="Embed" ProgID="Equation.DSMT4" ShapeID="_x0000_i1026" DrawAspect="Content" ObjectID="_1759948918" r:id="rId12"/>
        </w:object>
      </w:r>
      <w:r w:rsidRPr="008D2553">
        <w:rPr>
          <w:rFonts w:asciiTheme="majorEastAsia" w:eastAsiaTheme="majorEastAsia" w:hAnsiTheme="majorEastAsia" w:hint="eastAsia"/>
          <w:sz w:val="28"/>
          <w:szCs w:val="28"/>
        </w:rPr>
        <w:t>单增，则</w:t>
      </w:r>
      <w:r w:rsidRPr="008D2553">
        <w:rPr>
          <w:rFonts w:asciiTheme="majorEastAsia" w:eastAsiaTheme="majorEastAsia" w:hAnsiTheme="majorEastAsia"/>
          <w:position w:val="-6"/>
          <w:sz w:val="28"/>
          <w:szCs w:val="28"/>
        </w:rPr>
        <w:object w:dxaOrig="740" w:dyaOrig="279" w14:anchorId="0AC48E2C">
          <v:shape id="_x0000_i1027" type="#_x0000_t75" style="width:37.5pt;height:14.25pt" o:ole="">
            <v:imagedata r:id="rId13" o:title=""/>
          </v:shape>
          <o:OLEObject Type="Embed" ProgID="Equation.DSMT4" ShapeID="_x0000_i1027" DrawAspect="Content" ObjectID="_1759948919" r:id="rId14"/>
        </w:object>
      </w:r>
      <w:r w:rsidRPr="008D2553">
        <w:rPr>
          <w:rFonts w:asciiTheme="majorEastAsia" w:eastAsiaTheme="majorEastAsia" w:hAnsiTheme="majorEastAsia" w:hint="eastAsia"/>
          <w:sz w:val="28"/>
          <w:szCs w:val="28"/>
        </w:rPr>
        <w:t>，有</w:t>
      </w:r>
      <w:r w:rsidRPr="008D2553">
        <w:rPr>
          <w:rFonts w:asciiTheme="majorEastAsia" w:eastAsiaTheme="majorEastAsia" w:hAnsiTheme="majorEastAsia"/>
          <w:position w:val="-28"/>
          <w:sz w:val="28"/>
          <w:szCs w:val="28"/>
        </w:rPr>
        <w:object w:dxaOrig="1880" w:dyaOrig="660" w14:anchorId="318EF17F">
          <v:shape id="_x0000_i1028" type="#_x0000_t75" style="width:93.75pt;height:33pt" o:ole="">
            <v:imagedata r:id="rId15" o:title=""/>
          </v:shape>
          <o:OLEObject Type="Embed" ProgID="Equation.DSMT4" ShapeID="_x0000_i1028" DrawAspect="Content" ObjectID="_1759948920" r:id="rId16"/>
        </w:object>
      </w:r>
    </w:p>
    <w:p w14:paraId="68EF4408" w14:textId="77777777" w:rsidR="000D1A0A" w:rsidRPr="008D2553" w:rsidRDefault="000D1A0A" w:rsidP="000D1A0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8"/>
          <w:szCs w:val="28"/>
        </w:rPr>
      </w:pPr>
      <w:r w:rsidRPr="008D2553">
        <w:rPr>
          <w:rFonts w:asciiTheme="majorEastAsia" w:eastAsiaTheme="majorEastAsia" w:hAnsiTheme="majorEastAsia" w:hint="eastAsia"/>
          <w:sz w:val="28"/>
          <w:szCs w:val="28"/>
        </w:rPr>
        <w:t>在P75的定理2.6的基础上，证明：</w:t>
      </w:r>
      <w:r w:rsidRPr="008D2553">
        <w:rPr>
          <w:rFonts w:asciiTheme="majorEastAsia" w:eastAsiaTheme="majorEastAsia" w:hAnsiTheme="majorEastAsia"/>
          <w:position w:val="-12"/>
          <w:sz w:val="28"/>
          <w:szCs w:val="28"/>
        </w:rPr>
        <w:object w:dxaOrig="3000" w:dyaOrig="460" w14:anchorId="53D361DD">
          <v:shape id="_x0000_i1029" type="#_x0000_t75" style="width:150pt;height:23.25pt" o:ole="">
            <v:imagedata r:id="rId17" o:title=""/>
          </v:shape>
          <o:OLEObject Type="Embed" ProgID="Equation.DSMT4" ShapeID="_x0000_i1029" DrawAspect="Content" ObjectID="_1759948921" r:id="rId18"/>
        </w:object>
      </w:r>
      <w:r w:rsidRPr="008D2553">
        <w:rPr>
          <w:rFonts w:asciiTheme="majorEastAsia" w:eastAsiaTheme="majorEastAsia" w:hAnsiTheme="majorEastAsia" w:hint="eastAsia"/>
          <w:sz w:val="28"/>
          <w:szCs w:val="28"/>
        </w:rPr>
        <w:t>（课上</w:t>
      </w:r>
      <w:r>
        <w:rPr>
          <w:rFonts w:asciiTheme="majorEastAsia" w:eastAsiaTheme="majorEastAsia" w:hAnsiTheme="majorEastAsia" w:hint="eastAsia"/>
          <w:sz w:val="28"/>
          <w:szCs w:val="28"/>
        </w:rPr>
        <w:t>讲时，正好</w:t>
      </w:r>
      <w:r w:rsidRPr="008D2553">
        <w:rPr>
          <w:rFonts w:asciiTheme="majorEastAsia" w:eastAsiaTheme="majorEastAsia" w:hAnsiTheme="majorEastAsia"/>
          <w:position w:val="-4"/>
          <w:sz w:val="28"/>
          <w:szCs w:val="28"/>
        </w:rPr>
        <w:object w:dxaOrig="320" w:dyaOrig="300" w14:anchorId="6F5E351F">
          <v:shape id="_x0000_i1030" type="#_x0000_t75" style="width:15.75pt;height:15pt" o:ole="">
            <v:imagedata r:id="rId19" o:title=""/>
          </v:shape>
          <o:OLEObject Type="Embed" ProgID="Equation.DSMT4" ShapeID="_x0000_i1030" DrawAspect="Content" ObjectID="_1759948922" r:id="rId20"/>
        </w:object>
      </w:r>
      <w:r w:rsidRPr="008D2553">
        <w:rPr>
          <w:rFonts w:asciiTheme="majorEastAsia" w:eastAsiaTheme="majorEastAsia" w:hAnsiTheme="majorEastAsia" w:hint="eastAsia"/>
          <w:sz w:val="28"/>
          <w:szCs w:val="28"/>
        </w:rPr>
        <w:t>与</w:t>
      </w:r>
      <w:r w:rsidRPr="008D2553">
        <w:rPr>
          <w:rFonts w:asciiTheme="majorEastAsia" w:eastAsiaTheme="majorEastAsia" w:hAnsiTheme="majorEastAsia"/>
          <w:position w:val="-4"/>
          <w:sz w:val="28"/>
          <w:szCs w:val="28"/>
        </w:rPr>
        <w:object w:dxaOrig="260" w:dyaOrig="300" w14:anchorId="0C28DE4D">
          <v:shape id="_x0000_i1031" type="#_x0000_t75" style="width:12.75pt;height:15pt" o:ole="">
            <v:imagedata r:id="rId21" o:title=""/>
          </v:shape>
          <o:OLEObject Type="Embed" ProgID="Equation.DSMT4" ShapeID="_x0000_i1031" DrawAspect="Content" ObjectID="_1759948923" r:id="rId22"/>
        </w:object>
      </w:r>
      <w:r w:rsidRPr="008D2553">
        <w:rPr>
          <w:rFonts w:asciiTheme="majorEastAsia" w:eastAsiaTheme="majorEastAsia" w:hAnsiTheme="majorEastAsia" w:hint="eastAsia"/>
          <w:sz w:val="28"/>
          <w:szCs w:val="28"/>
        </w:rPr>
        <w:t>是反过来的）。</w:t>
      </w:r>
    </w:p>
    <w:p w14:paraId="2D58CD77" w14:textId="77777777" w:rsidR="00C95D3F" w:rsidRPr="000D1A0A" w:rsidRDefault="00C95D3F"/>
    <w:sectPr w:rsidR="00C95D3F" w:rsidRPr="000D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A5D6A"/>
    <w:multiLevelType w:val="hybridMultilevel"/>
    <w:tmpl w:val="33FEF364"/>
    <w:lvl w:ilvl="0" w:tplc="95566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0A"/>
    <w:rsid w:val="000D1A0A"/>
    <w:rsid w:val="00101C15"/>
    <w:rsid w:val="00C71B5F"/>
    <w:rsid w:val="00C9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D21B"/>
  <w15:chartTrackingRefBased/>
  <w15:docId w15:val="{B3275E79-1695-4F7E-8278-46ECC826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A0A"/>
    <w:pPr>
      <w:spacing w:after="80"/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4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yejun</dc:creator>
  <cp:keywords/>
  <dc:description/>
  <cp:lastModifiedBy>yejun</cp:lastModifiedBy>
  <cp:revision>1</cp:revision>
  <dcterms:created xsi:type="dcterms:W3CDTF">2023-10-27T12:56:00Z</dcterms:created>
  <dcterms:modified xsi:type="dcterms:W3CDTF">2023-10-27T13:00:00Z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