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DFEDB" w14:textId="213D02D3" w:rsidR="00CC68A1" w:rsidRDefault="00EF7F46">
      <w:r w:rsidRPr="00DF7307">
        <w:t>Cory Nichols</w:t>
      </w:r>
      <w:r w:rsidR="009C02DC">
        <w:t xml:space="preserve"> – Problem Set Unit 14</w:t>
      </w:r>
    </w:p>
    <w:p w14:paraId="56339DD3" w14:textId="77777777" w:rsidR="00CC68A1" w:rsidRDefault="00CC68A1"/>
    <w:p w14:paraId="04D37EEB" w14:textId="25667AD4" w:rsidR="00CC68A1" w:rsidRDefault="009C02DC">
      <w:r>
        <w:rPr>
          <w:noProof/>
        </w:rPr>
        <w:drawing>
          <wp:inline distT="0" distB="0" distL="0" distR="0" wp14:anchorId="5DE31D36" wp14:editId="39AFB95A">
            <wp:extent cx="5935980" cy="3297555"/>
            <wp:effectExtent l="0" t="0" r="7620" b="4445"/>
            <wp:docPr id="1" name="Picture 1" descr="../../../../../Screen%20Shot%202017-08-07%20at%208.22.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7%20at%208.22.02%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297555"/>
                    </a:xfrm>
                    <a:prstGeom prst="rect">
                      <a:avLst/>
                    </a:prstGeom>
                    <a:noFill/>
                    <a:ln>
                      <a:noFill/>
                    </a:ln>
                  </pic:spPr>
                </pic:pic>
              </a:graphicData>
            </a:graphic>
          </wp:inline>
        </w:drawing>
      </w:r>
    </w:p>
    <w:p w14:paraId="3CA2200F" w14:textId="77777777" w:rsidR="009C02DC" w:rsidRDefault="009C02DC"/>
    <w:p w14:paraId="32B4BD43" w14:textId="77777777" w:rsidR="009C02DC" w:rsidRDefault="009C02DC"/>
    <w:p w14:paraId="5ACD76B3" w14:textId="77777777" w:rsidR="009C02DC" w:rsidRDefault="009C02DC"/>
    <w:p w14:paraId="174F962F" w14:textId="692CD016" w:rsidR="009C02DC" w:rsidRDefault="009C02DC" w:rsidP="009C02DC">
      <w:pPr>
        <w:pStyle w:val="ListParagraph"/>
        <w:numPr>
          <w:ilvl w:val="0"/>
          <w:numId w:val="43"/>
        </w:numPr>
      </w:pPr>
      <w:r>
        <w:t>This is the perfect information case. Buyers and sellers are fully aware of quality of cars. Thus, they base their offers on their values according to the table above.</w:t>
      </w:r>
    </w:p>
    <w:p w14:paraId="0C70C8DF" w14:textId="77777777" w:rsidR="009C02DC" w:rsidRDefault="009C02DC" w:rsidP="009C02DC"/>
    <w:p w14:paraId="742FCF33" w14:textId="626EA505" w:rsidR="009C02DC" w:rsidRDefault="009644D2" w:rsidP="009C02DC">
      <w:pPr>
        <w:ind w:left="720"/>
      </w:pPr>
      <w:r>
        <w:t>This is easily solvable via backward induction. Seller will acquire no signal here because the buyers know the type of car being sold.</w:t>
      </w:r>
    </w:p>
    <w:p w14:paraId="5A3C9D62" w14:textId="77777777" w:rsidR="009644D2" w:rsidRDefault="009644D2" w:rsidP="009C02DC">
      <w:pPr>
        <w:ind w:left="720"/>
      </w:pPr>
    </w:p>
    <w:p w14:paraId="49BDAAA6" w14:textId="55CF1218" w:rsidR="009644D2" w:rsidRDefault="009644D2" w:rsidP="009C02DC">
      <w:pPr>
        <w:ind w:left="720"/>
      </w:pPr>
      <w:r>
        <w:t>Each car should transact from seller to buyer with the highest value allocation.</w:t>
      </w:r>
    </w:p>
    <w:p w14:paraId="0C48897C" w14:textId="77777777" w:rsidR="009644D2" w:rsidRDefault="009644D2" w:rsidP="009C02DC">
      <w:pPr>
        <w:ind w:left="720"/>
      </w:pPr>
    </w:p>
    <w:p w14:paraId="03F5F777" w14:textId="21BA94F8" w:rsidR="009644D2" w:rsidRDefault="00A12A82" w:rsidP="009C02DC">
      <w:pPr>
        <w:ind w:left="720"/>
      </w:pPr>
      <w:r>
        <w:t>High quality level cars sell between</w:t>
      </w:r>
      <w:r w:rsidR="009644D2">
        <w:t xml:space="preserve"> 20K</w:t>
      </w:r>
      <w:r>
        <w:t xml:space="preserve"> and 24K</w:t>
      </w:r>
    </w:p>
    <w:p w14:paraId="14E2949C" w14:textId="08C449C3" w:rsidR="009644D2" w:rsidRDefault="00A12A82" w:rsidP="009C02DC">
      <w:pPr>
        <w:ind w:left="720"/>
      </w:pPr>
      <w:r>
        <w:t>Moderate quality cars sell between</w:t>
      </w:r>
      <w:r w:rsidR="009644D2">
        <w:t xml:space="preserve"> 15K</w:t>
      </w:r>
      <w:r>
        <w:t xml:space="preserve"> and 18K</w:t>
      </w:r>
    </w:p>
    <w:p w14:paraId="64D4D7B5" w14:textId="1DCDCFFF" w:rsidR="009644D2" w:rsidRDefault="009644D2" w:rsidP="009C02DC">
      <w:pPr>
        <w:ind w:left="720"/>
      </w:pPr>
      <w:r>
        <w:t xml:space="preserve">Low quality </w:t>
      </w:r>
      <w:r w:rsidR="00A12A82">
        <w:t>cars sell between</w:t>
      </w:r>
      <w:r>
        <w:t xml:space="preserve"> 10K</w:t>
      </w:r>
      <w:r w:rsidR="00A12A82">
        <w:t xml:space="preserve"> and 12K</w:t>
      </w:r>
    </w:p>
    <w:p w14:paraId="1C6DDEC8" w14:textId="77777777" w:rsidR="00DE2488" w:rsidRDefault="00DE2488" w:rsidP="009C02DC">
      <w:pPr>
        <w:ind w:left="720"/>
      </w:pPr>
    </w:p>
    <w:p w14:paraId="3E086949" w14:textId="51A434EB" w:rsidR="00DE2488" w:rsidRDefault="00DE2488" w:rsidP="009C02DC">
      <w:pPr>
        <w:ind w:left="720"/>
      </w:pPr>
      <w:r>
        <w:t>Therefore, in this equilibrium, the seller acquires no signal and all cars are sold between the market prices for each type above.</w:t>
      </w:r>
    </w:p>
    <w:p w14:paraId="3B5BF3C9" w14:textId="77777777" w:rsidR="00DE2488" w:rsidRDefault="00DE2488" w:rsidP="009C02DC">
      <w:pPr>
        <w:ind w:left="720"/>
      </w:pPr>
    </w:p>
    <w:p w14:paraId="238EFF7A" w14:textId="77777777" w:rsidR="00DE2488" w:rsidRDefault="00DE2488" w:rsidP="009C02DC">
      <w:pPr>
        <w:ind w:left="720"/>
      </w:pPr>
    </w:p>
    <w:p w14:paraId="3FEBB892" w14:textId="65BA25DF" w:rsidR="00DE2488" w:rsidRDefault="00866435" w:rsidP="00866435">
      <w:pPr>
        <w:pStyle w:val="ListParagraph"/>
        <w:numPr>
          <w:ilvl w:val="0"/>
          <w:numId w:val="43"/>
        </w:numPr>
      </w:pPr>
      <w:r>
        <w:t>This is the no information case. In this case, we have expected values for each party:</w:t>
      </w:r>
    </w:p>
    <w:p w14:paraId="39B90029" w14:textId="77777777" w:rsidR="00866435" w:rsidRDefault="00866435" w:rsidP="00866435"/>
    <w:p w14:paraId="17F565AD" w14:textId="440755C7" w:rsidR="00866435" w:rsidRDefault="00866435" w:rsidP="00866435">
      <w:pPr>
        <w:ind w:left="1440"/>
      </w:pPr>
      <w:r>
        <w:t>EV(seller) = 0.2(20) + 0.5(15) + 0.3(10) = 14.5</w:t>
      </w:r>
    </w:p>
    <w:p w14:paraId="314BCD14" w14:textId="0BD137B8" w:rsidR="00866435" w:rsidRDefault="00866435" w:rsidP="00866435">
      <w:pPr>
        <w:ind w:left="1440"/>
      </w:pPr>
      <w:r>
        <w:t>EV(buyer) = 0.2(24) + 0.5(18) + 0.3(12) = 17.4</w:t>
      </w:r>
    </w:p>
    <w:p w14:paraId="7453480F" w14:textId="77777777" w:rsidR="00866435" w:rsidRDefault="00866435" w:rsidP="00866435"/>
    <w:p w14:paraId="3A006CD2" w14:textId="49B1138F" w:rsidR="00866435" w:rsidRDefault="00866435" w:rsidP="00866435">
      <w:pPr>
        <w:ind w:left="720"/>
      </w:pPr>
      <w:r>
        <w:lastRenderedPageBreak/>
        <w:t>All cars sell between 14.5K and 17.4K. If car is high value, seller loses money. If car is low value, seller earns a profit.</w:t>
      </w:r>
    </w:p>
    <w:p w14:paraId="351AD3FA" w14:textId="77777777" w:rsidR="0067256B" w:rsidRDefault="0067256B" w:rsidP="00866435">
      <w:pPr>
        <w:ind w:left="720"/>
      </w:pPr>
    </w:p>
    <w:p w14:paraId="6142EF31" w14:textId="77777777" w:rsidR="0067256B" w:rsidRDefault="0067256B" w:rsidP="00866435">
      <w:pPr>
        <w:ind w:left="720"/>
      </w:pPr>
    </w:p>
    <w:p w14:paraId="5FDF0EAE" w14:textId="5FDE0075" w:rsidR="0067256B" w:rsidRDefault="0067256B" w:rsidP="0067256B">
      <w:pPr>
        <w:pStyle w:val="ListParagraph"/>
        <w:numPr>
          <w:ilvl w:val="0"/>
          <w:numId w:val="43"/>
        </w:numPr>
      </w:pPr>
      <w:r>
        <w:t>This is the asymmetric information case with the seller holding more information than the buyer.</w:t>
      </w:r>
    </w:p>
    <w:p w14:paraId="1EDB587A" w14:textId="77777777" w:rsidR="0067256B" w:rsidRDefault="0067256B" w:rsidP="0067256B"/>
    <w:p w14:paraId="58447145" w14:textId="2C235080" w:rsidR="0067256B" w:rsidRDefault="000210EB" w:rsidP="0067256B">
      <w:pPr>
        <w:ind w:left="720"/>
      </w:pPr>
      <w:r>
        <w:t>The supply curve is a stepped</w:t>
      </w:r>
      <w:r w:rsidR="0067256B">
        <w:t xml:space="preserve"> at levels of 10K, 15K and 20K. The seller will sell</w:t>
      </w:r>
      <w:r>
        <w:t xml:space="preserve"> combinations:</w:t>
      </w:r>
      <w:r w:rsidR="0067256B">
        <w:t xml:space="preserve"> low quality, low quality and medium quality and all quality cars at these levels, respectively. The buyer will use this pricing information to inform themselves as to the expected value</w:t>
      </w:r>
      <w:r>
        <w:t xml:space="preserve"> and make decisions based on these expected values</w:t>
      </w:r>
      <w:r w:rsidR="0067256B">
        <w:t xml:space="preserve">. </w:t>
      </w:r>
    </w:p>
    <w:p w14:paraId="6EFDD2E6" w14:textId="77777777" w:rsidR="0067256B" w:rsidRDefault="0067256B" w:rsidP="0067256B">
      <w:pPr>
        <w:ind w:left="720"/>
      </w:pPr>
    </w:p>
    <w:p w14:paraId="1A90BFBD" w14:textId="46A9C183" w:rsidR="0067256B" w:rsidRDefault="0067256B" w:rsidP="0067256B">
      <w:pPr>
        <w:ind w:left="720"/>
      </w:pPr>
      <w:r>
        <w:t>At a price of 10, seller is selling low quality cars. At a price of 15, they sell low quality and medium quality cars. At a price of 20, they sell all cars.</w:t>
      </w:r>
    </w:p>
    <w:p w14:paraId="6C02E8CC" w14:textId="77777777" w:rsidR="0067256B" w:rsidRDefault="0067256B" w:rsidP="0067256B">
      <w:pPr>
        <w:ind w:left="720"/>
      </w:pPr>
    </w:p>
    <w:p w14:paraId="79718B8A" w14:textId="1F57E30F" w:rsidR="0067256B" w:rsidRDefault="0067256B" w:rsidP="0067256B">
      <w:pPr>
        <w:ind w:left="720"/>
      </w:pPr>
      <w:r>
        <w:t>Buyers ca</w:t>
      </w:r>
      <w:r w:rsidR="000210EB">
        <w:t>lculate beliefs based on price scenarios:</w:t>
      </w:r>
    </w:p>
    <w:p w14:paraId="56514C32" w14:textId="77777777" w:rsidR="0067256B" w:rsidRDefault="0067256B" w:rsidP="0067256B">
      <w:pPr>
        <w:ind w:left="720"/>
      </w:pPr>
    </w:p>
    <w:p w14:paraId="07E5029E" w14:textId="221E8757" w:rsidR="0067256B" w:rsidRDefault="0067256B" w:rsidP="0067256B">
      <w:pPr>
        <w:ind w:left="720"/>
      </w:pPr>
      <w:r>
        <w:t>Scenario 1: @ price up to but just under 15K, buyers believe car is low quality with probability 1</w:t>
      </w:r>
    </w:p>
    <w:p w14:paraId="77A222D0" w14:textId="558FF778" w:rsidR="0067256B" w:rsidRDefault="0067256B" w:rsidP="0067256B">
      <w:pPr>
        <w:ind w:left="720"/>
      </w:pPr>
    </w:p>
    <w:p w14:paraId="0F158CB1" w14:textId="7A729F24" w:rsidR="0067256B" w:rsidRDefault="0067256B" w:rsidP="0067256B">
      <w:pPr>
        <w:ind w:left="720"/>
      </w:pPr>
      <w:r>
        <w:t xml:space="preserve">Scenario 2: @ price up to but just under 20K, buyers believe cars is low quality with 37.5% probability and </w:t>
      </w:r>
      <w:r w:rsidR="000160E2">
        <w:t>medium quality with 62.5% probability</w:t>
      </w:r>
    </w:p>
    <w:p w14:paraId="1A502FA0" w14:textId="77777777" w:rsidR="000160E2" w:rsidRDefault="000160E2" w:rsidP="0067256B">
      <w:pPr>
        <w:ind w:left="720"/>
      </w:pPr>
    </w:p>
    <w:p w14:paraId="113FD73B" w14:textId="7DDC93DC" w:rsidR="000160E2" w:rsidRDefault="000160E2" w:rsidP="0067256B">
      <w:pPr>
        <w:ind w:left="720"/>
      </w:pPr>
      <w:r>
        <w:t>Scenario 3: @ price of &gt;=20, all cars on are on the market, so probabilities above hold. LQ = 20%, MQ = 50% and HQ = 30%.</w:t>
      </w:r>
    </w:p>
    <w:p w14:paraId="12214953" w14:textId="77777777" w:rsidR="000160E2" w:rsidRDefault="000160E2" w:rsidP="000210EB"/>
    <w:p w14:paraId="2206A5EF" w14:textId="47BE8807" w:rsidR="000160E2" w:rsidRDefault="000160E2" w:rsidP="0067256B">
      <w:pPr>
        <w:ind w:left="720"/>
      </w:pPr>
      <w:r>
        <w:t>In scenario 1, buyers are willing to pay 12K for low quality so will pay 10K value of seller for low quality if price is 10K. Buyers will NOT buy in the range of [12K+E,15K-E] where E is a miniscule real number.</w:t>
      </w:r>
    </w:p>
    <w:p w14:paraId="71C90480" w14:textId="77777777" w:rsidR="000160E2" w:rsidRDefault="000160E2" w:rsidP="0067256B">
      <w:pPr>
        <w:ind w:left="720"/>
      </w:pPr>
    </w:p>
    <w:p w14:paraId="6C69BF68" w14:textId="03AC7491" w:rsidR="000160E2" w:rsidRDefault="000160E2" w:rsidP="000210EB">
      <w:pPr>
        <w:ind w:left="720"/>
      </w:pPr>
      <w:r>
        <w:t>In scenario 2, buyers are willing to pay 0.375(12K) + 0.625(18K) = 15.75K. They still purchase at a seller’s price of 15K. Buyers will not purchase in the range of [15.75K+E, 20K-E]</w:t>
      </w:r>
      <w:r w:rsidR="000210EB">
        <w:t xml:space="preserve">. </w:t>
      </w:r>
      <w:r>
        <w:t xml:space="preserve">This is because buyers assume low and medium quality cars are in the market based on price. </w:t>
      </w:r>
    </w:p>
    <w:p w14:paraId="5D3AC3A1" w14:textId="77777777" w:rsidR="000160E2" w:rsidRDefault="000160E2" w:rsidP="0067256B">
      <w:pPr>
        <w:ind w:left="720"/>
      </w:pPr>
    </w:p>
    <w:p w14:paraId="326FDC0B" w14:textId="0D144436" w:rsidR="000160E2" w:rsidRDefault="000160E2" w:rsidP="0067256B">
      <w:pPr>
        <w:ind w:left="720"/>
      </w:pPr>
      <w:r>
        <w:t>In scenario 3, at a price of 20K, buyers assume all cars are in the ma</w:t>
      </w:r>
      <w:r w:rsidR="000210EB">
        <w:t>rket and calculate an expected value</w:t>
      </w:r>
      <w:r>
        <w:t xml:space="preserve"> of 0.2(24K) + 0.5(18K) + 0.3(12K) = 17.4K. Thus, the buyer won’t buy at 20K, the seller’s price for high quality cars. The seller will not part with a </w:t>
      </w:r>
      <w:r w:rsidR="000210EB">
        <w:t>high-quality</w:t>
      </w:r>
      <w:r>
        <w:t xml:space="preserve"> car for this price, either.</w:t>
      </w:r>
    </w:p>
    <w:p w14:paraId="61DB621D" w14:textId="77777777" w:rsidR="000160E2" w:rsidRDefault="000160E2" w:rsidP="0067256B">
      <w:pPr>
        <w:ind w:left="720"/>
      </w:pPr>
    </w:p>
    <w:p w14:paraId="48E756EB" w14:textId="3A6E1DBC" w:rsidR="000160E2" w:rsidRDefault="000160E2" w:rsidP="00D31161">
      <w:pPr>
        <w:ind w:left="720"/>
      </w:pPr>
      <w:r>
        <w:t>Thus, supplier only provi</w:t>
      </w:r>
      <w:r w:rsidR="00D31161">
        <w:t>des low and medium quality cars and the b</w:t>
      </w:r>
      <w:r w:rsidR="00D1779C">
        <w:t>uyers</w:t>
      </w:r>
      <w:r w:rsidR="00D31161">
        <w:t>’</w:t>
      </w:r>
      <w:r w:rsidR="00D1779C">
        <w:t xml:space="preserve"> decision is </w:t>
      </w:r>
      <w:r>
        <w:t>buy if P &lt;= 12K else buy if P between 15 and 15.75K.</w:t>
      </w:r>
    </w:p>
    <w:p w14:paraId="5495E9B5" w14:textId="77777777" w:rsidR="00225CA1" w:rsidRDefault="00225CA1" w:rsidP="000160E2"/>
    <w:p w14:paraId="1633B5D3" w14:textId="6EC7336D" w:rsidR="00225CA1" w:rsidRDefault="00225CA1" w:rsidP="00225CA1">
      <w:pPr>
        <w:ind w:left="720"/>
      </w:pPr>
      <w:r>
        <w:t>The seller would be successful in selling high quality cars if they used a signal, such as a warranty.</w:t>
      </w:r>
    </w:p>
    <w:p w14:paraId="6AAE692D" w14:textId="77777777" w:rsidR="000160E2" w:rsidRDefault="000160E2" w:rsidP="000160E2"/>
    <w:p w14:paraId="3BB29882" w14:textId="708B05A4" w:rsidR="000160E2" w:rsidRDefault="00D31161" w:rsidP="000160E2">
      <w:r>
        <w:rPr>
          <w:noProof/>
        </w:rPr>
        <w:drawing>
          <wp:inline distT="0" distB="0" distL="0" distR="0" wp14:anchorId="5AF52ED7" wp14:editId="101E2C02">
            <wp:extent cx="5935980" cy="2735580"/>
            <wp:effectExtent l="0" t="0" r="7620" b="7620"/>
            <wp:docPr id="2" name="Picture 2" descr="../../../../../Screen%20Shot%202017-08-07%20at%209.09.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07%20at%209.09.02%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noFill/>
                    </a:ln>
                  </pic:spPr>
                </pic:pic>
              </a:graphicData>
            </a:graphic>
          </wp:inline>
        </w:drawing>
      </w:r>
    </w:p>
    <w:p w14:paraId="20645845" w14:textId="2DBB68D8" w:rsidR="00D31161" w:rsidRDefault="00D31161" w:rsidP="000160E2">
      <w:r>
        <w:rPr>
          <w:noProof/>
        </w:rPr>
        <w:drawing>
          <wp:inline distT="0" distB="0" distL="0" distR="0" wp14:anchorId="30EF21A5" wp14:editId="292FE6F1">
            <wp:extent cx="5943600" cy="1866265"/>
            <wp:effectExtent l="0" t="0" r="0" b="0"/>
            <wp:docPr id="3" name="Picture 3" descr="../../../../../Screen%20Shot%202017-08-07%20at%209.09.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7%20at%209.09.18%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66265"/>
                    </a:xfrm>
                    <a:prstGeom prst="rect">
                      <a:avLst/>
                    </a:prstGeom>
                    <a:noFill/>
                    <a:ln>
                      <a:noFill/>
                    </a:ln>
                  </pic:spPr>
                </pic:pic>
              </a:graphicData>
            </a:graphic>
          </wp:inline>
        </w:drawing>
      </w:r>
    </w:p>
    <w:p w14:paraId="449B13ED" w14:textId="77777777" w:rsidR="00D31161" w:rsidRDefault="00D31161" w:rsidP="000160E2"/>
    <w:p w14:paraId="09B1F047" w14:textId="77777777" w:rsidR="00D31161" w:rsidRDefault="00D31161" w:rsidP="000160E2"/>
    <w:p w14:paraId="0A5B840D" w14:textId="10D36D04" w:rsidR="00D31161" w:rsidRDefault="00B14E9B" w:rsidP="00B14E9B">
      <w:pPr>
        <w:pStyle w:val="ListParagraph"/>
        <w:numPr>
          <w:ilvl w:val="0"/>
          <w:numId w:val="44"/>
        </w:numPr>
      </w:pPr>
      <w:r>
        <w:t>In a pooling equilibrium, the low and high types choose the exact same signal. In th</w:t>
      </w:r>
      <w:r w:rsidR="00151854">
        <w:t>is case, we have no zero signal;</w:t>
      </w:r>
      <w:r>
        <w:t xml:space="preserve"> only 40, 60</w:t>
      </w:r>
      <w:r w:rsidR="00151854">
        <w:t>,</w:t>
      </w:r>
      <w:r>
        <w:t xml:space="preserve"> and 80 hours</w:t>
      </w:r>
      <w:r w:rsidR="00151854">
        <w:t xml:space="preserve"> as required by the employer</w:t>
      </w:r>
      <w:r>
        <w:t>.</w:t>
      </w:r>
    </w:p>
    <w:p w14:paraId="03695B72" w14:textId="77777777" w:rsidR="00B14E9B" w:rsidRDefault="00B14E9B" w:rsidP="00B14E9B"/>
    <w:p w14:paraId="006D4D84" w14:textId="77777777" w:rsidR="00B14E9B" w:rsidRDefault="00B14E9B" w:rsidP="00B14E9B">
      <w:pPr>
        <w:ind w:left="720"/>
      </w:pPr>
      <w:r>
        <w:t>Given expected payoffs of the firm, they would obviously NOT hire a lazy worker if they can gain 60 from leaving the position open.</w:t>
      </w:r>
    </w:p>
    <w:p w14:paraId="43018FB2" w14:textId="77777777" w:rsidR="00B14E9B" w:rsidRDefault="00B14E9B" w:rsidP="00B14E9B">
      <w:pPr>
        <w:ind w:left="720"/>
      </w:pPr>
    </w:p>
    <w:p w14:paraId="45CDEC6A" w14:textId="283CF667" w:rsidR="000C3F45" w:rsidRDefault="000C3F45" w:rsidP="00B14E9B">
      <w:pPr>
        <w:ind w:left="720"/>
      </w:pPr>
      <w:r>
        <w:t xml:space="preserve">In the first step the worker would choose t*, his training level. However, </w:t>
      </w:r>
      <w:r w:rsidR="00151854">
        <w:t xml:space="preserve">this signal would not clarify his productivity type for the firm as it is a pooled signal. </w:t>
      </w:r>
    </w:p>
    <w:p w14:paraId="24034CFF" w14:textId="77777777" w:rsidR="000C3F45" w:rsidRDefault="000C3F45" w:rsidP="00B14E9B">
      <w:pPr>
        <w:ind w:left="720"/>
      </w:pPr>
    </w:p>
    <w:p w14:paraId="32A3661F" w14:textId="3F4553BD" w:rsidR="000C3F45" w:rsidRDefault="000C3F45" w:rsidP="00B14E9B">
      <w:pPr>
        <w:ind w:left="720"/>
      </w:pPr>
      <w:r>
        <w:t>Given the firm does not</w:t>
      </w:r>
      <w:r w:rsidR="00151854">
        <w:t xml:space="preserve"> know the worker type, it must</w:t>
      </w:r>
      <w:r>
        <w:t xml:space="preserve"> rely on the worker signal. However, in the pooling case, the firm can’t diffe</w:t>
      </w:r>
      <w:r w:rsidR="00151854">
        <w:t>rentiate types of workers</w:t>
      </w:r>
      <w:r>
        <w:t xml:space="preserve">, so they must base their assumption in beliefs according to natural probabilities. </w:t>
      </w:r>
    </w:p>
    <w:p w14:paraId="08AB06F0" w14:textId="77777777" w:rsidR="000C3F45" w:rsidRDefault="000C3F45" w:rsidP="00B14E9B">
      <w:pPr>
        <w:ind w:left="720"/>
      </w:pPr>
    </w:p>
    <w:p w14:paraId="5E3DE187" w14:textId="42F7ECCB" w:rsidR="00B14E9B" w:rsidRDefault="000C3F45" w:rsidP="00B14E9B">
      <w:pPr>
        <w:ind w:left="720"/>
      </w:pPr>
      <w:r>
        <w:t xml:space="preserve">Thus, their belief </w:t>
      </w:r>
      <w:r w:rsidR="004A4A68">
        <w:t xml:space="preserve">someone is a high productivity worker is </w:t>
      </w:r>
      <w:r>
        <w:t>P*(t) = 0.25 if t = t*</w:t>
      </w:r>
      <w:r w:rsidR="00151854">
        <w:t>, the training level for high productivity workers</w:t>
      </w:r>
      <w:r>
        <w:t>. This then begs a payoff question: since the firm cannot</w:t>
      </w:r>
      <w:r w:rsidR="00B14E9B">
        <w:t xml:space="preserve"> </w:t>
      </w:r>
      <w:r>
        <w:t xml:space="preserve">separate types, their expected payoff would be 0.25(100) + 0.75(25) = 43.75. This expected payoff is </w:t>
      </w:r>
      <w:r>
        <w:rPr>
          <w:b/>
        </w:rPr>
        <w:t xml:space="preserve">well below </w:t>
      </w:r>
      <w:r>
        <w:t xml:space="preserve">the payoff of simply staying put and not hiring a worker. </w:t>
      </w:r>
    </w:p>
    <w:p w14:paraId="03481892" w14:textId="77777777" w:rsidR="000C3F45" w:rsidRDefault="000C3F45" w:rsidP="00B14E9B">
      <w:pPr>
        <w:ind w:left="720"/>
      </w:pPr>
    </w:p>
    <w:p w14:paraId="4E2653B0" w14:textId="5F1C0584" w:rsidR="000C3F45" w:rsidRDefault="000C3F45" w:rsidP="00B14E9B">
      <w:pPr>
        <w:ind w:left="720"/>
      </w:pPr>
      <w:r>
        <w:t>Thus, there really is no pooling equilibrium situation where a worker is hired here, as the firm would expect the worker hired would provide less output than if they just stayed put.</w:t>
      </w:r>
    </w:p>
    <w:p w14:paraId="2F655FE1" w14:textId="77777777" w:rsidR="000C3F45" w:rsidRDefault="000C3F45" w:rsidP="00B14E9B">
      <w:pPr>
        <w:ind w:left="720"/>
      </w:pPr>
    </w:p>
    <w:p w14:paraId="510C7D6E" w14:textId="6C82C45D" w:rsidR="000C3F45" w:rsidRDefault="00151854" w:rsidP="00B14E9B">
      <w:pPr>
        <w:ind w:left="720"/>
      </w:pPr>
      <w:r>
        <w:t>Wages to workers are then 70 as they are not hired in this sort of situation.</w:t>
      </w:r>
    </w:p>
    <w:p w14:paraId="692CC88B" w14:textId="77777777" w:rsidR="00E73CD5" w:rsidRDefault="00E73CD5" w:rsidP="00B14E9B">
      <w:pPr>
        <w:ind w:left="720"/>
      </w:pPr>
    </w:p>
    <w:p w14:paraId="7616641E" w14:textId="77777777" w:rsidR="00E73CD5" w:rsidRDefault="00E73CD5" w:rsidP="00B14E9B">
      <w:pPr>
        <w:ind w:left="720"/>
      </w:pPr>
    </w:p>
    <w:p w14:paraId="540BDB1E" w14:textId="77777777" w:rsidR="00E73CD5" w:rsidRDefault="00E73CD5" w:rsidP="00B14E9B">
      <w:pPr>
        <w:ind w:left="720"/>
      </w:pPr>
    </w:p>
    <w:p w14:paraId="44797B87" w14:textId="77777777" w:rsidR="00E73CD5" w:rsidRDefault="00E73CD5" w:rsidP="00E73CD5">
      <w:pPr>
        <w:pStyle w:val="ListParagraph"/>
        <w:numPr>
          <w:ilvl w:val="0"/>
          <w:numId w:val="44"/>
        </w:numPr>
      </w:pPr>
      <w:r>
        <w:t xml:space="preserve">In the separating equilibrium case, we attempt to derive differing types based on the signal provided by the party with information. In our case, the worker has the information and the firm does not. </w:t>
      </w:r>
    </w:p>
    <w:p w14:paraId="182E3E60" w14:textId="77777777" w:rsidR="00E73CD5" w:rsidRDefault="00E73CD5" w:rsidP="00E73CD5">
      <w:pPr>
        <w:pStyle w:val="ListParagraph"/>
      </w:pPr>
    </w:p>
    <w:p w14:paraId="65E1F06D" w14:textId="5FB96748" w:rsidR="00E73CD5" w:rsidRDefault="00E73CD5" w:rsidP="00E73CD5">
      <w:pPr>
        <w:pStyle w:val="ListParagraph"/>
      </w:pPr>
      <w:r>
        <w:t>We need to establish training level t*(M), belief p*(t) and finally, the wage.</w:t>
      </w:r>
    </w:p>
    <w:p w14:paraId="09DB3B95" w14:textId="77777777" w:rsidR="00E73CD5" w:rsidRPr="00E73CD5" w:rsidRDefault="00E73CD5" w:rsidP="00E73CD5">
      <w:pPr>
        <w:rPr>
          <w:rFonts w:asciiTheme="minorHAnsi" w:eastAsiaTheme="minorEastAsia" w:hAnsiTheme="minorHAnsi" w:cstheme="minorBidi"/>
        </w:rPr>
      </w:pPr>
    </w:p>
    <w:p w14:paraId="3DF64CFD" w14:textId="7B6648B2" w:rsidR="00E73CD5" w:rsidRPr="0019188B" w:rsidRDefault="009D3620" w:rsidP="00E73CD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m:t>
                      </m:r>
                    </m:sup>
                  </m:sSubSup>
                  <m:r>
                    <w:rPr>
                      <w:rFonts w:ascii="Cambria Math" w:hAnsi="Cambria Math"/>
                    </w:rPr>
                    <m:t xml:space="preserve"> if </m:t>
                  </m:r>
                  <m:sSub>
                    <m:sSubPr>
                      <m:ctrlPr>
                        <w:rPr>
                          <w:rFonts w:ascii="Cambria Math" w:hAnsi="Cambria Math"/>
                          <w:i/>
                        </w:rPr>
                      </m:ctrlPr>
                    </m:sSubPr>
                    <m:e>
                      <m:r>
                        <w:rPr>
                          <w:rFonts w:ascii="Cambria Math" w:hAnsi="Cambria Math"/>
                        </w:rPr>
                        <m:t>M</m:t>
                      </m:r>
                    </m:e>
                    <m:sub>
                      <m:r>
                        <w:rPr>
                          <w:rFonts w:ascii="Cambria Math" w:hAnsi="Cambria Math"/>
                        </w:rPr>
                        <m:t>h</m:t>
                      </m:r>
                    </m:sub>
                  </m:sSub>
                </m:e>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m:t>
                      </m:r>
                    </m:sup>
                  </m:sSubSup>
                  <m:r>
                    <w:rPr>
                      <w:rFonts w:ascii="Cambria Math" w:hAnsi="Cambria Math"/>
                    </w:rPr>
                    <m:t xml:space="preserve"> if </m:t>
                  </m:r>
                  <m:sSub>
                    <m:sSubPr>
                      <m:ctrlPr>
                        <w:rPr>
                          <w:rFonts w:ascii="Cambria Math" w:hAnsi="Cambria Math"/>
                          <w:i/>
                        </w:rPr>
                      </m:ctrlPr>
                    </m:sSubPr>
                    <m:e>
                      <m:r>
                        <w:rPr>
                          <w:rFonts w:ascii="Cambria Math" w:hAnsi="Cambria Math"/>
                        </w:rPr>
                        <m:t>M</m:t>
                      </m:r>
                    </m:e>
                    <m:sub>
                      <m:r>
                        <w:rPr>
                          <w:rFonts w:ascii="Cambria Math" w:hAnsi="Cambria Math"/>
                        </w:rPr>
                        <m:t>l</m:t>
                      </m:r>
                    </m:sub>
                  </m:sSub>
                </m:e>
              </m:eqArr>
            </m:e>
          </m:d>
        </m:oMath>
      </m:oMathPara>
    </w:p>
    <w:p w14:paraId="1DFFCAC1" w14:textId="77777777" w:rsidR="0019188B" w:rsidRPr="0019188B" w:rsidRDefault="0019188B" w:rsidP="00E73CD5">
      <w:pPr>
        <w:rPr>
          <w:rFonts w:eastAsiaTheme="minorEastAsia"/>
        </w:rPr>
      </w:pPr>
    </w:p>
    <w:p w14:paraId="0BC01312" w14:textId="6E98C85F" w:rsidR="00E73CD5" w:rsidRPr="0019188B" w:rsidRDefault="009D3620" w:rsidP="00E73CD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t=</m:t>
                  </m:r>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m:t>
                      </m:r>
                    </m:sup>
                  </m:sSubSup>
                </m:e>
                <m:e>
                  <m:r>
                    <w:rPr>
                      <w:rFonts w:ascii="Cambria Math" w:hAnsi="Cambria Math"/>
                    </w:rPr>
                    <m:t xml:space="preserve">0 if t= </m:t>
                  </m:r>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m:t>
                      </m:r>
                    </m:sup>
                  </m:sSubSup>
                </m:e>
              </m:eqArr>
            </m:e>
          </m:d>
        </m:oMath>
      </m:oMathPara>
    </w:p>
    <w:p w14:paraId="79120BC7" w14:textId="77777777" w:rsidR="0019188B" w:rsidRPr="00E73CD5" w:rsidRDefault="0019188B" w:rsidP="00E73CD5">
      <w:pPr>
        <w:rPr>
          <w:rFonts w:eastAsiaTheme="minorEastAsia"/>
        </w:rPr>
      </w:pPr>
    </w:p>
    <w:p w14:paraId="68CA96DD" w14:textId="363823BF" w:rsidR="0019188B" w:rsidRPr="0019188B" w:rsidRDefault="009D3620" w:rsidP="0019188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130 if t=</m:t>
                  </m:r>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m:t>
                      </m:r>
                    </m:sup>
                  </m:sSubSup>
                </m:e>
                <m:e>
                  <m:r>
                    <w:rPr>
                      <w:rFonts w:ascii="Cambria Math" w:hAnsi="Cambria Math"/>
                    </w:rPr>
                    <m:t xml:space="preserve">0 if t= </m:t>
                  </m:r>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m:t>
                      </m:r>
                    </m:sup>
                  </m:sSubSup>
                </m:e>
              </m:eqArr>
            </m:e>
          </m:d>
        </m:oMath>
      </m:oMathPara>
    </w:p>
    <w:p w14:paraId="2CF44E84" w14:textId="77777777" w:rsidR="00E73CD5" w:rsidRDefault="00E73CD5" w:rsidP="00E73CD5"/>
    <w:p w14:paraId="07A91807" w14:textId="41D66CD5" w:rsidR="00E73CD5" w:rsidRDefault="00E73CD5" w:rsidP="00E73CD5">
      <w:pPr>
        <w:ind w:left="720"/>
      </w:pPr>
      <w:r>
        <w:t>In the separating case, we’d expect high productivity workers to train at level t*. The firm would then expect with probability of 1 that a worker is high productivity if t* training is obtained. Wages would then be 130 for a high productivity worker. Still, in the case of low productivity workers, the firm would pay zero here, they would not hire a low productivity worker because they provide a net loss in output.</w:t>
      </w:r>
      <w:r w:rsidR="00C727E7">
        <w:t xml:space="preserve"> The worker would obtain an outside option salary of 70.</w:t>
      </w:r>
    </w:p>
    <w:p w14:paraId="1624A186" w14:textId="77777777" w:rsidR="00E73CD5" w:rsidRDefault="00E73CD5" w:rsidP="00E73CD5">
      <w:pPr>
        <w:ind w:left="720"/>
      </w:pPr>
    </w:p>
    <w:p w14:paraId="16553E0A" w14:textId="21A0D211" w:rsidR="00E73CD5" w:rsidRDefault="00E73CD5" w:rsidP="00E73CD5">
      <w:pPr>
        <w:ind w:left="720"/>
      </w:pPr>
      <w:r>
        <w:t>Low productivity workers would always choose the lowest signal in this example, 40 hours. If they choose higher than 40 hours, they are always worse off.  In fact, in this case, the low productivity worker would prefer their alternate option of 70 should they choose 60 hours. (130-75) = 55 &lt; 70.</w:t>
      </w:r>
    </w:p>
    <w:p w14:paraId="6353D1B4" w14:textId="77777777" w:rsidR="00E73CD5" w:rsidRDefault="00E73CD5" w:rsidP="00E73CD5">
      <w:pPr>
        <w:ind w:left="720"/>
      </w:pPr>
    </w:p>
    <w:p w14:paraId="31A78A54" w14:textId="5A19F142" w:rsidR="00E73CD5" w:rsidRDefault="00E73CD5" w:rsidP="00E73CD5">
      <w:pPr>
        <w:ind w:left="720"/>
      </w:pPr>
      <w:r>
        <w:t>Thus, to separate, we need high productivity to choose something else. Because the firm knows low productivity workers choose 40 hours, they will set wages to zero for workers that select this level of training as they will be assumed to be low productivity based on their signal.</w:t>
      </w:r>
    </w:p>
    <w:p w14:paraId="30494E90" w14:textId="77777777" w:rsidR="00C727E7" w:rsidRDefault="00C727E7" w:rsidP="00E73CD5">
      <w:pPr>
        <w:ind w:left="720"/>
      </w:pPr>
    </w:p>
    <w:p w14:paraId="0757BF23" w14:textId="5E0EB1E6" w:rsidR="00C727E7" w:rsidRDefault="00C727E7" w:rsidP="00E73CD5">
      <w:pPr>
        <w:ind w:left="720"/>
      </w:pPr>
      <w:r>
        <w:t>Thus, we have an equilibrium condition we need to satisfy in order to get the high productivi</w:t>
      </w:r>
      <w:r w:rsidR="00A01770">
        <w:t>ty worker to separate. The upper</w:t>
      </w:r>
      <w:r>
        <w:t xml:space="preserve"> bound is found simply as:</w:t>
      </w:r>
    </w:p>
    <w:p w14:paraId="2539A3D3" w14:textId="77777777" w:rsidR="00C727E7" w:rsidRDefault="00C727E7" w:rsidP="00E73CD5">
      <w:pPr>
        <w:ind w:left="720"/>
      </w:pPr>
    </w:p>
    <w:p w14:paraId="516331FF" w14:textId="562F0E40" w:rsidR="00C727E7" w:rsidRPr="00C727E7" w:rsidRDefault="00C727E7" w:rsidP="00C727E7">
      <w:pPr>
        <w:ind w:left="720"/>
        <w:jc w:val="center"/>
        <w:rPr>
          <w:rFonts w:eastAsiaTheme="minorEastAsia"/>
        </w:rPr>
      </w:pPr>
      <m:oMathPara>
        <m:oMath>
          <m:r>
            <w:rPr>
              <w:rFonts w:ascii="Cambria Math" w:hAnsi="Cambria Math"/>
            </w:rPr>
            <m:t>130-</m:t>
          </m:r>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m:t>
              </m:r>
            </m:sup>
          </m:sSubSup>
          <m:r>
            <w:rPr>
              <w:rFonts w:ascii="Cambria Math" w:hAnsi="Cambria Math"/>
            </w:rPr>
            <m:t>≥70</m:t>
          </m:r>
        </m:oMath>
      </m:oMathPara>
    </w:p>
    <w:p w14:paraId="603297FF" w14:textId="2B017E21" w:rsidR="00C727E7" w:rsidRPr="00C727E7" w:rsidRDefault="009D3620" w:rsidP="00C727E7">
      <w:pPr>
        <w:ind w:left="720"/>
        <w:jc w:val="cente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m:t>
              </m:r>
            </m:sup>
          </m:sSubSup>
          <m:r>
            <w:rPr>
              <w:rFonts w:ascii="Cambria Math" w:hAnsi="Cambria Math"/>
            </w:rPr>
            <m:t>≤60</m:t>
          </m:r>
        </m:oMath>
      </m:oMathPara>
    </w:p>
    <w:p w14:paraId="4578BC32" w14:textId="77777777" w:rsidR="00C727E7" w:rsidRDefault="00C727E7" w:rsidP="009D11D7">
      <w:pPr>
        <w:ind w:left="720"/>
        <w:rPr>
          <w:rFonts w:eastAsiaTheme="minorEastAsia"/>
        </w:rPr>
      </w:pPr>
    </w:p>
    <w:p w14:paraId="1C0AC146" w14:textId="701B9F81" w:rsidR="009D11D7" w:rsidRDefault="009D11D7" w:rsidP="009D11D7">
      <w:pPr>
        <w:ind w:left="720"/>
        <w:rPr>
          <w:rFonts w:eastAsiaTheme="minorEastAsia"/>
        </w:rPr>
      </w:pPr>
      <w:r>
        <w:rPr>
          <w:rFonts w:eastAsiaTheme="minorEastAsia"/>
        </w:rPr>
        <w:t>Based on the cost to each worker, the high productivity workers can train 60 hours at a cost of 50 and still be better off than if they took their alternate option of not being hired:</w:t>
      </w:r>
    </w:p>
    <w:p w14:paraId="5C637F68" w14:textId="77777777" w:rsidR="009D11D7" w:rsidRDefault="009D11D7" w:rsidP="009D11D7">
      <w:pPr>
        <w:ind w:left="720"/>
        <w:rPr>
          <w:rFonts w:eastAsiaTheme="minorEastAsia"/>
        </w:rPr>
      </w:pPr>
    </w:p>
    <w:p w14:paraId="6EC31930" w14:textId="1E99D016" w:rsidR="009D11D7" w:rsidRDefault="009D11D7" w:rsidP="009D11D7">
      <w:pPr>
        <w:ind w:left="720"/>
        <w:jc w:val="center"/>
        <w:rPr>
          <w:rFonts w:eastAsiaTheme="minorEastAsia"/>
        </w:rPr>
      </w:pPr>
      <w:r>
        <w:rPr>
          <w:rFonts w:eastAsiaTheme="minorEastAsia"/>
        </w:rPr>
        <w:t>130 – 50 = 80 &gt; 70</w:t>
      </w:r>
    </w:p>
    <w:p w14:paraId="0DD0A0A1" w14:textId="77777777" w:rsidR="009D11D7" w:rsidRDefault="009D11D7" w:rsidP="009D11D7">
      <w:pPr>
        <w:ind w:left="720"/>
        <w:jc w:val="center"/>
        <w:rPr>
          <w:rFonts w:eastAsiaTheme="minorEastAsia"/>
        </w:rPr>
      </w:pPr>
    </w:p>
    <w:p w14:paraId="17AF02A7" w14:textId="5E818760" w:rsidR="009D11D7" w:rsidRDefault="009D11D7" w:rsidP="009D11D7">
      <w:pPr>
        <w:ind w:left="720"/>
        <w:rPr>
          <w:rFonts w:eastAsiaTheme="minorEastAsia"/>
        </w:rPr>
      </w:pPr>
      <w:r>
        <w:rPr>
          <w:rFonts w:eastAsiaTheme="minorEastAsia"/>
        </w:rPr>
        <w:t>On the other hand, the low productivity worker at 60 hours is worse off:</w:t>
      </w:r>
    </w:p>
    <w:p w14:paraId="3005830E" w14:textId="77777777" w:rsidR="009D11D7" w:rsidRDefault="009D11D7" w:rsidP="009D11D7">
      <w:pPr>
        <w:ind w:left="720"/>
        <w:rPr>
          <w:rFonts w:eastAsiaTheme="minorEastAsia"/>
        </w:rPr>
      </w:pPr>
    </w:p>
    <w:p w14:paraId="2A335F2B" w14:textId="04E0021C" w:rsidR="009D11D7" w:rsidRDefault="009D11D7" w:rsidP="009D11D7">
      <w:pPr>
        <w:ind w:left="720"/>
        <w:jc w:val="center"/>
        <w:rPr>
          <w:rFonts w:eastAsiaTheme="minorEastAsia"/>
        </w:rPr>
      </w:pPr>
      <w:r>
        <w:rPr>
          <w:rFonts w:eastAsiaTheme="minorEastAsia"/>
        </w:rPr>
        <w:t>130 – 75 = 55 &lt; 70</w:t>
      </w:r>
    </w:p>
    <w:p w14:paraId="20BD9A08" w14:textId="77777777" w:rsidR="009D11D7" w:rsidRDefault="009D11D7" w:rsidP="009D11D7">
      <w:pPr>
        <w:ind w:left="720"/>
        <w:jc w:val="center"/>
        <w:rPr>
          <w:rFonts w:eastAsiaTheme="minorEastAsia"/>
        </w:rPr>
      </w:pPr>
    </w:p>
    <w:p w14:paraId="24CADEAE" w14:textId="15CD6E6A" w:rsidR="009D11D7" w:rsidRDefault="009D11D7" w:rsidP="009D11D7">
      <w:pPr>
        <w:ind w:left="720"/>
        <w:rPr>
          <w:rFonts w:eastAsiaTheme="minorEastAsia"/>
        </w:rPr>
      </w:pPr>
      <w:r>
        <w:rPr>
          <w:rFonts w:eastAsiaTheme="minorEastAsia"/>
        </w:rPr>
        <w:t xml:space="preserve">Thus, a training requirement of 60 hours would induce separation of the two types of workers. </w:t>
      </w:r>
    </w:p>
    <w:p w14:paraId="7B7EE8FB" w14:textId="77777777" w:rsidR="009D11D7" w:rsidRDefault="009D11D7" w:rsidP="009D11D7">
      <w:pPr>
        <w:ind w:left="720"/>
        <w:rPr>
          <w:rFonts w:eastAsiaTheme="minorEastAsia"/>
        </w:rPr>
      </w:pPr>
    </w:p>
    <w:p w14:paraId="4EBCF113" w14:textId="77777777" w:rsidR="009D11D7" w:rsidRDefault="009D11D7" w:rsidP="009D11D7">
      <w:pPr>
        <w:ind w:left="720"/>
        <w:rPr>
          <w:rFonts w:eastAsiaTheme="minorEastAsia"/>
        </w:rPr>
      </w:pPr>
    </w:p>
    <w:p w14:paraId="6447256B" w14:textId="46860A29" w:rsidR="009D11D7" w:rsidRPr="0019188B" w:rsidRDefault="009D3620" w:rsidP="009D11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60 if </m:t>
                  </m:r>
                  <m:sSub>
                    <m:sSubPr>
                      <m:ctrlPr>
                        <w:rPr>
                          <w:rFonts w:ascii="Cambria Math" w:hAnsi="Cambria Math"/>
                          <w:i/>
                        </w:rPr>
                      </m:ctrlPr>
                    </m:sSubPr>
                    <m:e>
                      <m:r>
                        <w:rPr>
                          <w:rFonts w:ascii="Cambria Math" w:hAnsi="Cambria Math"/>
                        </w:rPr>
                        <m:t>M</m:t>
                      </m:r>
                    </m:e>
                    <m:sub>
                      <m:r>
                        <w:rPr>
                          <w:rFonts w:ascii="Cambria Math" w:hAnsi="Cambria Math"/>
                        </w:rPr>
                        <m:t>h</m:t>
                      </m:r>
                    </m:sub>
                  </m:sSub>
                </m:e>
                <m:e>
                  <m:r>
                    <w:rPr>
                      <w:rFonts w:ascii="Cambria Math" w:hAnsi="Cambria Math"/>
                    </w:rPr>
                    <m:t xml:space="preserve">40 if </m:t>
                  </m:r>
                  <m:sSub>
                    <m:sSubPr>
                      <m:ctrlPr>
                        <w:rPr>
                          <w:rFonts w:ascii="Cambria Math" w:hAnsi="Cambria Math"/>
                          <w:i/>
                        </w:rPr>
                      </m:ctrlPr>
                    </m:sSubPr>
                    <m:e>
                      <m:r>
                        <w:rPr>
                          <w:rFonts w:ascii="Cambria Math" w:hAnsi="Cambria Math"/>
                        </w:rPr>
                        <m:t>M</m:t>
                      </m:r>
                    </m:e>
                    <m:sub>
                      <m:r>
                        <w:rPr>
                          <w:rFonts w:ascii="Cambria Math" w:hAnsi="Cambria Math"/>
                        </w:rPr>
                        <m:t>l</m:t>
                      </m:r>
                    </m:sub>
                  </m:sSub>
                </m:e>
              </m:eqArr>
            </m:e>
          </m:d>
        </m:oMath>
      </m:oMathPara>
    </w:p>
    <w:p w14:paraId="2BECA26F" w14:textId="77777777" w:rsidR="009D11D7" w:rsidRPr="00E73CD5" w:rsidRDefault="009D11D7" w:rsidP="009D11D7">
      <w:pPr>
        <w:rPr>
          <w:rFonts w:eastAsiaTheme="minorEastAsia"/>
        </w:rPr>
      </w:pPr>
    </w:p>
    <w:p w14:paraId="302039EB" w14:textId="344BDAAF" w:rsidR="009D11D7" w:rsidRPr="0019188B" w:rsidRDefault="009D3620" w:rsidP="009D11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130 if t≥60</m:t>
                  </m:r>
                </m:e>
                <m:e>
                  <m:r>
                    <w:rPr>
                      <w:rFonts w:ascii="Cambria Math" w:hAnsi="Cambria Math"/>
                    </w:rPr>
                    <m:t>0 if t&lt;60</m:t>
                  </m:r>
                </m:e>
              </m:eqArr>
            </m:e>
          </m:d>
        </m:oMath>
      </m:oMathPara>
    </w:p>
    <w:p w14:paraId="41794489" w14:textId="77777777" w:rsidR="009D11D7" w:rsidRDefault="009D11D7" w:rsidP="009D11D7">
      <w:pPr>
        <w:ind w:left="720"/>
        <w:rPr>
          <w:rFonts w:eastAsiaTheme="minorEastAsia"/>
        </w:rPr>
      </w:pPr>
    </w:p>
    <w:p w14:paraId="5ACC71A7" w14:textId="77777777" w:rsidR="00996794" w:rsidRDefault="00996794" w:rsidP="009D11D7">
      <w:pPr>
        <w:ind w:left="720"/>
        <w:rPr>
          <w:rFonts w:eastAsiaTheme="minorEastAsia"/>
        </w:rPr>
      </w:pPr>
    </w:p>
    <w:p w14:paraId="703103AF" w14:textId="0371A804" w:rsidR="00996794" w:rsidRDefault="00996794" w:rsidP="009D11D7">
      <w:pPr>
        <w:ind w:left="720"/>
        <w:rPr>
          <w:rFonts w:eastAsiaTheme="minorEastAsia"/>
        </w:rPr>
      </w:pPr>
      <w:r>
        <w:rPr>
          <w:rFonts w:eastAsiaTheme="minorEastAsia"/>
        </w:rPr>
        <w:t>Analyzing these two situations, it is beneficial for the high productivity worker to signal and gain 130-50 = 80 – 70 = 10 additional salary. The low productivity worker gets 70 either way.</w:t>
      </w:r>
    </w:p>
    <w:p w14:paraId="3B609645" w14:textId="77777777" w:rsidR="00996794" w:rsidRDefault="00996794" w:rsidP="009D11D7">
      <w:pPr>
        <w:ind w:left="720"/>
        <w:rPr>
          <w:rFonts w:eastAsiaTheme="minorEastAsia"/>
        </w:rPr>
      </w:pPr>
    </w:p>
    <w:p w14:paraId="3A4757DA" w14:textId="77777777" w:rsidR="00996794" w:rsidRDefault="00996794" w:rsidP="009D11D7">
      <w:pPr>
        <w:ind w:left="720"/>
        <w:rPr>
          <w:rFonts w:eastAsiaTheme="minorEastAsia"/>
        </w:rPr>
      </w:pPr>
    </w:p>
    <w:p w14:paraId="5E021B16" w14:textId="77777777" w:rsidR="00996794" w:rsidRDefault="00996794" w:rsidP="009D11D7">
      <w:pPr>
        <w:ind w:left="720"/>
        <w:rPr>
          <w:rFonts w:eastAsiaTheme="minorEastAsia"/>
        </w:rPr>
      </w:pPr>
    </w:p>
    <w:p w14:paraId="11D6137B" w14:textId="77777777" w:rsidR="00996794" w:rsidRDefault="00996794" w:rsidP="009D11D7">
      <w:pPr>
        <w:ind w:left="720"/>
        <w:rPr>
          <w:rFonts w:eastAsiaTheme="minorEastAsia"/>
        </w:rPr>
      </w:pPr>
    </w:p>
    <w:p w14:paraId="2962EEEF" w14:textId="53750038" w:rsidR="00996794" w:rsidRPr="001072A3" w:rsidRDefault="00996794" w:rsidP="009D11D7">
      <w:pPr>
        <w:ind w:left="720"/>
        <w:rPr>
          <w:rFonts w:eastAsiaTheme="minorEastAsia"/>
          <w:b/>
        </w:rPr>
      </w:pPr>
      <w:r w:rsidRPr="001072A3">
        <w:rPr>
          <w:rFonts w:eastAsiaTheme="minorEastAsia"/>
          <w:b/>
        </w:rPr>
        <w:t>Chapter 16 Question 4:</w:t>
      </w:r>
    </w:p>
    <w:p w14:paraId="7924DDDA" w14:textId="77777777" w:rsidR="00A342B1" w:rsidRDefault="00A342B1" w:rsidP="009D11D7">
      <w:pPr>
        <w:ind w:left="720"/>
        <w:rPr>
          <w:rFonts w:eastAsiaTheme="minorEastAsia"/>
        </w:rPr>
      </w:pPr>
    </w:p>
    <w:p w14:paraId="165FF7D9" w14:textId="14D4607F" w:rsidR="00A342B1" w:rsidRDefault="000A03F2" w:rsidP="009D11D7">
      <w:pPr>
        <w:ind w:left="720"/>
        <w:rPr>
          <w:rFonts w:eastAsiaTheme="minorEastAsia"/>
        </w:rPr>
      </w:pPr>
      <w:r>
        <w:rPr>
          <w:rFonts w:eastAsiaTheme="minorEastAsia"/>
        </w:rPr>
        <w:t xml:space="preserve">Good drivers and bad drivers. </w:t>
      </w:r>
      <w:r w:rsidR="001072A3">
        <w:rPr>
          <w:rFonts w:eastAsiaTheme="minorEastAsia"/>
        </w:rPr>
        <w:t xml:space="preserve">Good have 10% of crash and loss, bad 30%. All have wealth of 400, but falls to 100 if crash. Self selection policies available. First policy has a premium of 90 with full coverage. Second policy has a premium of 5 and pays out 50 if loss happens. Who will buy each policy? Will the insurance company make a profit? </w:t>
      </w:r>
    </w:p>
    <w:p w14:paraId="3286A308" w14:textId="77777777" w:rsidR="001072A3" w:rsidRDefault="001072A3" w:rsidP="009D11D7">
      <w:pPr>
        <w:ind w:left="720"/>
        <w:rPr>
          <w:rFonts w:eastAsiaTheme="minorEastAsia"/>
        </w:rPr>
      </w:pPr>
    </w:p>
    <w:p w14:paraId="72293AE7" w14:textId="445B2677" w:rsidR="001072A3" w:rsidRDefault="001072A3" w:rsidP="009D11D7">
      <w:pPr>
        <w:ind w:left="720"/>
        <w:rPr>
          <w:rFonts w:eastAsiaTheme="minorEastAsia"/>
        </w:rPr>
      </w:pPr>
      <w:r>
        <w:rPr>
          <w:rFonts w:eastAsiaTheme="minorEastAsia"/>
        </w:rPr>
        <w:t xml:space="preserve">Utility function </w:t>
      </w:r>
      <m:oMath>
        <m:sSup>
          <m:sSupPr>
            <m:ctrlPr>
              <w:rPr>
                <w:rFonts w:ascii="Cambria Math" w:eastAsiaTheme="minorEastAsia" w:hAnsi="Cambria Math"/>
                <w:i/>
              </w:rPr>
            </m:ctrlPr>
          </m:sSupPr>
          <m:e>
            <m:r>
              <w:rPr>
                <w:rFonts w:ascii="Cambria Math" w:eastAsiaTheme="minorEastAsia" w:hAnsi="Cambria Math"/>
              </w:rPr>
              <m:t>(Wealth)</m:t>
            </m:r>
          </m:e>
          <m:sup>
            <m:r>
              <w:rPr>
                <w:rFonts w:ascii="Cambria Math" w:eastAsiaTheme="minorEastAsia" w:hAnsi="Cambria Math"/>
              </w:rPr>
              <m:t>0.5</m:t>
            </m:r>
          </m:sup>
        </m:sSup>
      </m:oMath>
    </w:p>
    <w:p w14:paraId="79323496" w14:textId="77777777" w:rsidR="001072A3" w:rsidRDefault="001072A3" w:rsidP="009D11D7">
      <w:pPr>
        <w:ind w:left="720"/>
        <w:rPr>
          <w:rFonts w:eastAsiaTheme="minorEastAsia"/>
        </w:rPr>
      </w:pPr>
    </w:p>
    <w:tbl>
      <w:tblPr>
        <w:tblStyle w:val="TableGrid"/>
        <w:tblW w:w="0" w:type="auto"/>
        <w:tblInd w:w="720" w:type="dxa"/>
        <w:tblLook w:val="04A0" w:firstRow="1" w:lastRow="0" w:firstColumn="1" w:lastColumn="0" w:noHBand="0" w:noVBand="1"/>
      </w:tblPr>
      <w:tblGrid>
        <w:gridCol w:w="2155"/>
        <w:gridCol w:w="1980"/>
      </w:tblGrid>
      <w:tr w:rsidR="009D3620" w14:paraId="72BDAF8C" w14:textId="77777777" w:rsidTr="009D3620">
        <w:tc>
          <w:tcPr>
            <w:tcW w:w="2155" w:type="dxa"/>
          </w:tcPr>
          <w:p w14:paraId="522CA5EA" w14:textId="4A55315C" w:rsidR="00F93CF8" w:rsidRDefault="00F93CF8" w:rsidP="009D11D7">
            <w:pPr>
              <w:rPr>
                <w:rFonts w:eastAsiaTheme="minorEastAsia"/>
              </w:rPr>
            </w:pPr>
            <w:r>
              <w:rPr>
                <w:rFonts w:eastAsiaTheme="minorEastAsia"/>
              </w:rPr>
              <w:t>Type of Driver</w:t>
            </w:r>
          </w:p>
        </w:tc>
        <w:tc>
          <w:tcPr>
            <w:tcW w:w="1980" w:type="dxa"/>
          </w:tcPr>
          <w:p w14:paraId="15E5DA47" w14:textId="5620A621" w:rsidR="00F93CF8" w:rsidRDefault="00F93CF8" w:rsidP="009D11D7">
            <w:pPr>
              <w:rPr>
                <w:rFonts w:eastAsiaTheme="minorEastAsia"/>
              </w:rPr>
            </w:pPr>
            <w:r>
              <w:rPr>
                <w:rFonts w:eastAsiaTheme="minorEastAsia"/>
              </w:rPr>
              <w:t>% Crash</w:t>
            </w:r>
          </w:p>
        </w:tc>
      </w:tr>
      <w:tr w:rsidR="009D3620" w14:paraId="0B3856F5" w14:textId="77777777" w:rsidTr="009D3620">
        <w:tc>
          <w:tcPr>
            <w:tcW w:w="2155" w:type="dxa"/>
          </w:tcPr>
          <w:p w14:paraId="72047A94" w14:textId="3D92199A" w:rsidR="00F93CF8" w:rsidRDefault="00F93CF8" w:rsidP="009D11D7">
            <w:pPr>
              <w:rPr>
                <w:rFonts w:eastAsiaTheme="minorEastAsia"/>
              </w:rPr>
            </w:pPr>
            <w:r>
              <w:rPr>
                <w:rFonts w:eastAsiaTheme="minorEastAsia"/>
              </w:rPr>
              <w:t>Good</w:t>
            </w:r>
          </w:p>
        </w:tc>
        <w:tc>
          <w:tcPr>
            <w:tcW w:w="1980" w:type="dxa"/>
          </w:tcPr>
          <w:p w14:paraId="30DF6F2F" w14:textId="28F51AA8" w:rsidR="00F93CF8" w:rsidRDefault="00F93CF8" w:rsidP="009D11D7">
            <w:pPr>
              <w:rPr>
                <w:rFonts w:eastAsiaTheme="minorEastAsia"/>
              </w:rPr>
            </w:pPr>
            <w:r>
              <w:rPr>
                <w:rFonts w:eastAsiaTheme="minorEastAsia"/>
              </w:rPr>
              <w:t>10</w:t>
            </w:r>
          </w:p>
        </w:tc>
      </w:tr>
      <w:tr w:rsidR="009D3620" w14:paraId="3BB627C6" w14:textId="77777777" w:rsidTr="009D3620">
        <w:tc>
          <w:tcPr>
            <w:tcW w:w="2155" w:type="dxa"/>
          </w:tcPr>
          <w:p w14:paraId="0B6CB7EB" w14:textId="28ED0C14" w:rsidR="00F93CF8" w:rsidRDefault="00F93CF8" w:rsidP="009D11D7">
            <w:pPr>
              <w:rPr>
                <w:rFonts w:eastAsiaTheme="minorEastAsia"/>
              </w:rPr>
            </w:pPr>
            <w:r>
              <w:rPr>
                <w:rFonts w:eastAsiaTheme="minorEastAsia"/>
              </w:rPr>
              <w:t>Bad</w:t>
            </w:r>
          </w:p>
        </w:tc>
        <w:tc>
          <w:tcPr>
            <w:tcW w:w="1980" w:type="dxa"/>
          </w:tcPr>
          <w:p w14:paraId="64D86DB6" w14:textId="5E0C6C22" w:rsidR="00F93CF8" w:rsidRDefault="00F93CF8" w:rsidP="009D11D7">
            <w:pPr>
              <w:rPr>
                <w:rFonts w:eastAsiaTheme="minorEastAsia"/>
              </w:rPr>
            </w:pPr>
            <w:r>
              <w:rPr>
                <w:rFonts w:eastAsiaTheme="minorEastAsia"/>
              </w:rPr>
              <w:t>30</w:t>
            </w:r>
          </w:p>
        </w:tc>
      </w:tr>
    </w:tbl>
    <w:p w14:paraId="161869DD" w14:textId="77777777" w:rsidR="001072A3" w:rsidRDefault="001072A3" w:rsidP="009D11D7">
      <w:pPr>
        <w:ind w:left="720"/>
        <w:rPr>
          <w:rFonts w:eastAsiaTheme="minorEastAsia"/>
        </w:rPr>
      </w:pPr>
    </w:p>
    <w:p w14:paraId="41536BC4" w14:textId="3B4D35AB" w:rsidR="00F93CF8" w:rsidRDefault="009D3620" w:rsidP="009D11D7">
      <w:pPr>
        <w:ind w:left="720"/>
        <w:rPr>
          <w:rFonts w:eastAsiaTheme="minorEastAsia"/>
        </w:rPr>
      </w:pPr>
      <w:r>
        <w:rPr>
          <w:rFonts w:eastAsiaTheme="minorEastAsia"/>
        </w:rPr>
        <w:t>Good Driver</w:t>
      </w:r>
    </w:p>
    <w:p w14:paraId="653EF516" w14:textId="47743177" w:rsidR="009D3620" w:rsidRDefault="009D3620" w:rsidP="009D11D7">
      <w:pPr>
        <w:ind w:left="720"/>
        <w:rPr>
          <w:rFonts w:eastAsiaTheme="minorEastAsia"/>
        </w:rPr>
      </w:pPr>
      <w:r>
        <w:rPr>
          <w:rFonts w:eastAsiaTheme="minorEastAsia"/>
        </w:rPr>
        <w:t>No insurance: 0.9(400)^0.5 + 0.1(100)^0.5 = 19 utility</w:t>
      </w:r>
    </w:p>
    <w:p w14:paraId="1C10B172" w14:textId="727748A7" w:rsidR="009D3620" w:rsidRDefault="009D3620" w:rsidP="009D11D7">
      <w:pPr>
        <w:ind w:left="720"/>
        <w:rPr>
          <w:rFonts w:eastAsiaTheme="minorEastAsia"/>
        </w:rPr>
      </w:pPr>
      <w:r>
        <w:rPr>
          <w:rFonts w:eastAsiaTheme="minorEastAsia"/>
        </w:rPr>
        <w:t>Policy 1: (400-90)^0.5 = 17.6 utility</w:t>
      </w:r>
    </w:p>
    <w:p w14:paraId="4F9A6DE8" w14:textId="3E8C8E0F" w:rsidR="009D3620" w:rsidRDefault="009D3620" w:rsidP="009D11D7">
      <w:pPr>
        <w:ind w:left="720"/>
        <w:rPr>
          <w:rFonts w:eastAsiaTheme="minorEastAsia"/>
          <w:b/>
        </w:rPr>
      </w:pPr>
      <w:r>
        <w:rPr>
          <w:rFonts w:eastAsiaTheme="minorEastAsia"/>
        </w:rPr>
        <w:t xml:space="preserve">Policy 2: (400-5)^0.5 + 0.1(400-300-5+50)^0.5 = </w:t>
      </w:r>
      <w:r w:rsidRPr="009D3620">
        <w:rPr>
          <w:rFonts w:eastAsiaTheme="minorEastAsia"/>
          <w:b/>
        </w:rPr>
        <w:t>19.09</w:t>
      </w:r>
      <w:r>
        <w:rPr>
          <w:rFonts w:eastAsiaTheme="minorEastAsia"/>
          <w:b/>
        </w:rPr>
        <w:t xml:space="preserve"> utility</w:t>
      </w:r>
    </w:p>
    <w:p w14:paraId="3137A39D" w14:textId="77777777" w:rsidR="009D3620" w:rsidRDefault="009D3620" w:rsidP="009D11D7">
      <w:pPr>
        <w:ind w:left="720"/>
        <w:rPr>
          <w:rFonts w:eastAsiaTheme="minorEastAsia"/>
          <w:b/>
        </w:rPr>
      </w:pPr>
    </w:p>
    <w:p w14:paraId="49E9373C" w14:textId="77777777" w:rsidR="009D3620" w:rsidRDefault="009D3620" w:rsidP="009D11D7">
      <w:pPr>
        <w:ind w:left="720"/>
        <w:rPr>
          <w:rFonts w:eastAsiaTheme="minorEastAsia"/>
        </w:rPr>
      </w:pPr>
    </w:p>
    <w:p w14:paraId="3132AEFD" w14:textId="006FFC13" w:rsidR="009D3620" w:rsidRDefault="009D3620" w:rsidP="009D11D7">
      <w:pPr>
        <w:ind w:left="720"/>
        <w:rPr>
          <w:rFonts w:eastAsiaTheme="minorEastAsia"/>
        </w:rPr>
      </w:pPr>
      <w:r w:rsidRPr="009D3620">
        <w:rPr>
          <w:rFonts w:eastAsiaTheme="minorEastAsia"/>
        </w:rPr>
        <w:t>Bad Driver</w:t>
      </w:r>
    </w:p>
    <w:p w14:paraId="63262869" w14:textId="77777777" w:rsidR="009D3620" w:rsidRPr="009D3620" w:rsidRDefault="009D3620" w:rsidP="009D11D7">
      <w:pPr>
        <w:ind w:left="720"/>
        <w:rPr>
          <w:rFonts w:eastAsiaTheme="minorEastAsia"/>
        </w:rPr>
      </w:pPr>
    </w:p>
    <w:p w14:paraId="4E2464E1" w14:textId="77014E65" w:rsidR="009D3620" w:rsidRDefault="009D3620" w:rsidP="009D11D7">
      <w:pPr>
        <w:ind w:left="720"/>
        <w:rPr>
          <w:rFonts w:eastAsiaTheme="minorEastAsia"/>
        </w:rPr>
      </w:pPr>
      <w:r>
        <w:rPr>
          <w:rFonts w:eastAsiaTheme="minorEastAsia"/>
        </w:rPr>
        <w:t>No insurance: 0.7(400)^0.5 + 0.3(100)^0.5 = 17 utility</w:t>
      </w:r>
    </w:p>
    <w:p w14:paraId="663DA1D1" w14:textId="4064D30C" w:rsidR="009D3620" w:rsidRPr="009D3620" w:rsidRDefault="009D3620" w:rsidP="009D11D7">
      <w:pPr>
        <w:ind w:left="720"/>
        <w:rPr>
          <w:rFonts w:eastAsiaTheme="minorEastAsia"/>
          <w:b/>
        </w:rPr>
      </w:pPr>
      <w:r w:rsidRPr="009D3620">
        <w:rPr>
          <w:rFonts w:eastAsiaTheme="minorEastAsia"/>
          <w:b/>
        </w:rPr>
        <w:t>Policy 1: (400-90)^0.5 = 17.6 utility</w:t>
      </w:r>
    </w:p>
    <w:p w14:paraId="08296D22" w14:textId="642AD9EB" w:rsidR="009D3620" w:rsidRDefault="009D3620" w:rsidP="009D11D7">
      <w:pPr>
        <w:ind w:left="720"/>
        <w:rPr>
          <w:rFonts w:eastAsiaTheme="minorEastAsia"/>
        </w:rPr>
      </w:pPr>
      <w:r>
        <w:rPr>
          <w:rFonts w:eastAsiaTheme="minorEastAsia"/>
        </w:rPr>
        <w:t>Policy 2: 0.7(400-5)^0.5 + 0.3(400-300-5+50)^0.5 = 17.52</w:t>
      </w:r>
    </w:p>
    <w:p w14:paraId="5AF709A6" w14:textId="77777777" w:rsidR="009D3620" w:rsidRDefault="009D3620" w:rsidP="009D11D7">
      <w:pPr>
        <w:ind w:left="720"/>
        <w:rPr>
          <w:rFonts w:eastAsiaTheme="minorEastAsia"/>
        </w:rPr>
      </w:pPr>
    </w:p>
    <w:p w14:paraId="523A1A1E" w14:textId="7D5B0571" w:rsidR="009D3620" w:rsidRDefault="009D3620" w:rsidP="009D11D7">
      <w:pPr>
        <w:ind w:left="720"/>
        <w:rPr>
          <w:rFonts w:eastAsiaTheme="minorEastAsia"/>
        </w:rPr>
      </w:pPr>
      <w:r>
        <w:rPr>
          <w:rFonts w:eastAsiaTheme="minorEastAsia"/>
        </w:rPr>
        <w:t>This self-selection strategy separates the types of drivers in this case. Good drivers would choose less coverage for a cheaper price and gain 19.09 utility. Bad drivers would choose full coverage and gain 17.6 utility. Both drivers want insurance given their risk profiles.</w:t>
      </w:r>
    </w:p>
    <w:p w14:paraId="7A49D41B" w14:textId="77777777" w:rsidR="009D3620" w:rsidRDefault="009D3620" w:rsidP="009D11D7">
      <w:pPr>
        <w:ind w:left="720"/>
        <w:rPr>
          <w:rFonts w:eastAsiaTheme="minorEastAsia"/>
        </w:rPr>
      </w:pPr>
    </w:p>
    <w:p w14:paraId="27ECC726" w14:textId="2A9A732E" w:rsidR="009D3620" w:rsidRDefault="009D3620" w:rsidP="009D11D7">
      <w:pPr>
        <w:ind w:left="720"/>
        <w:rPr>
          <w:rFonts w:eastAsiaTheme="minorEastAsia"/>
        </w:rPr>
      </w:pPr>
      <w:r>
        <w:rPr>
          <w:rFonts w:eastAsiaTheme="minorEastAsia"/>
        </w:rPr>
        <w:t>The insurance company can expect to pay 0.1(50) = 5 for the good drivers and 0.3(300) = 90 for the bad drivers. This matches their premiums charged, so the insurance company would break even.</w:t>
      </w:r>
    </w:p>
    <w:p w14:paraId="2579B1BC" w14:textId="77777777" w:rsidR="009D3620" w:rsidRPr="00C727E7" w:rsidRDefault="009D3620" w:rsidP="009D11D7">
      <w:pPr>
        <w:ind w:left="720"/>
        <w:rPr>
          <w:rFonts w:eastAsiaTheme="minorEastAsia"/>
        </w:rPr>
      </w:pPr>
      <w:bookmarkStart w:id="0" w:name="_GoBack"/>
      <w:bookmarkEnd w:id="0"/>
    </w:p>
    <w:sectPr w:rsidR="009D3620" w:rsidRPr="00C727E7" w:rsidSect="0072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6B9F"/>
    <w:multiLevelType w:val="hybridMultilevel"/>
    <w:tmpl w:val="23944C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6625C"/>
    <w:multiLevelType w:val="hybridMultilevel"/>
    <w:tmpl w:val="F1B07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43D77"/>
    <w:multiLevelType w:val="hybridMultilevel"/>
    <w:tmpl w:val="2A066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06583"/>
    <w:multiLevelType w:val="hybridMultilevel"/>
    <w:tmpl w:val="04848310"/>
    <w:lvl w:ilvl="0" w:tplc="82C077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1461BC"/>
    <w:multiLevelType w:val="hybridMultilevel"/>
    <w:tmpl w:val="D2FE05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AF0668"/>
    <w:multiLevelType w:val="hybridMultilevel"/>
    <w:tmpl w:val="9C7265B8"/>
    <w:lvl w:ilvl="0" w:tplc="5E72968A">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5006EB"/>
    <w:multiLevelType w:val="hybridMultilevel"/>
    <w:tmpl w:val="698ECE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45DFF"/>
    <w:multiLevelType w:val="hybridMultilevel"/>
    <w:tmpl w:val="8A50C3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52E6E"/>
    <w:multiLevelType w:val="hybridMultilevel"/>
    <w:tmpl w:val="E50A73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70AC7"/>
    <w:multiLevelType w:val="hybridMultilevel"/>
    <w:tmpl w:val="F84C0A6C"/>
    <w:lvl w:ilvl="0" w:tplc="B3B47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22418D"/>
    <w:multiLevelType w:val="hybridMultilevel"/>
    <w:tmpl w:val="2742701E"/>
    <w:lvl w:ilvl="0" w:tplc="22161B9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4878E0"/>
    <w:multiLevelType w:val="hybridMultilevel"/>
    <w:tmpl w:val="C8783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D02242"/>
    <w:multiLevelType w:val="hybridMultilevel"/>
    <w:tmpl w:val="2C202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172DC"/>
    <w:multiLevelType w:val="hybridMultilevel"/>
    <w:tmpl w:val="7336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5F7DF6"/>
    <w:multiLevelType w:val="hybridMultilevel"/>
    <w:tmpl w:val="50008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454339"/>
    <w:multiLevelType w:val="hybridMultilevel"/>
    <w:tmpl w:val="CE342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CE459B"/>
    <w:multiLevelType w:val="hybridMultilevel"/>
    <w:tmpl w:val="DF927D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544EC"/>
    <w:multiLevelType w:val="hybridMultilevel"/>
    <w:tmpl w:val="7EDC4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45476D"/>
    <w:multiLevelType w:val="hybridMultilevel"/>
    <w:tmpl w:val="01EE724C"/>
    <w:lvl w:ilvl="0" w:tplc="194AA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551C9B"/>
    <w:multiLevelType w:val="hybridMultilevel"/>
    <w:tmpl w:val="D4E297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D854D34"/>
    <w:multiLevelType w:val="hybridMultilevel"/>
    <w:tmpl w:val="3834A2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352CC2"/>
    <w:multiLevelType w:val="hybridMultilevel"/>
    <w:tmpl w:val="251E7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195AC2"/>
    <w:multiLevelType w:val="hybridMultilevel"/>
    <w:tmpl w:val="D6B69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EB2977"/>
    <w:multiLevelType w:val="hybridMultilevel"/>
    <w:tmpl w:val="181EB5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063FC"/>
    <w:multiLevelType w:val="hybridMultilevel"/>
    <w:tmpl w:val="437EA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76C07"/>
    <w:multiLevelType w:val="hybridMultilevel"/>
    <w:tmpl w:val="3222A4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371D24"/>
    <w:multiLevelType w:val="hybridMultilevel"/>
    <w:tmpl w:val="F4B8D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730282"/>
    <w:multiLevelType w:val="hybridMultilevel"/>
    <w:tmpl w:val="19005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DE5A4E"/>
    <w:multiLevelType w:val="hybridMultilevel"/>
    <w:tmpl w:val="D9947BF4"/>
    <w:lvl w:ilvl="0" w:tplc="D64833E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D44038"/>
    <w:multiLevelType w:val="hybridMultilevel"/>
    <w:tmpl w:val="98A80F7A"/>
    <w:lvl w:ilvl="0" w:tplc="A0BA6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5086451"/>
    <w:multiLevelType w:val="hybridMultilevel"/>
    <w:tmpl w:val="9A982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4317AB"/>
    <w:multiLevelType w:val="hybridMultilevel"/>
    <w:tmpl w:val="F01E7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A12712"/>
    <w:multiLevelType w:val="hybridMultilevel"/>
    <w:tmpl w:val="6B38A930"/>
    <w:lvl w:ilvl="0" w:tplc="86E8145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E85CAB"/>
    <w:multiLevelType w:val="hybridMultilevel"/>
    <w:tmpl w:val="B3DEDD00"/>
    <w:lvl w:ilvl="0" w:tplc="BDACDE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675159"/>
    <w:multiLevelType w:val="hybridMultilevel"/>
    <w:tmpl w:val="77F8C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C411EA"/>
    <w:multiLevelType w:val="hybridMultilevel"/>
    <w:tmpl w:val="B2261282"/>
    <w:lvl w:ilvl="0" w:tplc="3684C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C80777"/>
    <w:multiLevelType w:val="hybridMultilevel"/>
    <w:tmpl w:val="8BA48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782733"/>
    <w:multiLevelType w:val="hybridMultilevel"/>
    <w:tmpl w:val="C9F66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875600"/>
    <w:multiLevelType w:val="multilevel"/>
    <w:tmpl w:val="733674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AB91721"/>
    <w:multiLevelType w:val="hybridMultilevel"/>
    <w:tmpl w:val="3A2A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5E78B5"/>
    <w:multiLevelType w:val="hybridMultilevel"/>
    <w:tmpl w:val="ABAEDA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76E092B"/>
    <w:multiLevelType w:val="hybridMultilevel"/>
    <w:tmpl w:val="6ADE5EC8"/>
    <w:lvl w:ilvl="0" w:tplc="FFA4FB5A">
      <w:start w:val="5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E3D44DD"/>
    <w:multiLevelType w:val="hybridMultilevel"/>
    <w:tmpl w:val="8FD0C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B58C4"/>
    <w:multiLevelType w:val="hybridMultilevel"/>
    <w:tmpl w:val="F496D55A"/>
    <w:lvl w:ilvl="0" w:tplc="A90A78F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4"/>
  </w:num>
  <w:num w:numId="3">
    <w:abstractNumId w:val="26"/>
  </w:num>
  <w:num w:numId="4">
    <w:abstractNumId w:val="14"/>
  </w:num>
  <w:num w:numId="5">
    <w:abstractNumId w:val="25"/>
  </w:num>
  <w:num w:numId="6">
    <w:abstractNumId w:val="23"/>
  </w:num>
  <w:num w:numId="7">
    <w:abstractNumId w:val="0"/>
  </w:num>
  <w:num w:numId="8">
    <w:abstractNumId w:val="20"/>
  </w:num>
  <w:num w:numId="9">
    <w:abstractNumId w:val="15"/>
  </w:num>
  <w:num w:numId="10">
    <w:abstractNumId w:val="41"/>
  </w:num>
  <w:num w:numId="11">
    <w:abstractNumId w:val="43"/>
  </w:num>
  <w:num w:numId="12">
    <w:abstractNumId w:val="37"/>
  </w:num>
  <w:num w:numId="13">
    <w:abstractNumId w:val="18"/>
  </w:num>
  <w:num w:numId="14">
    <w:abstractNumId w:val="11"/>
  </w:num>
  <w:num w:numId="15">
    <w:abstractNumId w:val="31"/>
  </w:num>
  <w:num w:numId="16">
    <w:abstractNumId w:val="34"/>
  </w:num>
  <w:num w:numId="17">
    <w:abstractNumId w:val="27"/>
  </w:num>
  <w:num w:numId="18">
    <w:abstractNumId w:val="1"/>
  </w:num>
  <w:num w:numId="19">
    <w:abstractNumId w:val="22"/>
  </w:num>
  <w:num w:numId="20">
    <w:abstractNumId w:val="19"/>
  </w:num>
  <w:num w:numId="21">
    <w:abstractNumId w:val="4"/>
  </w:num>
  <w:num w:numId="22">
    <w:abstractNumId w:val="30"/>
  </w:num>
  <w:num w:numId="23">
    <w:abstractNumId w:val="16"/>
  </w:num>
  <w:num w:numId="24">
    <w:abstractNumId w:val="33"/>
  </w:num>
  <w:num w:numId="25">
    <w:abstractNumId w:val="10"/>
  </w:num>
  <w:num w:numId="26">
    <w:abstractNumId w:val="13"/>
  </w:num>
  <w:num w:numId="27">
    <w:abstractNumId w:val="3"/>
  </w:num>
  <w:num w:numId="28">
    <w:abstractNumId w:val="9"/>
  </w:num>
  <w:num w:numId="29">
    <w:abstractNumId w:val="38"/>
  </w:num>
  <w:num w:numId="30">
    <w:abstractNumId w:val="32"/>
  </w:num>
  <w:num w:numId="31">
    <w:abstractNumId w:val="12"/>
  </w:num>
  <w:num w:numId="32">
    <w:abstractNumId w:val="5"/>
  </w:num>
  <w:num w:numId="33">
    <w:abstractNumId w:val="17"/>
  </w:num>
  <w:num w:numId="34">
    <w:abstractNumId w:val="35"/>
  </w:num>
  <w:num w:numId="35">
    <w:abstractNumId w:val="36"/>
  </w:num>
  <w:num w:numId="36">
    <w:abstractNumId w:val="40"/>
  </w:num>
  <w:num w:numId="37">
    <w:abstractNumId w:val="42"/>
  </w:num>
  <w:num w:numId="38">
    <w:abstractNumId w:val="28"/>
  </w:num>
  <w:num w:numId="39">
    <w:abstractNumId w:val="29"/>
  </w:num>
  <w:num w:numId="40">
    <w:abstractNumId w:val="39"/>
  </w:num>
  <w:num w:numId="41">
    <w:abstractNumId w:val="8"/>
  </w:num>
  <w:num w:numId="42">
    <w:abstractNumId w:val="7"/>
  </w:num>
  <w:num w:numId="43">
    <w:abstractNumId w:val="2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F46"/>
    <w:rsid w:val="000008A1"/>
    <w:rsid w:val="0000171B"/>
    <w:rsid w:val="000051F6"/>
    <w:rsid w:val="00005F78"/>
    <w:rsid w:val="00007538"/>
    <w:rsid w:val="000101A4"/>
    <w:rsid w:val="0001423E"/>
    <w:rsid w:val="000160E2"/>
    <w:rsid w:val="000210EB"/>
    <w:rsid w:val="000243D2"/>
    <w:rsid w:val="00025A8A"/>
    <w:rsid w:val="00027A81"/>
    <w:rsid w:val="00036417"/>
    <w:rsid w:val="000477BB"/>
    <w:rsid w:val="000514E3"/>
    <w:rsid w:val="000570D6"/>
    <w:rsid w:val="00060B4F"/>
    <w:rsid w:val="000651E8"/>
    <w:rsid w:val="000705FB"/>
    <w:rsid w:val="00071872"/>
    <w:rsid w:val="00071CC6"/>
    <w:rsid w:val="000742B3"/>
    <w:rsid w:val="000743DC"/>
    <w:rsid w:val="000933EC"/>
    <w:rsid w:val="000A008C"/>
    <w:rsid w:val="000A03F2"/>
    <w:rsid w:val="000B01D6"/>
    <w:rsid w:val="000B33DC"/>
    <w:rsid w:val="000B38EC"/>
    <w:rsid w:val="000C3F45"/>
    <w:rsid w:val="000C70F0"/>
    <w:rsid w:val="000C72FB"/>
    <w:rsid w:val="000C7E99"/>
    <w:rsid w:val="000E1615"/>
    <w:rsid w:val="000E186F"/>
    <w:rsid w:val="000E2967"/>
    <w:rsid w:val="000F513A"/>
    <w:rsid w:val="000F57C9"/>
    <w:rsid w:val="000F6772"/>
    <w:rsid w:val="0010155E"/>
    <w:rsid w:val="00104C27"/>
    <w:rsid w:val="001051C3"/>
    <w:rsid w:val="001072A3"/>
    <w:rsid w:val="001113AA"/>
    <w:rsid w:val="00115724"/>
    <w:rsid w:val="00116415"/>
    <w:rsid w:val="00117824"/>
    <w:rsid w:val="001219FB"/>
    <w:rsid w:val="001325EA"/>
    <w:rsid w:val="00135553"/>
    <w:rsid w:val="00144263"/>
    <w:rsid w:val="00146BCE"/>
    <w:rsid w:val="001471B6"/>
    <w:rsid w:val="00151854"/>
    <w:rsid w:val="00155BA6"/>
    <w:rsid w:val="00186BC5"/>
    <w:rsid w:val="0019188B"/>
    <w:rsid w:val="00195A9E"/>
    <w:rsid w:val="001A0244"/>
    <w:rsid w:val="001A1379"/>
    <w:rsid w:val="001A2788"/>
    <w:rsid w:val="001B2134"/>
    <w:rsid w:val="001B2D2A"/>
    <w:rsid w:val="001B57A5"/>
    <w:rsid w:val="001C2A3A"/>
    <w:rsid w:val="001D7DD8"/>
    <w:rsid w:val="001F0DFA"/>
    <w:rsid w:val="001F5A41"/>
    <w:rsid w:val="001F6C37"/>
    <w:rsid w:val="0020090C"/>
    <w:rsid w:val="00202B7C"/>
    <w:rsid w:val="00210617"/>
    <w:rsid w:val="00213674"/>
    <w:rsid w:val="00213E34"/>
    <w:rsid w:val="002142C0"/>
    <w:rsid w:val="00217BC9"/>
    <w:rsid w:val="00220CAC"/>
    <w:rsid w:val="002227FD"/>
    <w:rsid w:val="00225CA1"/>
    <w:rsid w:val="00225F0E"/>
    <w:rsid w:val="0022759F"/>
    <w:rsid w:val="0023715A"/>
    <w:rsid w:val="002440E1"/>
    <w:rsid w:val="0025456A"/>
    <w:rsid w:val="00267FFB"/>
    <w:rsid w:val="00270439"/>
    <w:rsid w:val="00270BC1"/>
    <w:rsid w:val="00277E04"/>
    <w:rsid w:val="002A0A0C"/>
    <w:rsid w:val="002A2D51"/>
    <w:rsid w:val="002A4AD1"/>
    <w:rsid w:val="002A6BDA"/>
    <w:rsid w:val="002B158F"/>
    <w:rsid w:val="002C498A"/>
    <w:rsid w:val="002D1397"/>
    <w:rsid w:val="002D72C8"/>
    <w:rsid w:val="002F15B9"/>
    <w:rsid w:val="002F1E6D"/>
    <w:rsid w:val="002F5AC1"/>
    <w:rsid w:val="00300B07"/>
    <w:rsid w:val="00301211"/>
    <w:rsid w:val="003112CD"/>
    <w:rsid w:val="00324522"/>
    <w:rsid w:val="00331122"/>
    <w:rsid w:val="00333B89"/>
    <w:rsid w:val="0033418D"/>
    <w:rsid w:val="00345BF3"/>
    <w:rsid w:val="003513E8"/>
    <w:rsid w:val="00356652"/>
    <w:rsid w:val="0035673A"/>
    <w:rsid w:val="003632D2"/>
    <w:rsid w:val="0036343B"/>
    <w:rsid w:val="00363747"/>
    <w:rsid w:val="003678ED"/>
    <w:rsid w:val="00371AAE"/>
    <w:rsid w:val="00371B30"/>
    <w:rsid w:val="003743D7"/>
    <w:rsid w:val="0039059B"/>
    <w:rsid w:val="00397345"/>
    <w:rsid w:val="003A479C"/>
    <w:rsid w:val="003A6C80"/>
    <w:rsid w:val="003B6101"/>
    <w:rsid w:val="003C0174"/>
    <w:rsid w:val="003D0784"/>
    <w:rsid w:val="003D7087"/>
    <w:rsid w:val="003E07A5"/>
    <w:rsid w:val="003E2F1D"/>
    <w:rsid w:val="003F410D"/>
    <w:rsid w:val="003F7491"/>
    <w:rsid w:val="00404919"/>
    <w:rsid w:val="00405A28"/>
    <w:rsid w:val="00413C2C"/>
    <w:rsid w:val="00420C66"/>
    <w:rsid w:val="004232C0"/>
    <w:rsid w:val="00425E36"/>
    <w:rsid w:val="004270E9"/>
    <w:rsid w:val="00451AF1"/>
    <w:rsid w:val="00456174"/>
    <w:rsid w:val="00456D69"/>
    <w:rsid w:val="0045731B"/>
    <w:rsid w:val="0046217A"/>
    <w:rsid w:val="0046545D"/>
    <w:rsid w:val="004706DF"/>
    <w:rsid w:val="00471E50"/>
    <w:rsid w:val="0047599D"/>
    <w:rsid w:val="004849E2"/>
    <w:rsid w:val="00485B9C"/>
    <w:rsid w:val="004901B9"/>
    <w:rsid w:val="00491BDF"/>
    <w:rsid w:val="004920B5"/>
    <w:rsid w:val="004A4A68"/>
    <w:rsid w:val="004A7559"/>
    <w:rsid w:val="004A7A70"/>
    <w:rsid w:val="004B0140"/>
    <w:rsid w:val="004B11DC"/>
    <w:rsid w:val="004B52C5"/>
    <w:rsid w:val="004B66C2"/>
    <w:rsid w:val="004B67BE"/>
    <w:rsid w:val="004B76B1"/>
    <w:rsid w:val="004C0F6B"/>
    <w:rsid w:val="004C3D5B"/>
    <w:rsid w:val="004C7968"/>
    <w:rsid w:val="004C79A7"/>
    <w:rsid w:val="004D1B1C"/>
    <w:rsid w:val="004D23FA"/>
    <w:rsid w:val="004D3F73"/>
    <w:rsid w:val="004D5081"/>
    <w:rsid w:val="004D745E"/>
    <w:rsid w:val="004D7FED"/>
    <w:rsid w:val="004E2828"/>
    <w:rsid w:val="004E4C37"/>
    <w:rsid w:val="004E785E"/>
    <w:rsid w:val="004F03B5"/>
    <w:rsid w:val="004F3CDD"/>
    <w:rsid w:val="004F3D75"/>
    <w:rsid w:val="00514E60"/>
    <w:rsid w:val="00520515"/>
    <w:rsid w:val="005235A9"/>
    <w:rsid w:val="0053512B"/>
    <w:rsid w:val="00535F01"/>
    <w:rsid w:val="005366E8"/>
    <w:rsid w:val="00547151"/>
    <w:rsid w:val="00550DBA"/>
    <w:rsid w:val="00554619"/>
    <w:rsid w:val="00554983"/>
    <w:rsid w:val="00557959"/>
    <w:rsid w:val="00563117"/>
    <w:rsid w:val="00571AA7"/>
    <w:rsid w:val="00576CC5"/>
    <w:rsid w:val="00583CE8"/>
    <w:rsid w:val="005913F0"/>
    <w:rsid w:val="00597271"/>
    <w:rsid w:val="005B2BCE"/>
    <w:rsid w:val="005B3E63"/>
    <w:rsid w:val="005B4FAA"/>
    <w:rsid w:val="005B6BA4"/>
    <w:rsid w:val="005C1A8A"/>
    <w:rsid w:val="005C5988"/>
    <w:rsid w:val="005C6C6F"/>
    <w:rsid w:val="005E73B4"/>
    <w:rsid w:val="005E7D47"/>
    <w:rsid w:val="005F50E1"/>
    <w:rsid w:val="005F558E"/>
    <w:rsid w:val="0060254E"/>
    <w:rsid w:val="00603E4E"/>
    <w:rsid w:val="006067A4"/>
    <w:rsid w:val="00611C9D"/>
    <w:rsid w:val="0061759C"/>
    <w:rsid w:val="0062400E"/>
    <w:rsid w:val="006243E1"/>
    <w:rsid w:val="00624F0C"/>
    <w:rsid w:val="00626D31"/>
    <w:rsid w:val="0064102A"/>
    <w:rsid w:val="00641B4B"/>
    <w:rsid w:val="006446DD"/>
    <w:rsid w:val="00645F64"/>
    <w:rsid w:val="00651EB7"/>
    <w:rsid w:val="00652742"/>
    <w:rsid w:val="00655EDF"/>
    <w:rsid w:val="00655FF7"/>
    <w:rsid w:val="00662BBF"/>
    <w:rsid w:val="00671B78"/>
    <w:rsid w:val="0067256B"/>
    <w:rsid w:val="00677135"/>
    <w:rsid w:val="00686F21"/>
    <w:rsid w:val="00695653"/>
    <w:rsid w:val="00696E11"/>
    <w:rsid w:val="00696EDC"/>
    <w:rsid w:val="006A1400"/>
    <w:rsid w:val="006A39A7"/>
    <w:rsid w:val="006B20E6"/>
    <w:rsid w:val="006B44C1"/>
    <w:rsid w:val="006B5A28"/>
    <w:rsid w:val="006B5C5F"/>
    <w:rsid w:val="006C2F53"/>
    <w:rsid w:val="006C32DB"/>
    <w:rsid w:val="006C41A2"/>
    <w:rsid w:val="006C4C99"/>
    <w:rsid w:val="006C7DF2"/>
    <w:rsid w:val="006D386C"/>
    <w:rsid w:val="006D572C"/>
    <w:rsid w:val="006E36D8"/>
    <w:rsid w:val="006F1092"/>
    <w:rsid w:val="006F12FD"/>
    <w:rsid w:val="006F301D"/>
    <w:rsid w:val="006F3BBD"/>
    <w:rsid w:val="0071537A"/>
    <w:rsid w:val="007236D5"/>
    <w:rsid w:val="00726C35"/>
    <w:rsid w:val="00741872"/>
    <w:rsid w:val="00743F9C"/>
    <w:rsid w:val="007501E9"/>
    <w:rsid w:val="0075452F"/>
    <w:rsid w:val="00762AA8"/>
    <w:rsid w:val="00762BF6"/>
    <w:rsid w:val="00766E43"/>
    <w:rsid w:val="00772BB6"/>
    <w:rsid w:val="00774C1E"/>
    <w:rsid w:val="0077734A"/>
    <w:rsid w:val="00790559"/>
    <w:rsid w:val="007948AD"/>
    <w:rsid w:val="007979FF"/>
    <w:rsid w:val="007A159E"/>
    <w:rsid w:val="007A1851"/>
    <w:rsid w:val="007B0C76"/>
    <w:rsid w:val="007B1E08"/>
    <w:rsid w:val="007D3F56"/>
    <w:rsid w:val="007E3ADB"/>
    <w:rsid w:val="007E73EE"/>
    <w:rsid w:val="00800426"/>
    <w:rsid w:val="008111CD"/>
    <w:rsid w:val="00812D98"/>
    <w:rsid w:val="00831D0E"/>
    <w:rsid w:val="00832277"/>
    <w:rsid w:val="00832853"/>
    <w:rsid w:val="00845066"/>
    <w:rsid w:val="008450A8"/>
    <w:rsid w:val="008523CE"/>
    <w:rsid w:val="00856450"/>
    <w:rsid w:val="00863A20"/>
    <w:rsid w:val="00866435"/>
    <w:rsid w:val="00871733"/>
    <w:rsid w:val="0087428F"/>
    <w:rsid w:val="0087640C"/>
    <w:rsid w:val="0087708C"/>
    <w:rsid w:val="00883F16"/>
    <w:rsid w:val="00884D2C"/>
    <w:rsid w:val="00885ADE"/>
    <w:rsid w:val="0089050D"/>
    <w:rsid w:val="00891488"/>
    <w:rsid w:val="00891825"/>
    <w:rsid w:val="00895D9C"/>
    <w:rsid w:val="00897916"/>
    <w:rsid w:val="008A0304"/>
    <w:rsid w:val="008A6DEA"/>
    <w:rsid w:val="008B7A46"/>
    <w:rsid w:val="008D6FCD"/>
    <w:rsid w:val="008E1C20"/>
    <w:rsid w:val="008E1D9F"/>
    <w:rsid w:val="008E2F0F"/>
    <w:rsid w:val="008E3DAD"/>
    <w:rsid w:val="008E7A62"/>
    <w:rsid w:val="008F3754"/>
    <w:rsid w:val="009027E8"/>
    <w:rsid w:val="00907BFF"/>
    <w:rsid w:val="00911B8B"/>
    <w:rsid w:val="009137FF"/>
    <w:rsid w:val="00915D44"/>
    <w:rsid w:val="00916D42"/>
    <w:rsid w:val="009171B7"/>
    <w:rsid w:val="009232D2"/>
    <w:rsid w:val="009256ED"/>
    <w:rsid w:val="00926B2D"/>
    <w:rsid w:val="00935B09"/>
    <w:rsid w:val="00936D1E"/>
    <w:rsid w:val="009401CC"/>
    <w:rsid w:val="00944DBD"/>
    <w:rsid w:val="00952B30"/>
    <w:rsid w:val="00953666"/>
    <w:rsid w:val="009644D2"/>
    <w:rsid w:val="00964D6E"/>
    <w:rsid w:val="00965DB4"/>
    <w:rsid w:val="00975E14"/>
    <w:rsid w:val="0099300C"/>
    <w:rsid w:val="00993BBE"/>
    <w:rsid w:val="00996794"/>
    <w:rsid w:val="009A13E4"/>
    <w:rsid w:val="009A4E20"/>
    <w:rsid w:val="009A4E72"/>
    <w:rsid w:val="009A6081"/>
    <w:rsid w:val="009B6416"/>
    <w:rsid w:val="009C02DC"/>
    <w:rsid w:val="009C6F36"/>
    <w:rsid w:val="009D11D7"/>
    <w:rsid w:val="009D3620"/>
    <w:rsid w:val="009E08F9"/>
    <w:rsid w:val="009E3704"/>
    <w:rsid w:val="009E5D3A"/>
    <w:rsid w:val="009F0E37"/>
    <w:rsid w:val="009F0FF2"/>
    <w:rsid w:val="009F172F"/>
    <w:rsid w:val="009F29D4"/>
    <w:rsid w:val="009F4B66"/>
    <w:rsid w:val="009F5B44"/>
    <w:rsid w:val="009F61A8"/>
    <w:rsid w:val="009F7416"/>
    <w:rsid w:val="009F7F9F"/>
    <w:rsid w:val="00A0141B"/>
    <w:rsid w:val="00A01770"/>
    <w:rsid w:val="00A03C61"/>
    <w:rsid w:val="00A07DE8"/>
    <w:rsid w:val="00A12A3A"/>
    <w:rsid w:val="00A12A82"/>
    <w:rsid w:val="00A14DE0"/>
    <w:rsid w:val="00A15D51"/>
    <w:rsid w:val="00A178BA"/>
    <w:rsid w:val="00A20EE4"/>
    <w:rsid w:val="00A3367A"/>
    <w:rsid w:val="00A342B1"/>
    <w:rsid w:val="00A34999"/>
    <w:rsid w:val="00A4054C"/>
    <w:rsid w:val="00A4717F"/>
    <w:rsid w:val="00A60AAF"/>
    <w:rsid w:val="00A63236"/>
    <w:rsid w:val="00A660CF"/>
    <w:rsid w:val="00A7488C"/>
    <w:rsid w:val="00A77301"/>
    <w:rsid w:val="00A856F4"/>
    <w:rsid w:val="00A87E49"/>
    <w:rsid w:val="00A90684"/>
    <w:rsid w:val="00A97DD6"/>
    <w:rsid w:val="00AA1294"/>
    <w:rsid w:val="00AB3154"/>
    <w:rsid w:val="00AB67BF"/>
    <w:rsid w:val="00AC5474"/>
    <w:rsid w:val="00AC6A80"/>
    <w:rsid w:val="00AD3310"/>
    <w:rsid w:val="00AD519C"/>
    <w:rsid w:val="00AD5E16"/>
    <w:rsid w:val="00AD7CBD"/>
    <w:rsid w:val="00AE0165"/>
    <w:rsid w:val="00AE2F93"/>
    <w:rsid w:val="00AE4DAE"/>
    <w:rsid w:val="00AE709D"/>
    <w:rsid w:val="00AE73A1"/>
    <w:rsid w:val="00AF42AE"/>
    <w:rsid w:val="00B05D28"/>
    <w:rsid w:val="00B101C2"/>
    <w:rsid w:val="00B11EF8"/>
    <w:rsid w:val="00B149EA"/>
    <w:rsid w:val="00B14E9B"/>
    <w:rsid w:val="00B4063F"/>
    <w:rsid w:val="00B640A7"/>
    <w:rsid w:val="00B7264B"/>
    <w:rsid w:val="00B74685"/>
    <w:rsid w:val="00B81FC1"/>
    <w:rsid w:val="00B8570A"/>
    <w:rsid w:val="00B960DA"/>
    <w:rsid w:val="00BA0EF4"/>
    <w:rsid w:val="00BA1783"/>
    <w:rsid w:val="00BA4885"/>
    <w:rsid w:val="00BB2D73"/>
    <w:rsid w:val="00BB5F9F"/>
    <w:rsid w:val="00BB789A"/>
    <w:rsid w:val="00BC2827"/>
    <w:rsid w:val="00BC7582"/>
    <w:rsid w:val="00BD1639"/>
    <w:rsid w:val="00BE14E6"/>
    <w:rsid w:val="00BF76ED"/>
    <w:rsid w:val="00C054BA"/>
    <w:rsid w:val="00C071B4"/>
    <w:rsid w:val="00C115E3"/>
    <w:rsid w:val="00C20AA4"/>
    <w:rsid w:val="00C35712"/>
    <w:rsid w:val="00C41A9D"/>
    <w:rsid w:val="00C44624"/>
    <w:rsid w:val="00C46D6A"/>
    <w:rsid w:val="00C51B04"/>
    <w:rsid w:val="00C51BFA"/>
    <w:rsid w:val="00C552D4"/>
    <w:rsid w:val="00C56C58"/>
    <w:rsid w:val="00C56D52"/>
    <w:rsid w:val="00C56D92"/>
    <w:rsid w:val="00C5743C"/>
    <w:rsid w:val="00C620C5"/>
    <w:rsid w:val="00C6374F"/>
    <w:rsid w:val="00C65586"/>
    <w:rsid w:val="00C65603"/>
    <w:rsid w:val="00C727E7"/>
    <w:rsid w:val="00C72899"/>
    <w:rsid w:val="00C73EEB"/>
    <w:rsid w:val="00C75A1B"/>
    <w:rsid w:val="00C82604"/>
    <w:rsid w:val="00C82E9C"/>
    <w:rsid w:val="00C84538"/>
    <w:rsid w:val="00C85F20"/>
    <w:rsid w:val="00CA0F5B"/>
    <w:rsid w:val="00CA3503"/>
    <w:rsid w:val="00CA5D42"/>
    <w:rsid w:val="00CA7906"/>
    <w:rsid w:val="00CB27DB"/>
    <w:rsid w:val="00CB6FF9"/>
    <w:rsid w:val="00CB7801"/>
    <w:rsid w:val="00CC222E"/>
    <w:rsid w:val="00CC2FFD"/>
    <w:rsid w:val="00CC68A1"/>
    <w:rsid w:val="00CD0B49"/>
    <w:rsid w:val="00CD2EE6"/>
    <w:rsid w:val="00CD5118"/>
    <w:rsid w:val="00CD5898"/>
    <w:rsid w:val="00CE07FD"/>
    <w:rsid w:val="00CE72FF"/>
    <w:rsid w:val="00CF1F3B"/>
    <w:rsid w:val="00CF4FA4"/>
    <w:rsid w:val="00D00F45"/>
    <w:rsid w:val="00D02016"/>
    <w:rsid w:val="00D05B33"/>
    <w:rsid w:val="00D0601B"/>
    <w:rsid w:val="00D1779C"/>
    <w:rsid w:val="00D22345"/>
    <w:rsid w:val="00D31161"/>
    <w:rsid w:val="00D378A2"/>
    <w:rsid w:val="00D50B62"/>
    <w:rsid w:val="00D5307A"/>
    <w:rsid w:val="00D629F9"/>
    <w:rsid w:val="00D64178"/>
    <w:rsid w:val="00D6491D"/>
    <w:rsid w:val="00D72630"/>
    <w:rsid w:val="00D72CD7"/>
    <w:rsid w:val="00D8239D"/>
    <w:rsid w:val="00D824EF"/>
    <w:rsid w:val="00D90CB0"/>
    <w:rsid w:val="00D914E5"/>
    <w:rsid w:val="00D972F1"/>
    <w:rsid w:val="00DB74D8"/>
    <w:rsid w:val="00DB7A1C"/>
    <w:rsid w:val="00DC3C7F"/>
    <w:rsid w:val="00DC3DA7"/>
    <w:rsid w:val="00DC5CD4"/>
    <w:rsid w:val="00DD0E91"/>
    <w:rsid w:val="00DD27A4"/>
    <w:rsid w:val="00DD4D32"/>
    <w:rsid w:val="00DD6501"/>
    <w:rsid w:val="00DE2488"/>
    <w:rsid w:val="00DE762B"/>
    <w:rsid w:val="00DF08A1"/>
    <w:rsid w:val="00DF4644"/>
    <w:rsid w:val="00DF7307"/>
    <w:rsid w:val="00E02CF9"/>
    <w:rsid w:val="00E11A3F"/>
    <w:rsid w:val="00E12816"/>
    <w:rsid w:val="00E51682"/>
    <w:rsid w:val="00E520EC"/>
    <w:rsid w:val="00E52B7D"/>
    <w:rsid w:val="00E55201"/>
    <w:rsid w:val="00E57FEA"/>
    <w:rsid w:val="00E61B49"/>
    <w:rsid w:val="00E6548A"/>
    <w:rsid w:val="00E71697"/>
    <w:rsid w:val="00E73CD5"/>
    <w:rsid w:val="00E74120"/>
    <w:rsid w:val="00E77E00"/>
    <w:rsid w:val="00E90014"/>
    <w:rsid w:val="00EB06F6"/>
    <w:rsid w:val="00EB07BB"/>
    <w:rsid w:val="00EB3228"/>
    <w:rsid w:val="00EC180B"/>
    <w:rsid w:val="00EC3014"/>
    <w:rsid w:val="00EC3311"/>
    <w:rsid w:val="00ED4E4D"/>
    <w:rsid w:val="00ED5757"/>
    <w:rsid w:val="00EE00D0"/>
    <w:rsid w:val="00EE18EC"/>
    <w:rsid w:val="00EE6572"/>
    <w:rsid w:val="00EF0A53"/>
    <w:rsid w:val="00EF4F20"/>
    <w:rsid w:val="00EF715D"/>
    <w:rsid w:val="00EF7F46"/>
    <w:rsid w:val="00F02FDF"/>
    <w:rsid w:val="00F0685A"/>
    <w:rsid w:val="00F0764C"/>
    <w:rsid w:val="00F118B8"/>
    <w:rsid w:val="00F2146B"/>
    <w:rsid w:val="00F21B88"/>
    <w:rsid w:val="00F24DE3"/>
    <w:rsid w:val="00F26E34"/>
    <w:rsid w:val="00F36F85"/>
    <w:rsid w:val="00F379E5"/>
    <w:rsid w:val="00F43B3A"/>
    <w:rsid w:val="00F44870"/>
    <w:rsid w:val="00F51084"/>
    <w:rsid w:val="00F56F36"/>
    <w:rsid w:val="00F62C30"/>
    <w:rsid w:val="00F62F80"/>
    <w:rsid w:val="00F649E7"/>
    <w:rsid w:val="00F67680"/>
    <w:rsid w:val="00F8056B"/>
    <w:rsid w:val="00F85183"/>
    <w:rsid w:val="00F85447"/>
    <w:rsid w:val="00F857F7"/>
    <w:rsid w:val="00F86DBB"/>
    <w:rsid w:val="00F93ADB"/>
    <w:rsid w:val="00F93CF8"/>
    <w:rsid w:val="00FB1F7E"/>
    <w:rsid w:val="00FB2420"/>
    <w:rsid w:val="00FC192D"/>
    <w:rsid w:val="00FC19AD"/>
    <w:rsid w:val="00FC73F4"/>
    <w:rsid w:val="00FD26E4"/>
    <w:rsid w:val="00FD4F35"/>
    <w:rsid w:val="00FE2A4C"/>
    <w:rsid w:val="00FE5332"/>
    <w:rsid w:val="00FE549A"/>
    <w:rsid w:val="00FE742C"/>
    <w:rsid w:val="00FF62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EC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024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1B"/>
    <w:pPr>
      <w:ind w:left="720"/>
      <w:contextualSpacing/>
    </w:pPr>
    <w:rPr>
      <w:rFonts w:asciiTheme="minorHAnsi" w:hAnsiTheme="minorHAnsi" w:cstheme="minorBidi"/>
    </w:rPr>
  </w:style>
  <w:style w:type="table" w:styleId="TableGrid">
    <w:name w:val="Table Grid"/>
    <w:basedOn w:val="TableNormal"/>
    <w:uiPriority w:val="39"/>
    <w:rsid w:val="00FE5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50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760294">
      <w:bodyDiv w:val="1"/>
      <w:marLeft w:val="0"/>
      <w:marRight w:val="0"/>
      <w:marTop w:val="0"/>
      <w:marBottom w:val="0"/>
      <w:divBdr>
        <w:top w:val="none" w:sz="0" w:space="0" w:color="auto"/>
        <w:left w:val="none" w:sz="0" w:space="0" w:color="auto"/>
        <w:bottom w:val="none" w:sz="0" w:space="0" w:color="auto"/>
        <w:right w:val="none" w:sz="0" w:space="0" w:color="auto"/>
      </w:divBdr>
    </w:div>
    <w:div w:id="1851095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6</Pages>
  <Words>1198</Words>
  <Characters>6835</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162</cp:revision>
  <dcterms:created xsi:type="dcterms:W3CDTF">2017-06-05T11:55:00Z</dcterms:created>
  <dcterms:modified xsi:type="dcterms:W3CDTF">2017-08-08T12:18:00Z</dcterms:modified>
</cp:coreProperties>
</file>