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9643B" w14:textId="1F76509B" w:rsidR="00DB0E15" w:rsidRDefault="00DB0E15" w:rsidP="00DB0E15">
      <w:pPr>
        <w:pStyle w:val="Title"/>
        <w:framePr w:wrap="notBeside" w:x="1582" w:y="-220"/>
        <w:ind w:left="-270"/>
      </w:pPr>
      <w:proofErr w:type="gramStart"/>
      <w:r>
        <w:t>Price Discrimination in Online Retail – Fact or Fiction?</w:t>
      </w:r>
      <w:proofErr w:type="gramEnd"/>
      <w:r>
        <w:rPr>
          <w:i/>
          <w:iCs/>
        </w:rPr>
        <w:t xml:space="preserve"> </w:t>
      </w:r>
    </w:p>
    <w:p w14:paraId="6AEDB7AB" w14:textId="77777777" w:rsidR="00A34242" w:rsidRDefault="00A34242" w:rsidP="00A34242">
      <w:pPr>
        <w:pStyle w:val="Authors"/>
        <w:framePr w:wrap="notBeside" w:x="1349" w:y="1210"/>
      </w:pPr>
      <w:r>
        <w:t xml:space="preserve">Parker Herrin, Dale </w:t>
      </w:r>
      <w:proofErr w:type="spellStart"/>
      <w:r>
        <w:t>Legband</w:t>
      </w:r>
      <w:proofErr w:type="spellEnd"/>
      <w:r>
        <w:t xml:space="preserve">, Anise Mulkey, and Matthew </w:t>
      </w:r>
      <w:proofErr w:type="spellStart"/>
      <w:r>
        <w:t>Rosenbloom</w:t>
      </w:r>
      <w:proofErr w:type="spellEnd"/>
    </w:p>
    <w:p w14:paraId="4598DBD5" w14:textId="77777777" w:rsidR="00E97402" w:rsidRDefault="00E97402">
      <w:pPr>
        <w:pStyle w:val="Text"/>
        <w:ind w:firstLine="0"/>
        <w:rPr>
          <w:sz w:val="18"/>
          <w:szCs w:val="18"/>
        </w:rPr>
      </w:pPr>
      <w:r>
        <w:rPr>
          <w:sz w:val="18"/>
          <w:szCs w:val="18"/>
        </w:rPr>
        <w:footnoteReference w:customMarkFollows="1" w:id="1"/>
        <w:sym w:font="Symbol" w:char="F020"/>
      </w:r>
    </w:p>
    <w:p w14:paraId="32CA723F" w14:textId="4559D34E" w:rsidR="00E97402" w:rsidRPr="00FF70C1" w:rsidRDefault="00D05445" w:rsidP="00D05445">
      <w:pPr>
        <w:pStyle w:val="Abstract"/>
        <w:ind w:firstLine="0"/>
        <w:rPr>
          <w:bCs w:val="0"/>
        </w:rPr>
      </w:pPr>
      <w:r w:rsidRPr="00FF70C1">
        <w:rPr>
          <w:b w:val="0"/>
          <w:bCs w:val="0"/>
          <w:i/>
          <w:iCs/>
        </w:rPr>
        <w:t>ABSTRACT</w:t>
      </w:r>
      <w:r w:rsidR="00FF70C1">
        <w:rPr>
          <w:i/>
          <w:iCs/>
        </w:rPr>
        <w:t xml:space="preserve"> -- </w:t>
      </w:r>
      <w:r w:rsidR="001F6485">
        <w:rPr>
          <w:bCs w:val="0"/>
        </w:rPr>
        <w:t>Are</w:t>
      </w:r>
      <w:r w:rsidRPr="00A34242">
        <w:rPr>
          <w:bCs w:val="0"/>
        </w:rPr>
        <w:t xml:space="preserve"> </w:t>
      </w:r>
      <w:r w:rsidR="001F6485">
        <w:rPr>
          <w:bCs w:val="0"/>
        </w:rPr>
        <w:t xml:space="preserve">there </w:t>
      </w:r>
      <w:r w:rsidR="00A34242">
        <w:rPr>
          <w:bCs w:val="0"/>
        </w:rPr>
        <w:t>particular</w:t>
      </w:r>
      <w:r w:rsidRPr="00A34242">
        <w:rPr>
          <w:bCs w:val="0"/>
        </w:rPr>
        <w:t xml:space="preserve"> demographic c</w:t>
      </w:r>
      <w:r w:rsidR="00FF70C1">
        <w:rPr>
          <w:bCs w:val="0"/>
        </w:rPr>
        <w:t>haracteristics</w:t>
      </w:r>
      <w:r w:rsidRPr="00A34242">
        <w:rPr>
          <w:bCs w:val="0"/>
        </w:rPr>
        <w:t xml:space="preserve">, specifically race, gender and economic status, </w:t>
      </w:r>
      <w:r w:rsidR="001F6485">
        <w:rPr>
          <w:bCs w:val="0"/>
        </w:rPr>
        <w:t>which influence</w:t>
      </w:r>
      <w:r w:rsidRPr="00A34242">
        <w:rPr>
          <w:bCs w:val="0"/>
        </w:rPr>
        <w:t xml:space="preserve"> </w:t>
      </w:r>
      <w:r w:rsidR="00FF70C1">
        <w:rPr>
          <w:bCs w:val="0"/>
        </w:rPr>
        <w:t xml:space="preserve">product </w:t>
      </w:r>
      <w:r w:rsidRPr="00A34242">
        <w:rPr>
          <w:bCs w:val="0"/>
        </w:rPr>
        <w:t>pricing</w:t>
      </w:r>
      <w:r w:rsidR="00A34242">
        <w:rPr>
          <w:bCs w:val="0"/>
        </w:rPr>
        <w:t xml:space="preserve"> in the online retail marketplace</w:t>
      </w:r>
      <w:r w:rsidRPr="00A34242">
        <w:rPr>
          <w:bCs w:val="0"/>
        </w:rPr>
        <w:t xml:space="preserve">? As </w:t>
      </w:r>
      <w:r w:rsidR="001F6485">
        <w:rPr>
          <w:bCs w:val="0"/>
        </w:rPr>
        <w:t>e-</w:t>
      </w:r>
      <w:r w:rsidR="00A34242">
        <w:rPr>
          <w:bCs w:val="0"/>
        </w:rPr>
        <w:t>commer</w:t>
      </w:r>
      <w:r w:rsidRPr="00A34242">
        <w:rPr>
          <w:bCs w:val="0"/>
        </w:rPr>
        <w:t xml:space="preserve">ce continues to </w:t>
      </w:r>
      <w:r w:rsidR="00A34242">
        <w:rPr>
          <w:bCs w:val="0"/>
        </w:rPr>
        <w:t>expand</w:t>
      </w:r>
      <w:r w:rsidRPr="00A34242">
        <w:rPr>
          <w:bCs w:val="0"/>
        </w:rPr>
        <w:t xml:space="preserve"> and companies </w:t>
      </w:r>
      <w:r w:rsidR="00FF70C1">
        <w:rPr>
          <w:bCs w:val="0"/>
        </w:rPr>
        <w:t>use</w:t>
      </w:r>
      <w:r w:rsidRPr="00A34242">
        <w:rPr>
          <w:bCs w:val="0"/>
        </w:rPr>
        <w:t xml:space="preserve"> more data to "personalize" </w:t>
      </w:r>
      <w:r w:rsidR="00FF70C1">
        <w:rPr>
          <w:bCs w:val="0"/>
        </w:rPr>
        <w:t>the</w:t>
      </w:r>
      <w:r w:rsidRPr="00A34242">
        <w:rPr>
          <w:bCs w:val="0"/>
        </w:rPr>
        <w:t xml:space="preserve"> online shopping experience,</w:t>
      </w:r>
      <w:r w:rsidR="00FF70C1">
        <w:rPr>
          <w:bCs w:val="0"/>
        </w:rPr>
        <w:t xml:space="preserve"> the role of </w:t>
      </w:r>
      <w:r w:rsidR="001F6485">
        <w:rPr>
          <w:bCs w:val="0"/>
        </w:rPr>
        <w:t>Big D</w:t>
      </w:r>
      <w:r w:rsidR="00FF70C1">
        <w:rPr>
          <w:bCs w:val="0"/>
        </w:rPr>
        <w:t>a</w:t>
      </w:r>
      <w:r w:rsidR="001F6485">
        <w:rPr>
          <w:bCs w:val="0"/>
        </w:rPr>
        <w:t xml:space="preserve">ta in both the shopping lifecycle and pricing transaction </w:t>
      </w:r>
      <w:r w:rsidR="00FF70C1">
        <w:rPr>
          <w:bCs w:val="0"/>
        </w:rPr>
        <w:t>should be of interest to consumers.</w:t>
      </w:r>
      <w:r w:rsidRPr="00A34242">
        <w:rPr>
          <w:bCs w:val="0"/>
        </w:rPr>
        <w:t xml:space="preserve"> Our research and analysis </w:t>
      </w:r>
      <w:r w:rsidR="00FF70C1">
        <w:rPr>
          <w:bCs w:val="0"/>
        </w:rPr>
        <w:t xml:space="preserve">attempt to uncover </w:t>
      </w:r>
      <w:r w:rsidRPr="00FF70C1">
        <w:rPr>
          <w:bCs w:val="0"/>
        </w:rPr>
        <w:t>underlying themes or inferences in pricing differences based on gender, race, or economic status.</w:t>
      </w:r>
      <w:r w:rsidR="00FF70C1">
        <w:rPr>
          <w:bCs w:val="0"/>
        </w:rPr>
        <w:t xml:space="preserve"> We performed a one-way ANOVA test using eight shopping personas across 15 product categories and determined </w:t>
      </w:r>
      <w:r w:rsidRPr="00FF70C1">
        <w:rPr>
          <w:bCs w:val="0"/>
        </w:rPr>
        <w:t xml:space="preserve">the </w:t>
      </w:r>
      <w:r w:rsidR="001F6485">
        <w:rPr>
          <w:bCs w:val="0"/>
        </w:rPr>
        <w:t xml:space="preserve">few observed </w:t>
      </w:r>
      <w:r w:rsidRPr="00FF70C1">
        <w:rPr>
          <w:bCs w:val="0"/>
        </w:rPr>
        <w:t>differences were persona</w:t>
      </w:r>
      <w:r w:rsidR="00FF70C1">
        <w:rPr>
          <w:bCs w:val="0"/>
        </w:rPr>
        <w:t>-</w:t>
      </w:r>
      <w:r w:rsidRPr="00FF70C1">
        <w:rPr>
          <w:bCs w:val="0"/>
        </w:rPr>
        <w:t>driven behavior rather than price discrimination based on gender or race, where much of the deviation for economic status was a result of more thorough checking for lower prices.</w:t>
      </w:r>
    </w:p>
    <w:p w14:paraId="1B8DAF43" w14:textId="77777777" w:rsidR="00E97402" w:rsidRPr="00FF70C1" w:rsidRDefault="00E97402">
      <w:pPr>
        <w:rPr>
          <w:sz w:val="18"/>
          <w:szCs w:val="18"/>
        </w:rPr>
      </w:pPr>
    </w:p>
    <w:p w14:paraId="20A90B32" w14:textId="77777777" w:rsidR="00E97402" w:rsidRDefault="00E97402">
      <w:bookmarkStart w:id="0" w:name="PointTmp"/>
    </w:p>
    <w:bookmarkEnd w:id="0"/>
    <w:p w14:paraId="101F30DE" w14:textId="77777777" w:rsidR="00E97402" w:rsidRDefault="00E97402">
      <w:pPr>
        <w:pStyle w:val="Heading1"/>
      </w:pPr>
      <w:r>
        <w:t>I</w:t>
      </w:r>
      <w:r>
        <w:rPr>
          <w:sz w:val="16"/>
          <w:szCs w:val="16"/>
        </w:rPr>
        <w:t>NTRODUCTION</w:t>
      </w:r>
    </w:p>
    <w:p w14:paraId="17A274DD" w14:textId="77777777" w:rsidR="00E97402" w:rsidRPr="00C261D3" w:rsidRDefault="00E97402">
      <w:pPr>
        <w:pStyle w:val="Text"/>
        <w:keepNext/>
        <w:framePr w:dropCap="drop" w:lines="2" w:wrap="auto" w:vAnchor="text" w:hAnchor="text"/>
        <w:spacing w:line="480" w:lineRule="exact"/>
        <w:ind w:firstLine="0"/>
        <w:rPr>
          <w:smallCaps/>
          <w:color w:val="000000" w:themeColor="text1"/>
          <w:position w:val="-3"/>
          <w:sz w:val="56"/>
          <w:szCs w:val="56"/>
        </w:rPr>
      </w:pPr>
      <w:r w:rsidRPr="00C261D3">
        <w:rPr>
          <w:color w:val="000000" w:themeColor="text1"/>
          <w:position w:val="-3"/>
          <w:sz w:val="56"/>
          <w:szCs w:val="56"/>
        </w:rPr>
        <w:t>T</w:t>
      </w:r>
    </w:p>
    <w:p w14:paraId="18367A9A" w14:textId="5C97DA14" w:rsidR="00D5512B" w:rsidRDefault="00310490" w:rsidP="009D601E">
      <w:pPr>
        <w:pStyle w:val="Text"/>
        <w:ind w:firstLine="0"/>
        <w:rPr>
          <w:color w:val="000000" w:themeColor="text1"/>
        </w:rPr>
      </w:pPr>
      <w:r w:rsidRPr="00C261D3">
        <w:rPr>
          <w:smallCaps/>
          <w:color w:val="000000" w:themeColor="text1"/>
        </w:rPr>
        <w:t>HE</w:t>
      </w:r>
      <w:r w:rsidR="00E97402" w:rsidRPr="00C261D3">
        <w:rPr>
          <w:color w:val="000000" w:themeColor="text1"/>
        </w:rPr>
        <w:t xml:space="preserve"> </w:t>
      </w:r>
      <w:r w:rsidR="006F23D1" w:rsidRPr="00C261D3">
        <w:rPr>
          <w:color w:val="000000" w:themeColor="text1"/>
        </w:rPr>
        <w:t xml:space="preserve">tailored experiences our parents enjoyed when they frequented the bank or Saturday-shopped at the local hardware store are inimitable in today’s get-it-now and get-it-cheap online marketplace – or are they? Our maternal figures were likely treated differently from the paterfamilias, the affluent among them were </w:t>
      </w:r>
      <w:r w:rsidR="00C261D3" w:rsidRPr="00C261D3">
        <w:rPr>
          <w:color w:val="000000" w:themeColor="text1"/>
        </w:rPr>
        <w:t>probably</w:t>
      </w:r>
      <w:r w:rsidR="006F23D1" w:rsidRPr="00C261D3">
        <w:rPr>
          <w:color w:val="000000" w:themeColor="text1"/>
        </w:rPr>
        <w:t xml:space="preserve"> favored over the penny-pinchers</w:t>
      </w:r>
      <w:r w:rsidR="00981EF1">
        <w:rPr>
          <w:color w:val="000000" w:themeColor="text1"/>
        </w:rPr>
        <w:t xml:space="preserve">. </w:t>
      </w:r>
      <w:r w:rsidR="00FF70C1">
        <w:rPr>
          <w:color w:val="000000" w:themeColor="text1"/>
        </w:rPr>
        <w:t>Companies employing dynamic pricing techniques</w:t>
      </w:r>
      <w:r w:rsidR="00981EF1">
        <w:rPr>
          <w:color w:val="000000" w:themeColor="text1"/>
        </w:rPr>
        <w:t xml:space="preserve"> that mimic these Baby Boomer experiences</w:t>
      </w:r>
      <w:r w:rsidR="00FF70C1">
        <w:rPr>
          <w:color w:val="000000" w:themeColor="text1"/>
        </w:rPr>
        <w:t xml:space="preserve"> would argue </w:t>
      </w:r>
      <w:r w:rsidR="008A4098">
        <w:rPr>
          <w:color w:val="000000" w:themeColor="text1"/>
        </w:rPr>
        <w:t>the consequential</w:t>
      </w:r>
      <w:r w:rsidR="00FF70C1">
        <w:rPr>
          <w:color w:val="000000" w:themeColor="text1"/>
        </w:rPr>
        <w:t xml:space="preserve"> expansion of a seller’s market </w:t>
      </w:r>
      <w:r w:rsidR="00924A26">
        <w:rPr>
          <w:color w:val="000000" w:themeColor="text1"/>
        </w:rPr>
        <w:t>maximizes revenue</w:t>
      </w:r>
      <w:r w:rsidR="00FF70C1">
        <w:rPr>
          <w:color w:val="000000" w:themeColor="text1"/>
        </w:rPr>
        <w:t xml:space="preserve"> and </w:t>
      </w:r>
      <w:r w:rsidR="00924A26">
        <w:rPr>
          <w:color w:val="000000" w:themeColor="text1"/>
        </w:rPr>
        <w:t>minimizes</w:t>
      </w:r>
      <w:r w:rsidR="00981EF1">
        <w:rPr>
          <w:color w:val="000000" w:themeColor="text1"/>
        </w:rPr>
        <w:t xml:space="preserve"> wasted inventory.  Higher prices are charged to and paid by those who are most likely to be able to afford them.  Customization and tailored experiences are an expectation.  </w:t>
      </w:r>
      <w:r w:rsidR="00AF5AE4">
        <w:rPr>
          <w:color w:val="000000" w:themeColor="text1"/>
        </w:rPr>
        <w:t xml:space="preserve">Opponents of the practice purport that any variation in pricing of a product across different demographic groups, whether disparate or otherwise, is a violation of civil rights.  An ACLU class-action lawsuit filed in Jun. 2016 seeks to change the laws that limit investigation of the practice by journalists, academic researchers and scientists, which should ultimately lead to a level of transparency consumers now demand in their online transactions.  </w:t>
      </w:r>
    </w:p>
    <w:p w14:paraId="47630A5E" w14:textId="77777777" w:rsidR="00924A26" w:rsidRDefault="001F6485" w:rsidP="0028663B">
      <w:pPr>
        <w:pStyle w:val="Text"/>
        <w:rPr>
          <w:color w:val="000000" w:themeColor="text1"/>
        </w:rPr>
      </w:pPr>
      <w:r>
        <w:rPr>
          <w:color w:val="000000" w:themeColor="text1"/>
        </w:rPr>
        <w:t>Our project</w:t>
      </w:r>
      <w:r w:rsidR="00C261D3" w:rsidRPr="00C261D3">
        <w:rPr>
          <w:color w:val="000000" w:themeColor="text1"/>
        </w:rPr>
        <w:t xml:space="preserve"> hypothesis </w:t>
      </w:r>
      <w:r>
        <w:rPr>
          <w:color w:val="000000" w:themeColor="text1"/>
        </w:rPr>
        <w:t>su</w:t>
      </w:r>
      <w:r w:rsidR="00297C09">
        <w:rPr>
          <w:color w:val="000000" w:themeColor="text1"/>
        </w:rPr>
        <w:t>ggests</w:t>
      </w:r>
      <w:r w:rsidR="00C261D3" w:rsidRPr="00C261D3">
        <w:rPr>
          <w:color w:val="000000" w:themeColor="text1"/>
        </w:rPr>
        <w:t xml:space="preserve"> that dynamic pricing, a.k.a. </w:t>
      </w:r>
    </w:p>
    <w:p w14:paraId="4398554F" w14:textId="4DBDED5F" w:rsidR="00FD05A3" w:rsidRDefault="008A4098" w:rsidP="00924A26">
      <w:pPr>
        <w:pStyle w:val="Text"/>
        <w:ind w:firstLine="0"/>
        <w:rPr>
          <w:color w:val="000000" w:themeColor="text1"/>
        </w:rPr>
      </w:pPr>
      <w:proofErr w:type="gramStart"/>
      <w:r>
        <w:rPr>
          <w:color w:val="000000" w:themeColor="text1"/>
        </w:rPr>
        <w:t>price</w:t>
      </w:r>
      <w:proofErr w:type="gramEnd"/>
      <w:r>
        <w:rPr>
          <w:color w:val="000000" w:themeColor="text1"/>
        </w:rPr>
        <w:t xml:space="preserve"> </w:t>
      </w:r>
      <w:r w:rsidR="00C261D3" w:rsidRPr="00C261D3">
        <w:rPr>
          <w:color w:val="000000" w:themeColor="text1"/>
        </w:rPr>
        <w:t>discrimination is alive and well in the online retail marketplace</w:t>
      </w:r>
      <w:r w:rsidR="00981EF1">
        <w:rPr>
          <w:color w:val="000000" w:themeColor="text1"/>
        </w:rPr>
        <w:t>, specifically as it relates to race, gender or shopping behavior</w:t>
      </w:r>
      <w:r w:rsidR="00C261D3" w:rsidRPr="00C261D3">
        <w:rPr>
          <w:color w:val="000000" w:themeColor="text1"/>
        </w:rPr>
        <w:t>.</w:t>
      </w:r>
      <w:r w:rsidR="00AF5AE4">
        <w:rPr>
          <w:color w:val="000000" w:themeColor="text1"/>
        </w:rPr>
        <w:t xml:space="preserve"> </w:t>
      </w:r>
      <w:r w:rsidR="00297C09">
        <w:rPr>
          <w:color w:val="000000" w:themeColor="text1"/>
        </w:rPr>
        <w:t xml:space="preserve">Recognizing that time and resource constraints would hinder execution of a full-blown experiment, we </w:t>
      </w:r>
      <w:r w:rsidR="00FD05A3">
        <w:rPr>
          <w:color w:val="000000" w:themeColor="text1"/>
        </w:rPr>
        <w:t>designed an observational study that would mitigate the impacts of as many anticipated confounding variables as possible</w:t>
      </w:r>
      <w:r w:rsidR="00033ADA">
        <w:rPr>
          <w:color w:val="000000" w:themeColor="text1"/>
        </w:rPr>
        <w:t>, including daily price changes, impacts based on geographic location of the shopper and secondary marketplace volatility</w:t>
      </w:r>
      <w:r w:rsidR="00FD05A3">
        <w:rPr>
          <w:color w:val="000000" w:themeColor="text1"/>
        </w:rPr>
        <w:t xml:space="preserve">.  </w:t>
      </w:r>
      <w:r w:rsidR="00357574">
        <w:rPr>
          <w:color w:val="000000" w:themeColor="text1"/>
        </w:rPr>
        <w:t>Our comprehensive s</w:t>
      </w:r>
      <w:r w:rsidR="00051923">
        <w:rPr>
          <w:color w:val="000000" w:themeColor="text1"/>
        </w:rPr>
        <w:t>tudy design included creation and testing of</w:t>
      </w:r>
      <w:r w:rsidR="00FD05A3">
        <w:rPr>
          <w:color w:val="000000" w:themeColor="text1"/>
        </w:rPr>
        <w:t xml:space="preserve"> eight</w:t>
      </w:r>
      <w:r w:rsidR="00051923">
        <w:rPr>
          <w:color w:val="000000" w:themeColor="text1"/>
        </w:rPr>
        <w:t xml:space="preserve"> separate</w:t>
      </w:r>
      <w:r w:rsidR="00FD05A3">
        <w:rPr>
          <w:color w:val="000000" w:themeColor="text1"/>
        </w:rPr>
        <w:t xml:space="preserve"> personas that combined race, gender and </w:t>
      </w:r>
      <w:r w:rsidR="00033ADA">
        <w:rPr>
          <w:color w:val="000000" w:themeColor="text1"/>
        </w:rPr>
        <w:t>simulated shopping behaviors.</w:t>
      </w:r>
      <w:r w:rsidR="00FD05A3">
        <w:rPr>
          <w:color w:val="000000" w:themeColor="text1"/>
        </w:rPr>
        <w:t xml:space="preserve"> </w:t>
      </w:r>
      <w:r w:rsidR="00357574">
        <w:rPr>
          <w:color w:val="000000" w:themeColor="text1"/>
        </w:rPr>
        <w:t>W</w:t>
      </w:r>
      <w:r w:rsidR="00033ADA">
        <w:rPr>
          <w:color w:val="000000" w:themeColor="text1"/>
        </w:rPr>
        <w:t>e employed a c</w:t>
      </w:r>
      <w:r w:rsidR="00FD05A3">
        <w:rPr>
          <w:color w:val="000000" w:themeColor="text1"/>
        </w:rPr>
        <w:t xml:space="preserve">ontrol and compare </w:t>
      </w:r>
      <w:r w:rsidR="00357574">
        <w:rPr>
          <w:color w:val="000000" w:themeColor="text1"/>
        </w:rPr>
        <w:t>framework</w:t>
      </w:r>
      <w:r w:rsidR="00FD05A3">
        <w:rPr>
          <w:color w:val="000000" w:themeColor="text1"/>
        </w:rPr>
        <w:t xml:space="preserve"> to contrast the differences with and without treatment. Our control persona navigated shopping experiences </w:t>
      </w:r>
      <w:r w:rsidR="00033ADA">
        <w:rPr>
          <w:color w:val="000000" w:themeColor="text1"/>
        </w:rPr>
        <w:t xml:space="preserve">on Amazon </w:t>
      </w:r>
      <w:r w:rsidR="00FD05A3">
        <w:rPr>
          <w:color w:val="000000" w:themeColor="text1"/>
        </w:rPr>
        <w:t xml:space="preserve">via Google Chrome incognito, a browser mode that allows a user to </w:t>
      </w:r>
      <w:r w:rsidR="00357574">
        <w:rPr>
          <w:color w:val="000000" w:themeColor="text1"/>
        </w:rPr>
        <w:t>browse</w:t>
      </w:r>
      <w:r w:rsidR="00FD05A3">
        <w:rPr>
          <w:color w:val="000000" w:themeColor="text1"/>
        </w:rPr>
        <w:t xml:space="preserve"> the </w:t>
      </w:r>
      <w:proofErr w:type="gramStart"/>
      <w:r w:rsidR="00FD05A3">
        <w:rPr>
          <w:color w:val="000000" w:themeColor="text1"/>
        </w:rPr>
        <w:t>internet</w:t>
      </w:r>
      <w:proofErr w:type="gramEnd"/>
      <w:r w:rsidR="00FD05A3">
        <w:rPr>
          <w:color w:val="000000" w:themeColor="text1"/>
        </w:rPr>
        <w:t xml:space="preserve"> in </w:t>
      </w:r>
      <w:r w:rsidR="00357574">
        <w:rPr>
          <w:color w:val="000000" w:themeColor="text1"/>
        </w:rPr>
        <w:t>a state of pseudo-privacy</w:t>
      </w:r>
      <w:r w:rsidR="00FD05A3">
        <w:rPr>
          <w:color w:val="000000" w:themeColor="text1"/>
        </w:rPr>
        <w:t xml:space="preserve"> without saving site visit activity.  </w:t>
      </w:r>
      <w:r w:rsidR="00357574">
        <w:rPr>
          <w:color w:val="000000" w:themeColor="text1"/>
        </w:rPr>
        <w:t>We t</w:t>
      </w:r>
      <w:r w:rsidR="00297C09">
        <w:rPr>
          <w:color w:val="000000" w:themeColor="text1"/>
        </w:rPr>
        <w:t>ested</w:t>
      </w:r>
      <w:r w:rsidR="00357574">
        <w:rPr>
          <w:color w:val="000000" w:themeColor="text1"/>
        </w:rPr>
        <w:t xml:space="preserve"> pricing across</w:t>
      </w:r>
      <w:r w:rsidR="00297C09">
        <w:rPr>
          <w:color w:val="000000" w:themeColor="text1"/>
        </w:rPr>
        <w:t xml:space="preserve"> 15 </w:t>
      </w:r>
      <w:r w:rsidR="00357574">
        <w:rPr>
          <w:color w:val="000000" w:themeColor="text1"/>
        </w:rPr>
        <w:t xml:space="preserve">distinct </w:t>
      </w:r>
      <w:r w:rsidR="00297C09">
        <w:rPr>
          <w:color w:val="000000" w:themeColor="text1"/>
        </w:rPr>
        <w:t>product categories</w:t>
      </w:r>
      <w:r w:rsidR="00357574">
        <w:rPr>
          <w:color w:val="000000" w:themeColor="text1"/>
        </w:rPr>
        <w:t>, gathering</w:t>
      </w:r>
      <w:r w:rsidR="00297C09">
        <w:rPr>
          <w:color w:val="000000" w:themeColor="text1"/>
        </w:rPr>
        <w:t xml:space="preserve"> </w:t>
      </w:r>
      <w:r w:rsidR="00357574">
        <w:rPr>
          <w:color w:val="000000" w:themeColor="text1"/>
        </w:rPr>
        <w:t>unique</w:t>
      </w:r>
      <w:r w:rsidR="00297C09">
        <w:rPr>
          <w:color w:val="000000" w:themeColor="text1"/>
        </w:rPr>
        <w:t xml:space="preserve"> price points on </w:t>
      </w:r>
      <w:r w:rsidR="00286761">
        <w:rPr>
          <w:color w:val="000000" w:themeColor="text1"/>
        </w:rPr>
        <w:t xml:space="preserve">three </w:t>
      </w:r>
      <w:r w:rsidR="00297C09">
        <w:rPr>
          <w:color w:val="000000" w:themeColor="text1"/>
        </w:rPr>
        <w:t xml:space="preserve">different days to randomize for </w:t>
      </w:r>
      <w:r w:rsidR="00357574">
        <w:rPr>
          <w:color w:val="000000" w:themeColor="text1"/>
        </w:rPr>
        <w:t xml:space="preserve">daily price variability and </w:t>
      </w:r>
      <w:r w:rsidR="00297C09">
        <w:rPr>
          <w:color w:val="000000" w:themeColor="text1"/>
        </w:rPr>
        <w:t>sale</w:t>
      </w:r>
      <w:r w:rsidR="00357574">
        <w:rPr>
          <w:color w:val="000000" w:themeColor="text1"/>
        </w:rPr>
        <w:t xml:space="preserve"> events</w:t>
      </w:r>
      <w:r w:rsidR="00297C09">
        <w:rPr>
          <w:color w:val="000000" w:themeColor="text1"/>
        </w:rPr>
        <w:t xml:space="preserve">. </w:t>
      </w:r>
      <w:r w:rsidR="00357574">
        <w:rPr>
          <w:color w:val="000000" w:themeColor="text1"/>
        </w:rPr>
        <w:t xml:space="preserve">We gathered a total of 405 separate price-point observations over a period of 14 calendar days.  </w:t>
      </w:r>
    </w:p>
    <w:p w14:paraId="41F7789F" w14:textId="223B1FA1" w:rsidR="00357574" w:rsidRDefault="00357574" w:rsidP="00D5512B">
      <w:pPr>
        <w:pStyle w:val="Text"/>
        <w:rPr>
          <w:color w:val="000000" w:themeColor="text1"/>
        </w:rPr>
      </w:pPr>
      <w:r>
        <w:rPr>
          <w:color w:val="000000" w:themeColor="text1"/>
        </w:rPr>
        <w:t xml:space="preserve">Our </w:t>
      </w:r>
      <w:r w:rsidR="00286761">
        <w:rPr>
          <w:color w:val="000000" w:themeColor="text1"/>
        </w:rPr>
        <w:t>study utilized</w:t>
      </w:r>
      <w:r>
        <w:rPr>
          <w:color w:val="000000" w:themeColor="text1"/>
        </w:rPr>
        <w:t xml:space="preserve"> the </w:t>
      </w:r>
      <w:r w:rsidR="00200C05">
        <w:rPr>
          <w:color w:val="000000" w:themeColor="text1"/>
        </w:rPr>
        <w:t xml:space="preserve">One-Way ANOVA statistical technique to evaluate differences in means </w:t>
      </w:r>
      <w:r>
        <w:rPr>
          <w:color w:val="000000" w:themeColor="text1"/>
        </w:rPr>
        <w:t>among</w:t>
      </w:r>
      <w:r w:rsidR="00200C05">
        <w:rPr>
          <w:color w:val="000000" w:themeColor="text1"/>
        </w:rPr>
        <w:t xml:space="preserve"> the groups tested</w:t>
      </w:r>
      <w:r>
        <w:rPr>
          <w:color w:val="000000" w:themeColor="text1"/>
        </w:rPr>
        <w:t>, using</w:t>
      </w:r>
      <w:r w:rsidR="00200C05">
        <w:rPr>
          <w:color w:val="000000" w:themeColor="text1"/>
        </w:rPr>
        <w:t xml:space="preserve"> </w:t>
      </w:r>
      <w:r>
        <w:rPr>
          <w:color w:val="000000" w:themeColor="text1"/>
        </w:rPr>
        <w:t>P</w:t>
      </w:r>
      <w:r w:rsidR="00051923">
        <w:rPr>
          <w:color w:val="000000" w:themeColor="text1"/>
        </w:rPr>
        <w:t xml:space="preserve">rice </w:t>
      </w:r>
      <w:r>
        <w:rPr>
          <w:color w:val="000000" w:themeColor="text1"/>
        </w:rPr>
        <w:t>as</w:t>
      </w:r>
      <w:r w:rsidR="00051923">
        <w:rPr>
          <w:color w:val="000000" w:themeColor="text1"/>
        </w:rPr>
        <w:t xml:space="preserve"> the dependent variable</w:t>
      </w:r>
      <w:r>
        <w:rPr>
          <w:color w:val="000000" w:themeColor="text1"/>
        </w:rPr>
        <w:t xml:space="preserve"> and Gender, R</w:t>
      </w:r>
      <w:r w:rsidR="00051923">
        <w:rPr>
          <w:color w:val="000000" w:themeColor="text1"/>
        </w:rPr>
        <w:t xml:space="preserve">ace, </w:t>
      </w:r>
      <w:r>
        <w:rPr>
          <w:color w:val="000000" w:themeColor="text1"/>
        </w:rPr>
        <w:t>and Shopping B</w:t>
      </w:r>
      <w:r w:rsidR="00051923">
        <w:rPr>
          <w:color w:val="000000" w:themeColor="text1"/>
        </w:rPr>
        <w:t>ehavior</w:t>
      </w:r>
      <w:r>
        <w:rPr>
          <w:color w:val="000000" w:themeColor="text1"/>
        </w:rPr>
        <w:t xml:space="preserve"> as the independent variables</w:t>
      </w:r>
      <w:r w:rsidR="00051923">
        <w:rPr>
          <w:color w:val="000000" w:themeColor="text1"/>
        </w:rPr>
        <w:t xml:space="preserve">. </w:t>
      </w:r>
      <w:r w:rsidR="00286761">
        <w:rPr>
          <w:color w:val="000000" w:themeColor="text1"/>
        </w:rPr>
        <w:t xml:space="preserve">As </w:t>
      </w:r>
      <w:proofErr w:type="gramStart"/>
      <w:r w:rsidR="00286761">
        <w:rPr>
          <w:color w:val="000000" w:themeColor="text1"/>
        </w:rPr>
        <w:t>with</w:t>
      </w:r>
      <w:proofErr w:type="gramEnd"/>
      <w:r w:rsidR="00286761">
        <w:rPr>
          <w:color w:val="000000" w:themeColor="text1"/>
        </w:rPr>
        <w:t xml:space="preserve"> all parametric statistical exercises, </w:t>
      </w:r>
      <w:r w:rsidR="00924A26">
        <w:rPr>
          <w:color w:val="000000" w:themeColor="text1"/>
        </w:rPr>
        <w:t>our work</w:t>
      </w:r>
      <w:r w:rsidR="00286761">
        <w:rPr>
          <w:color w:val="000000" w:themeColor="text1"/>
        </w:rPr>
        <w:t xml:space="preserve"> began with tests of our underlying assumptions.  All observations are independent of one another.  Violations of the normality assumption were explored and validated using the Shapiro-Wilkes test for normality, which eliminated three product categories.</w:t>
      </w:r>
    </w:p>
    <w:p w14:paraId="4D1F4F2D" w14:textId="76C65C0F" w:rsidR="0028663B" w:rsidRDefault="000429FC" w:rsidP="0028663B">
      <w:pPr>
        <w:pStyle w:val="Text"/>
        <w:rPr>
          <w:color w:val="000000" w:themeColor="text1"/>
        </w:rPr>
      </w:pPr>
      <w:r>
        <w:rPr>
          <w:color w:val="000000" w:themeColor="text1"/>
        </w:rPr>
        <w:t>Our findings were</w:t>
      </w:r>
      <w:r w:rsidR="00924A26">
        <w:rPr>
          <w:color w:val="000000" w:themeColor="text1"/>
        </w:rPr>
        <w:t xml:space="preserve"> consistent with our hypothesis,</w:t>
      </w:r>
      <w:r>
        <w:rPr>
          <w:color w:val="000000" w:themeColor="text1"/>
        </w:rPr>
        <w:t xml:space="preserve"> </w:t>
      </w:r>
      <w:r w:rsidR="00924A26">
        <w:rPr>
          <w:color w:val="000000" w:themeColor="text1"/>
        </w:rPr>
        <w:t xml:space="preserve">although </w:t>
      </w:r>
      <w:r>
        <w:rPr>
          <w:color w:val="000000" w:themeColor="text1"/>
        </w:rPr>
        <w:t xml:space="preserve">the most statistically significant differences were limited and observed primarily in the shopping behavior dimension of our contrived personas. Shopping behavior saw significant differences across four of the 15 categories, race saw significant differences across 3 of the 15 categories and gender was the only </w:t>
      </w:r>
      <w:r w:rsidR="0028663B">
        <w:rPr>
          <w:color w:val="000000" w:themeColor="text1"/>
        </w:rPr>
        <w:t>categorical variable</w:t>
      </w:r>
      <w:r>
        <w:rPr>
          <w:color w:val="000000" w:themeColor="text1"/>
        </w:rPr>
        <w:t xml:space="preserve"> tested that did not see significant differences across any of the </w:t>
      </w:r>
      <w:r w:rsidR="0028663B">
        <w:rPr>
          <w:color w:val="000000" w:themeColor="text1"/>
        </w:rPr>
        <w:t xml:space="preserve">product types. </w:t>
      </w:r>
      <w:r w:rsidR="008A4098">
        <w:rPr>
          <w:color w:val="000000" w:themeColor="text1"/>
        </w:rPr>
        <w:t>Surprising</w:t>
      </w:r>
      <w:r w:rsidR="0028663B">
        <w:rPr>
          <w:color w:val="000000" w:themeColor="text1"/>
        </w:rPr>
        <w:t>ly, t</w:t>
      </w:r>
      <w:r w:rsidR="00051923">
        <w:rPr>
          <w:color w:val="000000" w:themeColor="text1"/>
        </w:rPr>
        <w:t>hree</w:t>
      </w:r>
      <w:r>
        <w:rPr>
          <w:color w:val="000000" w:themeColor="text1"/>
        </w:rPr>
        <w:t xml:space="preserve"> of our selected</w:t>
      </w:r>
      <w:r w:rsidR="00051923">
        <w:rPr>
          <w:color w:val="000000" w:themeColor="text1"/>
        </w:rPr>
        <w:t xml:space="preserve"> product categories</w:t>
      </w:r>
      <w:r>
        <w:rPr>
          <w:color w:val="000000" w:themeColor="text1"/>
        </w:rPr>
        <w:t xml:space="preserve"> -- clothing, musical instruments and skin care --</w:t>
      </w:r>
      <w:r w:rsidR="00051923">
        <w:rPr>
          <w:color w:val="000000" w:themeColor="text1"/>
        </w:rPr>
        <w:t xml:space="preserve"> </w:t>
      </w:r>
      <w:r>
        <w:rPr>
          <w:color w:val="000000" w:themeColor="text1"/>
        </w:rPr>
        <w:t>did not experience a</w:t>
      </w:r>
      <w:r w:rsidR="00051923">
        <w:rPr>
          <w:color w:val="000000" w:themeColor="text1"/>
        </w:rPr>
        <w:t xml:space="preserve"> price change across </w:t>
      </w:r>
      <w:r>
        <w:rPr>
          <w:color w:val="000000" w:themeColor="text1"/>
        </w:rPr>
        <w:t>either</w:t>
      </w:r>
      <w:r w:rsidR="00051923">
        <w:rPr>
          <w:color w:val="000000" w:themeColor="text1"/>
        </w:rPr>
        <w:t xml:space="preserve"> the days observed </w:t>
      </w:r>
      <w:r>
        <w:rPr>
          <w:color w:val="000000" w:themeColor="text1"/>
        </w:rPr>
        <w:t>or</w:t>
      </w:r>
      <w:r w:rsidR="00051923">
        <w:rPr>
          <w:color w:val="000000" w:themeColor="text1"/>
        </w:rPr>
        <w:t xml:space="preserve"> the various persona</w:t>
      </w:r>
      <w:r>
        <w:rPr>
          <w:color w:val="000000" w:themeColor="text1"/>
        </w:rPr>
        <w:t xml:space="preserve">s used to access those prices. </w:t>
      </w:r>
    </w:p>
    <w:p w14:paraId="4D010D61" w14:textId="2467A425" w:rsidR="0028663B" w:rsidRPr="000429FC" w:rsidRDefault="0028663B" w:rsidP="0028663B">
      <w:pPr>
        <w:pStyle w:val="Text"/>
        <w:rPr>
          <w:color w:val="000000" w:themeColor="text1"/>
        </w:rPr>
      </w:pPr>
      <w:r>
        <w:rPr>
          <w:color w:val="000000" w:themeColor="text1"/>
        </w:rPr>
        <w:t>Our research and analysis paper are</w:t>
      </w:r>
      <w:r w:rsidR="00A9713A">
        <w:rPr>
          <w:color w:val="000000" w:themeColor="text1"/>
        </w:rPr>
        <w:t xml:space="preserve"> </w:t>
      </w:r>
      <w:r w:rsidR="00924A26">
        <w:rPr>
          <w:color w:val="000000" w:themeColor="text1"/>
        </w:rPr>
        <w:t>organized as follows</w:t>
      </w:r>
      <w:r w:rsidR="00A9713A">
        <w:rPr>
          <w:color w:val="000000" w:themeColor="text1"/>
        </w:rPr>
        <w:t xml:space="preserve">. </w:t>
      </w:r>
      <w:r>
        <w:rPr>
          <w:color w:val="000000" w:themeColor="text1"/>
        </w:rPr>
        <w:t xml:space="preserve"> </w:t>
      </w:r>
      <w:r w:rsidRPr="00C261D3">
        <w:rPr>
          <w:color w:val="000000" w:themeColor="text1"/>
        </w:rPr>
        <w:t xml:space="preserve">We sought to explore relevant examples of dynamic pricing in multiple businesses, from the sharing economy to the wide world of professional sports.  Our research briefly touches upon the stance our government and court systems are taking as businesses walk the fine ethical line of providing the right </w:t>
      </w:r>
      <w:r w:rsidRPr="00C261D3">
        <w:rPr>
          <w:color w:val="000000" w:themeColor="text1"/>
        </w:rPr>
        <w:lastRenderedPageBreak/>
        <w:t xml:space="preserve">products to the right consumers at the right prices.  </w:t>
      </w:r>
      <w:r w:rsidR="00A9713A">
        <w:rPr>
          <w:color w:val="000000" w:themeColor="text1"/>
        </w:rPr>
        <w:t xml:space="preserve">We </w:t>
      </w:r>
      <w:r w:rsidR="00924A26">
        <w:rPr>
          <w:color w:val="000000" w:themeColor="text1"/>
        </w:rPr>
        <w:t xml:space="preserve">proceed with a </w:t>
      </w:r>
      <w:r w:rsidR="00A9713A">
        <w:rPr>
          <w:color w:val="000000" w:themeColor="text1"/>
        </w:rPr>
        <w:t>descri</w:t>
      </w:r>
      <w:r w:rsidR="00924A26">
        <w:rPr>
          <w:color w:val="000000" w:themeColor="text1"/>
        </w:rPr>
        <w:t>ption of</w:t>
      </w:r>
      <w:r w:rsidR="00A9713A">
        <w:rPr>
          <w:color w:val="000000" w:themeColor="text1"/>
        </w:rPr>
        <w:t xml:space="preserve"> </w:t>
      </w:r>
      <w:r w:rsidR="00924A26">
        <w:rPr>
          <w:color w:val="000000" w:themeColor="text1"/>
        </w:rPr>
        <w:t xml:space="preserve">our </w:t>
      </w:r>
      <w:r w:rsidR="00A9713A">
        <w:rPr>
          <w:color w:val="000000" w:themeColor="text1"/>
        </w:rPr>
        <w:t xml:space="preserve">experiment design </w:t>
      </w:r>
      <w:r w:rsidR="00924A26">
        <w:rPr>
          <w:color w:val="000000" w:themeColor="text1"/>
        </w:rPr>
        <w:t xml:space="preserve">and </w:t>
      </w:r>
      <w:r w:rsidR="00A9713A">
        <w:rPr>
          <w:color w:val="000000" w:themeColor="text1"/>
        </w:rPr>
        <w:t xml:space="preserve">step-by-step </w:t>
      </w:r>
      <w:r w:rsidR="00924A26">
        <w:rPr>
          <w:color w:val="000000" w:themeColor="text1"/>
        </w:rPr>
        <w:t>components</w:t>
      </w:r>
      <w:r w:rsidR="00A9713A">
        <w:rPr>
          <w:color w:val="000000" w:themeColor="text1"/>
        </w:rPr>
        <w:t xml:space="preserve"> of our statistical analysis. </w:t>
      </w:r>
      <w:r w:rsidR="00924A26">
        <w:rPr>
          <w:color w:val="000000" w:themeColor="text1"/>
        </w:rPr>
        <w:t>We summarize our</w:t>
      </w:r>
      <w:r w:rsidR="00A9713A">
        <w:rPr>
          <w:color w:val="000000" w:themeColor="text1"/>
        </w:rPr>
        <w:t xml:space="preserve"> findings </w:t>
      </w:r>
      <w:r w:rsidR="00924A26">
        <w:rPr>
          <w:color w:val="000000" w:themeColor="text1"/>
        </w:rPr>
        <w:t>as well as</w:t>
      </w:r>
      <w:r w:rsidR="00A9713A">
        <w:rPr>
          <w:color w:val="000000" w:themeColor="text1"/>
        </w:rPr>
        <w:t xml:space="preserve"> </w:t>
      </w:r>
      <w:r w:rsidR="00924A26">
        <w:rPr>
          <w:color w:val="000000" w:themeColor="text1"/>
        </w:rPr>
        <w:t xml:space="preserve">the limitations of our work, along with our recommendations for future efforts that would address these limitations.  </w:t>
      </w:r>
    </w:p>
    <w:p w14:paraId="29AF340F" w14:textId="77777777" w:rsidR="00514B50" w:rsidRDefault="00514B50" w:rsidP="00514B50">
      <w:pPr>
        <w:pStyle w:val="Heading1"/>
      </w:pPr>
      <w:r>
        <w:t>Supporting Research and Current Trends</w:t>
      </w:r>
    </w:p>
    <w:p w14:paraId="4A983711" w14:textId="4CFD5320" w:rsidR="00514B50" w:rsidRDefault="00514B50" w:rsidP="00514B50">
      <w:pPr>
        <w:ind w:firstLine="180"/>
        <w:jc w:val="both"/>
      </w:pPr>
      <w:r>
        <w:t xml:space="preserve">While applications of dynamic pricing are as close as the nearest keystroke, perceptions of the practice are more wide-ranging than the industries utilizing the technique.  Is it the hallmark of a consumer-centric organization and a personalized experience, providing greater access to consumption at the right price for unique individuals?  Or do these initially well-intentioned supply-and-demand-balanced algorithms ultimately perpetuate bias and cultural sensitivity for the sake of profit? </w:t>
      </w:r>
    </w:p>
    <w:p w14:paraId="4C856429" w14:textId="77777777" w:rsidR="00514B50" w:rsidRDefault="00514B50" w:rsidP="00514B50">
      <w:pPr>
        <w:ind w:firstLine="180"/>
        <w:jc w:val="both"/>
      </w:pPr>
      <w:r>
        <w:t>First-degree price discrimination, being able to anticipate the exact price each and every unique consumer is willing to pay for a given product, is utopian by nature but well on its way to becoming a commonplace reality in this age of Big Data.  Examples of price discrimination, a term used interchangeably with dynamic pricing, can be found in the margin-thin service industries of hospitality and travel, ridesharing, group fitness and even in professional sports ticketing.</w:t>
      </w:r>
    </w:p>
    <w:p w14:paraId="346062B2" w14:textId="32C6B445" w:rsidR="00514B50" w:rsidRDefault="00514B50" w:rsidP="00514B50">
      <w:pPr>
        <w:ind w:firstLine="180"/>
        <w:jc w:val="both"/>
      </w:pPr>
      <w:r>
        <w:t xml:space="preserve">In 2012, the travel-booking site </w:t>
      </w:r>
      <w:proofErr w:type="spellStart"/>
      <w:r>
        <w:t>Orbitz</w:t>
      </w:r>
      <w:proofErr w:type="spellEnd"/>
      <w:r>
        <w:t xml:space="preserve"> targeted Mac users with higher room rates than their PC-toting counterparts with a search discrimination strategy.  </w:t>
      </w:r>
      <w:proofErr w:type="spellStart"/>
      <w:r>
        <w:t>Orbitz</w:t>
      </w:r>
      <w:proofErr w:type="spellEnd"/>
      <w:r>
        <w:t xml:space="preserve"> applied a new spin to an old game, not by not charging the two personas different rates for the same room – rather, they used a steering and sorting method that placed higher-priced options first for Mac users.  The approach supported </w:t>
      </w:r>
      <w:r w:rsidR="008A4098">
        <w:t xml:space="preserve">their internal </w:t>
      </w:r>
      <w:r>
        <w:t>research conclusions that Mac users are 40% more likely to book a four- or five-star hotel and they will spend as much as 30% more on the room expense.</w:t>
      </w:r>
    </w:p>
    <w:p w14:paraId="70B70C6B" w14:textId="34072F76" w:rsidR="00514B50" w:rsidRDefault="00514B50" w:rsidP="00514B50">
      <w:pPr>
        <w:ind w:firstLine="180"/>
        <w:jc w:val="both"/>
      </w:pPr>
      <w:r>
        <w:t xml:space="preserve">Surge pricing at rideshare giant </w:t>
      </w:r>
      <w:proofErr w:type="spellStart"/>
      <w:r>
        <w:t>Uber</w:t>
      </w:r>
      <w:proofErr w:type="spellEnd"/>
      <w:r>
        <w:t xml:space="preserve">, while in place for less than 10% of trips, is most often employed during peak weekend nights, holidays and during major entertainment/sporting events or inclement weather. The strategy is propelled by scarcity of supply, incidentally powered by the same motivations on the part of the driver as those who consume the product.  Public perception appears to approve of this application of the science as a legitimate business need and </w:t>
      </w:r>
      <w:proofErr w:type="spellStart"/>
      <w:r>
        <w:t>Uber’s</w:t>
      </w:r>
      <w:proofErr w:type="spellEnd"/>
      <w:r>
        <w:t xml:space="preserve"> emergency event </w:t>
      </w:r>
      <w:proofErr w:type="gramStart"/>
      <w:r>
        <w:t>rate-capping</w:t>
      </w:r>
      <w:proofErr w:type="gramEnd"/>
      <w:r>
        <w:t xml:space="preserve"> (originally agreed to in a 2014 settlement with the New York attorney general) soothes the ire of the fairness naysayers.</w:t>
      </w:r>
    </w:p>
    <w:p w14:paraId="39646932" w14:textId="3281AE44" w:rsidR="00514B50" w:rsidRDefault="00514B50" w:rsidP="00514B50">
      <w:pPr>
        <w:ind w:firstLine="180"/>
        <w:jc w:val="both"/>
      </w:pPr>
      <w:r>
        <w:t xml:space="preserve">San Diego-based startup </w:t>
      </w:r>
      <w:proofErr w:type="spellStart"/>
      <w:r>
        <w:t>Lymber</w:t>
      </w:r>
      <w:proofErr w:type="spellEnd"/>
      <w:r>
        <w:t xml:space="preserve"> recently launched a dynamic pricing algorithm for workout sessions in local gyms via an </w:t>
      </w:r>
      <w:proofErr w:type="spellStart"/>
      <w:r>
        <w:t>iOS</w:t>
      </w:r>
      <w:proofErr w:type="spellEnd"/>
      <w:r>
        <w:t xml:space="preserve"> app.  Real-time supply-and-demand-based updates to pricing allow gym-goers to benefit from lower rates for off-peak sessions. This model lends strong support to the theory that dynamic pricing done right provides more consumers with access to a product or service at a price they are willing and able to pay.</w:t>
      </w:r>
    </w:p>
    <w:p w14:paraId="5C24749C" w14:textId="0BFE889F" w:rsidR="00514B50" w:rsidRDefault="00514B50" w:rsidP="00514B50">
      <w:pPr>
        <w:ind w:firstLine="180"/>
        <w:jc w:val="both"/>
      </w:pPr>
      <w:r>
        <w:t xml:space="preserve">Approximately one-fourth of NFL teams utilized some type of dynamic pricing model during the 2015 season – as of 2013, 21 of 30 MLB teams were pricing single-game tickets in this manner. Weather, pitching, winning streaks and consumer </w:t>
      </w:r>
      <w:r>
        <w:lastRenderedPageBreak/>
        <w:t>demand are influential factors in the price point determination.  While the practice is generally accepted, not enough is known about the real revenue impacts and the true elasticity of the marketplace.  Three Wharton professors built and evaluated a customer demand model for single game ticket sales using real data for an anonymous MLB franchise.  Their experiment concluded that one of three optimal strategies could produce as much as a 14.3% improvement in overall revenue compared to a baseline strategy implemented by the same ball club – adoption of the practice in the league seems to support cognizance of the benefits.</w:t>
      </w:r>
    </w:p>
    <w:p w14:paraId="7D9A6F84" w14:textId="3ECBEF2A" w:rsidR="00514B50" w:rsidRDefault="00514B50" w:rsidP="00514B50">
      <w:pPr>
        <w:ind w:firstLine="180"/>
        <w:jc w:val="both"/>
      </w:pPr>
      <w:r>
        <w:t>Government has been passive and prudent in its stance on the matter, choosing guidance over positioning.  The Federal Trade Commission’s Jan. 2016 Report “Big Data: A Tool for Inclusion or Exclusion?” describes the disparate impact litmus test, or a disproportionate adverse effect on a protected class, and provides texture around avoiding the pitfalls.  The White House’s more-informational-than-</w:t>
      </w:r>
      <w:proofErr w:type="spellStart"/>
      <w:r>
        <w:t>solutional</w:t>
      </w:r>
      <w:proofErr w:type="spellEnd"/>
      <w:r>
        <w:t xml:space="preserve"> contribution to the dialogue appeared in Feb. 2015 with “Big Data and Differential Pricing”, suggesting that “</w:t>
      </w:r>
      <w:r w:rsidRPr="00C402C4">
        <w:t>if historically disadvantaged groups are more price-sensitive than the average consumer, profit-maximizing differential pricin</w:t>
      </w:r>
      <w:r>
        <w:t>g should work to their benefit.”  The FTC brief contains a much more robust and specific considerations section, challenging potential implementers of dynamic pricing strategies with hard-and-fast legal compliance questions and reinforcing responsibility up and down the information-sharing food chain.</w:t>
      </w:r>
    </w:p>
    <w:p w14:paraId="28B51BE8" w14:textId="29935335" w:rsidR="00514B50" w:rsidRDefault="00514B50" w:rsidP="00514B50">
      <w:pPr>
        <w:ind w:firstLine="180"/>
        <w:jc w:val="both"/>
      </w:pPr>
      <w:r>
        <w:t>Challenges to the constitutionality of dynamic pricing models in the court system to date have been largely unsuccessful, although a few hold promise.  State-specific anti-discrimination laws, such as California’s Unruh Civil Rights Act, prohibit discrimination in e-commerce when such discrimination is based on sex, race, sexual orientation and several other personally identifying characteristics; however, the Unruh Act does not obstruct classifications of consumers based on financial or economic status, which are often deemed a proxy fo</w:t>
      </w:r>
      <w:r w:rsidR="008A4098">
        <w:t>r protected class segmentation.</w:t>
      </w:r>
      <w:r>
        <w:t xml:space="preserve"> Senate Bill 600 went into effect in January 2016 and expanded the protections </w:t>
      </w:r>
      <w:r w:rsidR="009A0472">
        <w:t>provided</w:t>
      </w:r>
      <w:r>
        <w:t xml:space="preserve"> by Unruh to citizenship, primary language and immigration status.  In what will most assuredly be landmark litigation on the topic, the ACLU filed a lawsuit on Jun. 29 in U.S. District Court on behalf of academic researcher, computer scientist and journalist plaintiffs.  The lawsuit questions the relevance of “exceeds authorized access” provisions of the 1986-enacted Computer Fraud and Abuse Act, specifically those limiting research and investigation of online practices, i.e. discrimination, through standard academic and journalistic techniques.</w:t>
      </w:r>
      <w:r w:rsidR="00051923">
        <w:t xml:space="preserve"> </w:t>
      </w:r>
      <w:r>
        <w:t xml:space="preserve">On Mar. 31, a U.S. District Judge denied a bid by an </w:t>
      </w:r>
      <w:proofErr w:type="spellStart"/>
      <w:r>
        <w:t>Uber</w:t>
      </w:r>
      <w:proofErr w:type="spellEnd"/>
      <w:r>
        <w:t xml:space="preserve"> co-founder to dismiss a class action lawsuit that claims illegal coordination of high surge-pricing fares.</w:t>
      </w:r>
      <w:r>
        <w:rPr>
          <w:vertAlign w:val="superscript"/>
        </w:rPr>
        <w:t xml:space="preserve"> </w:t>
      </w:r>
      <w:r>
        <w:t xml:space="preserve">While the risk to </w:t>
      </w:r>
      <w:proofErr w:type="spellStart"/>
      <w:r>
        <w:t>Uber’s</w:t>
      </w:r>
      <w:proofErr w:type="spellEnd"/>
      <w:r>
        <w:t xml:space="preserve"> dynamic pricing algorithm is deemed remote to date, the accusation of violations of antitrust regulations aren’t good for public sentiment as the popularity of sharing-economy based businesses continues to burgeon.  </w:t>
      </w:r>
    </w:p>
    <w:p w14:paraId="70278F4C" w14:textId="038FE7EC" w:rsidR="00514B50" w:rsidRDefault="00514B50" w:rsidP="00EB5A03">
      <w:pPr>
        <w:ind w:firstLine="180"/>
        <w:jc w:val="both"/>
      </w:pPr>
    </w:p>
    <w:p w14:paraId="4B926778" w14:textId="77777777" w:rsidR="00514B50" w:rsidRPr="00514B50" w:rsidRDefault="00514B50" w:rsidP="00514B50"/>
    <w:p w14:paraId="3E9F358D" w14:textId="0B9850B7" w:rsidR="008A3C23" w:rsidRDefault="00330DCC" w:rsidP="001F4C5C">
      <w:pPr>
        <w:pStyle w:val="Heading1"/>
      </w:pPr>
      <w:r>
        <w:lastRenderedPageBreak/>
        <w:t>RESEARCH AND ANALYSIS</w:t>
      </w:r>
      <w:r w:rsidR="00D05C70">
        <w:t xml:space="preserve"> METHODOLOGY</w:t>
      </w:r>
    </w:p>
    <w:p w14:paraId="6538CB3B" w14:textId="29D909AA" w:rsidR="00A744AA" w:rsidRDefault="00715F87" w:rsidP="00A507C9">
      <w:pPr>
        <w:pStyle w:val="Text"/>
        <w:ind w:firstLine="180"/>
      </w:pPr>
      <w:r>
        <w:t xml:space="preserve">The methodology and process for our research can be </w:t>
      </w:r>
      <w:r w:rsidR="00275C7A">
        <w:t>divided</w:t>
      </w:r>
      <w:r>
        <w:t xml:space="preserve"> into three key parts: setup of the study, </w:t>
      </w:r>
      <w:r w:rsidR="00D5512B">
        <w:t xml:space="preserve">gathering </w:t>
      </w:r>
      <w:r w:rsidR="00275C7A">
        <w:t xml:space="preserve">the </w:t>
      </w:r>
      <w:r w:rsidR="00D5512B">
        <w:t>data</w:t>
      </w:r>
      <w:r>
        <w:t>, and the use of statistics. In the setup</w:t>
      </w:r>
      <w:r w:rsidR="00275C7A">
        <w:t xml:space="preserve"> phase</w:t>
      </w:r>
      <w:r>
        <w:t>, we address the categorical variables used in the study, how we measured for a control group and how we accounted for any confounding variables that may affect the outcome of the experiment.</w:t>
      </w:r>
      <w:r w:rsidR="00275C7A">
        <w:t xml:space="preserve"> For the data-gathering exercise</w:t>
      </w:r>
      <w:r w:rsidR="00D5512B">
        <w:t>, we provide details around the number of observations recorded along with performing normality tests on the data collected. Finally, we discuss the statistical methods chosen that best interpret the potential conclusions (if any) from completing the experiment.</w:t>
      </w:r>
    </w:p>
    <w:p w14:paraId="76BFD59A" w14:textId="718F43D3" w:rsidR="00330959" w:rsidRDefault="003D60D5" w:rsidP="00721A04">
      <w:pPr>
        <w:pStyle w:val="Heading2"/>
      </w:pPr>
      <w:r>
        <w:t>Structure and Setup of Observational Study</w:t>
      </w:r>
    </w:p>
    <w:p w14:paraId="01140C82" w14:textId="50E24603" w:rsidR="00206618" w:rsidRDefault="00EF1B2E" w:rsidP="00E97B99">
      <w:pPr>
        <w:pStyle w:val="Text"/>
        <w:ind w:firstLine="144"/>
      </w:pPr>
      <w:r>
        <w:t>O</w:t>
      </w:r>
      <w:r w:rsidR="00206618">
        <w:t xml:space="preserve">ur analysis </w:t>
      </w:r>
      <w:r w:rsidR="00275C7A">
        <w:t>primarily</w:t>
      </w:r>
      <w:r w:rsidR="00206618">
        <w:t xml:space="preserve"> focuses on three factors that may or may not </w:t>
      </w:r>
      <w:r w:rsidR="00275C7A">
        <w:t>impact</w:t>
      </w:r>
      <w:r w:rsidR="00206618">
        <w:t xml:space="preserve"> online prices: race, gender, and shopping behavior/economic status.</w:t>
      </w:r>
      <w:r w:rsidR="00630B3C">
        <w:t xml:space="preserve"> The variable “Product Category” was also used for both the research as well as the analysis, mostly </w:t>
      </w:r>
      <w:r>
        <w:t>because</w:t>
      </w:r>
      <w:r w:rsidR="00630B3C">
        <w:t xml:space="preserve"> certain products </w:t>
      </w:r>
      <w:r>
        <w:t>are</w:t>
      </w:r>
      <w:r w:rsidR="00630B3C">
        <w:t xml:space="preserve"> more susceptible to price variability than others, while some products are </w:t>
      </w:r>
      <w:r>
        <w:t>more apt to stay</w:t>
      </w:r>
      <w:r w:rsidR="00630B3C">
        <w:t xml:space="preserve"> at or very </w:t>
      </w:r>
      <w:r>
        <w:t>near</w:t>
      </w:r>
      <w:r w:rsidR="00630B3C">
        <w:t xml:space="preserve"> the MSRP (Manufacturer</w:t>
      </w:r>
      <w:r w:rsidR="00275C7A">
        <w:t>’</w:t>
      </w:r>
      <w:r w:rsidR="00630B3C">
        <w:t xml:space="preserve">s Suggested Retail Price). </w:t>
      </w:r>
    </w:p>
    <w:p w14:paraId="222BDE08" w14:textId="177712C8" w:rsidR="00A507C9" w:rsidRDefault="00A507C9" w:rsidP="00E97B99">
      <w:pPr>
        <w:pStyle w:val="Text"/>
        <w:ind w:firstLine="144"/>
      </w:pPr>
      <w:r>
        <w:t xml:space="preserve">Instead of simply measuring differences between our chosen personas, </w:t>
      </w:r>
      <w:r w:rsidR="00275C7A">
        <w:t>good study design warranted the</w:t>
      </w:r>
      <w:r>
        <w:t xml:space="preserve"> addition of a control group. </w:t>
      </w:r>
      <w:r w:rsidR="00275C7A">
        <w:t>Due</w:t>
      </w:r>
      <w:r>
        <w:t xml:space="preserve"> to the nature of </w:t>
      </w:r>
      <w:r w:rsidR="00275C7A">
        <w:t>our hypothesis</w:t>
      </w:r>
      <w:r>
        <w:t xml:space="preserve">, we </w:t>
      </w:r>
      <w:r w:rsidR="00936EAC">
        <w:t>needed</w:t>
      </w:r>
      <w:r>
        <w:t xml:space="preserve"> to locate </w:t>
      </w:r>
      <w:r w:rsidR="00527119">
        <w:t xml:space="preserve">one large online retail site and search for products without </w:t>
      </w:r>
      <w:r w:rsidR="00936EAC">
        <w:t>allowing the</w:t>
      </w:r>
      <w:r w:rsidR="00527119">
        <w:t xml:space="preserve"> site </w:t>
      </w:r>
      <w:r w:rsidR="00936EAC">
        <w:t>to collect</w:t>
      </w:r>
      <w:r w:rsidR="00527119">
        <w:t xml:space="preserve"> any information about our “control” persona. Amazon was chosen as the site to use as it is the largest online retailer in the world and we ensured that no cookies or web-browsing behavior w</w:t>
      </w:r>
      <w:r w:rsidR="00936EAC">
        <w:t>ere</w:t>
      </w:r>
      <w:r w:rsidR="00527119">
        <w:t xml:space="preserve"> being tracked as we navigated the site in search of our selected products. The </w:t>
      </w:r>
      <w:r w:rsidR="00CE455F">
        <w:t>simplest</w:t>
      </w:r>
      <w:r w:rsidR="00527119">
        <w:t xml:space="preserve"> way of performing this task was to utilize the “incognito” mode within the Google Chrome browser, which a</w:t>
      </w:r>
      <w:r w:rsidR="00936EAC">
        <w:t>ddress</w:t>
      </w:r>
      <w:r w:rsidR="00527119">
        <w:t xml:space="preserve">es both of these </w:t>
      </w:r>
      <w:r w:rsidR="00936EAC">
        <w:t>need</w:t>
      </w:r>
      <w:r w:rsidR="00527119">
        <w:t>s.</w:t>
      </w:r>
    </w:p>
    <w:p w14:paraId="4CDBD262" w14:textId="14B5E770" w:rsidR="00FE6E82" w:rsidRPr="00332379" w:rsidRDefault="00EF1B2E" w:rsidP="00E97B99">
      <w:pPr>
        <w:pStyle w:val="Text"/>
        <w:ind w:firstLine="144"/>
      </w:pPr>
      <w:r>
        <w:t>We took t</w:t>
      </w:r>
      <w:r w:rsidR="00FE6E82" w:rsidRPr="00332379">
        <w:t>he following confounding variables into consideration during the setup of our research</w:t>
      </w:r>
      <w:r>
        <w:t>;</w:t>
      </w:r>
      <w:r w:rsidR="00FE6E82" w:rsidRPr="00332379">
        <w:t xml:space="preserve"> accompan</w:t>
      </w:r>
      <w:r>
        <w:t>ying</w:t>
      </w:r>
      <w:r w:rsidR="00FE6E82" w:rsidRPr="00332379">
        <w:t xml:space="preserve"> proposed solution</w:t>
      </w:r>
      <w:r>
        <w:t xml:space="preserve">s </w:t>
      </w:r>
      <w:r w:rsidR="00FE6E82" w:rsidRPr="00332379">
        <w:t xml:space="preserve">to minimize the effects these factors </w:t>
      </w:r>
      <w:r>
        <w:t xml:space="preserve">are also included and </w:t>
      </w:r>
      <w:r w:rsidR="00FE6E82" w:rsidRPr="00332379">
        <w:t xml:space="preserve">may have </w:t>
      </w:r>
      <w:r w:rsidR="00936EAC">
        <w:t>factor</w:t>
      </w:r>
      <w:r w:rsidR="00FE6E82" w:rsidRPr="00332379">
        <w:t>ed in</w:t>
      </w:r>
      <w:r>
        <w:t>to our overall results.</w:t>
      </w:r>
    </w:p>
    <w:p w14:paraId="2822CA4D" w14:textId="6A1AAEFD" w:rsidR="00FE6E82" w:rsidRDefault="00A507C9" w:rsidP="00775FB0">
      <w:pPr>
        <w:pStyle w:val="Text"/>
        <w:numPr>
          <w:ilvl w:val="0"/>
          <w:numId w:val="44"/>
        </w:numPr>
        <w:ind w:left="630"/>
      </w:pPr>
      <w:r>
        <w:rPr>
          <w:i/>
        </w:rPr>
        <w:t>Daily</w:t>
      </w:r>
      <w:r w:rsidR="00FE6E82" w:rsidRPr="00332379">
        <w:rPr>
          <w:i/>
        </w:rPr>
        <w:t xml:space="preserve"> Pricing</w:t>
      </w:r>
      <w:r>
        <w:rPr>
          <w:i/>
        </w:rPr>
        <w:t xml:space="preserve"> Changes</w:t>
      </w:r>
      <w:r w:rsidR="00FE6E82" w:rsidRPr="00332379">
        <w:t>: Depending on the type of product and its general lifecycle</w:t>
      </w:r>
      <w:r w:rsidR="00EF1B2E">
        <w:t>,</w:t>
      </w:r>
      <w:r w:rsidR="00FE6E82" w:rsidRPr="00332379">
        <w:t xml:space="preserve"> as well as the timeframe in which a consumer is viewing online prices, the observed</w:t>
      </w:r>
      <w:r w:rsidR="00EF1B2E">
        <w:t xml:space="preserve"> values can easily change daily and</w:t>
      </w:r>
      <w:r w:rsidR="00FE6E82" w:rsidRPr="00332379">
        <w:t xml:space="preserve"> s</w:t>
      </w:r>
      <w:r w:rsidR="00EF1B2E">
        <w:t>ometimes even hourly. T</w:t>
      </w:r>
      <w:r w:rsidR="00FE6E82" w:rsidRPr="00332379">
        <w:t xml:space="preserve">o </w:t>
      </w:r>
      <w:r w:rsidR="00EF1B2E">
        <w:t xml:space="preserve">appropriately </w:t>
      </w:r>
      <w:r w:rsidR="00FE6E82" w:rsidRPr="00332379">
        <w:t xml:space="preserve">account for this, each persona was required to revisit the same website a total of three times to </w:t>
      </w:r>
      <w:r w:rsidR="00EF1B2E">
        <w:t>adjust</w:t>
      </w:r>
      <w:r w:rsidR="00FE6E82" w:rsidRPr="00332379">
        <w:t xml:space="preserve"> for any po</w:t>
      </w:r>
      <w:r w:rsidR="00EF1B2E">
        <w:t>tential</w:t>
      </w:r>
      <w:r w:rsidR="00FE6E82" w:rsidRPr="00332379">
        <w:t xml:space="preserve"> price variability.</w:t>
      </w:r>
    </w:p>
    <w:p w14:paraId="6E98CB65" w14:textId="7E3312B3" w:rsidR="00330959" w:rsidRDefault="000F5911" w:rsidP="00775FB0">
      <w:pPr>
        <w:pStyle w:val="Text"/>
        <w:numPr>
          <w:ilvl w:val="0"/>
          <w:numId w:val="44"/>
        </w:numPr>
        <w:ind w:left="630"/>
      </w:pPr>
      <w:r w:rsidRPr="000F5911">
        <w:rPr>
          <w:i/>
        </w:rPr>
        <w:t>Pricing Based on Location</w:t>
      </w:r>
      <w:r w:rsidR="00EF1B2E">
        <w:t>: To evaluate whether location played a</w:t>
      </w:r>
      <w:r>
        <w:t xml:space="preserve"> role in price fixing</w:t>
      </w:r>
      <w:r w:rsidR="00EF1B2E">
        <w:t xml:space="preserve"> and to ensure that US-based pricing did not shift based on the team member’s location</w:t>
      </w:r>
      <w:r>
        <w:t xml:space="preserve">, an online </w:t>
      </w:r>
      <w:r w:rsidR="00EF1B2E">
        <w:t>mechanism</w:t>
      </w:r>
      <w:r>
        <w:t xml:space="preserve"> known as the $</w:t>
      </w:r>
      <w:proofErr w:type="spellStart"/>
      <w:r>
        <w:t>heriff</w:t>
      </w:r>
      <w:proofErr w:type="spellEnd"/>
      <w:r>
        <w:t xml:space="preserve"> Price Discrimination</w:t>
      </w:r>
      <w:r w:rsidR="00EF1B2E">
        <w:t xml:space="preserve"> tool</w:t>
      </w:r>
      <w:r>
        <w:t xml:space="preserve"> was initially utilized</w:t>
      </w:r>
      <w:r w:rsidR="00EF1B2E">
        <w:t xml:space="preserve">. </w:t>
      </w:r>
      <w:r>
        <w:t xml:space="preserve"> It was determined that prices appearing on </w:t>
      </w:r>
      <w:r w:rsidR="00EF1B2E">
        <w:t>the same website were not impact</w:t>
      </w:r>
      <w:r>
        <w:t>ed by location, specifically within the U.S.; therefore, location was not considered a confounding variable during the final analysis.</w:t>
      </w:r>
    </w:p>
    <w:p w14:paraId="03510826" w14:textId="363E238D" w:rsidR="000F5911" w:rsidRDefault="000F5911" w:rsidP="00775FB0">
      <w:pPr>
        <w:pStyle w:val="Text"/>
        <w:numPr>
          <w:ilvl w:val="0"/>
          <w:numId w:val="44"/>
        </w:numPr>
        <w:ind w:left="630"/>
      </w:pPr>
      <w:r>
        <w:rPr>
          <w:i/>
        </w:rPr>
        <w:t>Secondary or Bidding Marketplaces</w:t>
      </w:r>
      <w:r w:rsidRPr="000F5911">
        <w:t>:</w:t>
      </w:r>
      <w:r>
        <w:t xml:space="preserve"> Sites where bidding is encouraged for purchasing products or </w:t>
      </w:r>
      <w:r>
        <w:lastRenderedPageBreak/>
        <w:t>marketplaces that sell either factory-refurbished or secondhand products were widely avoided, as these prices not only tend to fluctuate more rapidly but are also lo</w:t>
      </w:r>
      <w:r w:rsidR="00EF1B2E">
        <w:t>wer-on</w:t>
      </w:r>
      <w:r>
        <w:t xml:space="preserve">-average in terms of cost, </w:t>
      </w:r>
      <w:r w:rsidR="00EF1B2E">
        <w:t>and could skew</w:t>
      </w:r>
      <w:r>
        <w:t xml:space="preserve"> any potential results in favor of those team members who were to use these sites.</w:t>
      </w:r>
      <w:r w:rsidR="00EF1B2E">
        <w:t xml:space="preserve"> The only</w:t>
      </w:r>
      <w:r w:rsidR="003F3F3D">
        <w:t xml:space="preserve"> exception</w:t>
      </w:r>
      <w:r w:rsidR="00EF1B2E">
        <w:t>s</w:t>
      </w:r>
      <w:r w:rsidR="003F3F3D">
        <w:t xml:space="preserve"> were sites such as eBay where an option to immediately purchase the new product (i.e. “Buy It Now”) was available.</w:t>
      </w:r>
    </w:p>
    <w:p w14:paraId="08E69C90" w14:textId="77777777" w:rsidR="00EF1B2E" w:rsidRDefault="00EF1B2E" w:rsidP="00EF1B2E">
      <w:pPr>
        <w:pStyle w:val="Text"/>
        <w:ind w:left="630" w:firstLine="0"/>
      </w:pPr>
    </w:p>
    <w:p w14:paraId="3A0D3DB8" w14:textId="018BB142" w:rsidR="00FE3B35" w:rsidRPr="00332379" w:rsidRDefault="00EF1B2E" w:rsidP="00FE3B35">
      <w:pPr>
        <w:pStyle w:val="Text"/>
      </w:pPr>
      <w:r>
        <w:t>Including</w:t>
      </w:r>
      <w:r w:rsidR="00FE3B35">
        <w:t xml:space="preserve"> these confounding variables </w:t>
      </w:r>
      <w:r>
        <w:t>in</w:t>
      </w:r>
      <w:r w:rsidR="00FE3B35">
        <w:t xml:space="preserve"> our research </w:t>
      </w:r>
      <w:r w:rsidR="00773531">
        <w:t>help</w:t>
      </w:r>
      <w:r>
        <w:t xml:space="preserve">ed us mitigate </w:t>
      </w:r>
      <w:r w:rsidR="00FE3B35">
        <w:t xml:space="preserve">variability </w:t>
      </w:r>
      <w:r>
        <w:t xml:space="preserve">so </w:t>
      </w:r>
      <w:r w:rsidR="00773531">
        <w:t>the</w:t>
      </w:r>
      <w:r>
        <w:t xml:space="preserve"> team could</w:t>
      </w:r>
      <w:r w:rsidR="00FE3B35">
        <w:t xml:space="preserve"> focus primarily on the main objectives at hand. </w:t>
      </w:r>
      <w:r w:rsidR="00773531">
        <w:t>T</w:t>
      </w:r>
      <w:r w:rsidR="00FE3B35">
        <w:t>his analysis is still considered an observational study</w:t>
      </w:r>
      <w:r>
        <w:t xml:space="preserve"> and </w:t>
      </w:r>
      <w:r w:rsidR="000A3C9C">
        <w:t>no inferences or insights can be conveyed to a larger population outside of the demographics utilized, the product categories used, and the web</w:t>
      </w:r>
      <w:r w:rsidR="00BA7B04">
        <w:t>sites chosen for observing prices</w:t>
      </w:r>
      <w:r w:rsidR="000A3C9C">
        <w:t>.</w:t>
      </w:r>
    </w:p>
    <w:p w14:paraId="75818AF2" w14:textId="77777777" w:rsidR="00E97B99" w:rsidRDefault="00E97B99">
      <w:pPr>
        <w:pStyle w:val="Text"/>
      </w:pPr>
    </w:p>
    <w:p w14:paraId="05BC6B11" w14:textId="2F360053" w:rsidR="00E97B99" w:rsidRDefault="003D60D5" w:rsidP="00E97B99">
      <w:pPr>
        <w:pStyle w:val="Heading2"/>
      </w:pPr>
      <w:r>
        <w:t>Gathering Data for Analysis</w:t>
      </w:r>
    </w:p>
    <w:p w14:paraId="37DBC702" w14:textId="03354800" w:rsidR="000F354C" w:rsidRDefault="00773531" w:rsidP="00E97B99">
      <w:pPr>
        <w:pStyle w:val="Text"/>
      </w:pPr>
      <w:r>
        <w:t xml:space="preserve">The first step in our project plan established </w:t>
      </w:r>
      <w:r w:rsidR="000F354C">
        <w:t>structure</w:t>
      </w:r>
      <w:r>
        <w:t>, including the type</w:t>
      </w:r>
      <w:r w:rsidR="000F354C">
        <w:t xml:space="preserve"> of data </w:t>
      </w:r>
      <w:r>
        <w:t>to be collected and the process for collecting it.  Second,</w:t>
      </w:r>
      <w:r w:rsidR="000F354C">
        <w:t xml:space="preserve"> each team member </w:t>
      </w:r>
      <w:r>
        <w:t>created</w:t>
      </w:r>
      <w:r w:rsidR="000F354C">
        <w:t xml:space="preserve"> new online personas </w:t>
      </w:r>
      <w:r w:rsidR="004877E7">
        <w:t xml:space="preserve">via the web browser Google Chrome </w:t>
      </w:r>
      <w:r>
        <w:t>to</w:t>
      </w:r>
      <w:r w:rsidR="000F354C">
        <w:t xml:space="preserve"> be used for the sole purpose of browsing the </w:t>
      </w:r>
      <w:proofErr w:type="gramStart"/>
      <w:r w:rsidR="000F354C">
        <w:t>internet</w:t>
      </w:r>
      <w:proofErr w:type="gramEnd"/>
      <w:r w:rsidR="000F354C">
        <w:t xml:space="preserve"> in search of the</w:t>
      </w:r>
      <w:r>
        <w:t xml:space="preserve"> predetermined list of</w:t>
      </w:r>
      <w:r w:rsidR="000F354C">
        <w:t xml:space="preserve"> designated products. </w:t>
      </w:r>
      <w:r w:rsidR="00721A04">
        <w:t>Between the dates of June 16</w:t>
      </w:r>
      <w:r w:rsidR="00721A04" w:rsidRPr="00721A04">
        <w:rPr>
          <w:vertAlign w:val="superscript"/>
        </w:rPr>
        <w:t>th</w:t>
      </w:r>
      <w:r w:rsidR="00721A04">
        <w:t>, 2016 and June 29</w:t>
      </w:r>
      <w:r w:rsidR="00721A04" w:rsidRPr="00721A04">
        <w:rPr>
          <w:vertAlign w:val="superscript"/>
        </w:rPr>
        <w:t>th</w:t>
      </w:r>
      <w:r w:rsidR="00721A04">
        <w:t>, 2016, a total of 405 observations were gathered and recorded. These 405 observations consisted of:</w:t>
      </w:r>
    </w:p>
    <w:p w14:paraId="6653F196" w14:textId="77777777" w:rsidR="00773531" w:rsidRDefault="00773531" w:rsidP="00E97B99">
      <w:pPr>
        <w:pStyle w:val="Text"/>
      </w:pPr>
    </w:p>
    <w:p w14:paraId="197BFD28" w14:textId="645B921A" w:rsidR="00721A04" w:rsidRDefault="00721A04" w:rsidP="002A6A8C">
      <w:pPr>
        <w:pStyle w:val="Text"/>
        <w:numPr>
          <w:ilvl w:val="0"/>
          <w:numId w:val="45"/>
        </w:numPr>
        <w:ind w:left="630"/>
      </w:pPr>
      <w:r w:rsidRPr="00936EAC">
        <w:t>8 personas</w:t>
      </w:r>
      <w:r>
        <w:t xml:space="preserve"> – 4 different races, 2 genders, 2 levels of economic status/shopping behavior</w:t>
      </w:r>
    </w:p>
    <w:p w14:paraId="513E76AC" w14:textId="39F67248" w:rsidR="00721A04" w:rsidRDefault="00721A04" w:rsidP="002A6A8C">
      <w:pPr>
        <w:pStyle w:val="Text"/>
        <w:numPr>
          <w:ilvl w:val="0"/>
          <w:numId w:val="45"/>
        </w:numPr>
        <w:ind w:left="630"/>
      </w:pPr>
      <w:r>
        <w:t xml:space="preserve">15 product categories – Music, Audio Equipment, Men’s Grooming, Cameras, Bedding, Vehicle Electronics, </w:t>
      </w:r>
      <w:r w:rsidR="00ED2718">
        <w:t>Books, Lawn Equipment, Small Appliances, Toys, Clothing, and Skin Care</w:t>
      </w:r>
    </w:p>
    <w:p w14:paraId="3D8D5660" w14:textId="6585D585" w:rsidR="008A78BD" w:rsidRDefault="008A78BD" w:rsidP="002A6A8C">
      <w:pPr>
        <w:pStyle w:val="Text"/>
        <w:numPr>
          <w:ilvl w:val="0"/>
          <w:numId w:val="45"/>
        </w:numPr>
        <w:ind w:left="630"/>
      </w:pPr>
      <w:r>
        <w:t>3 prices per product – Price</w:t>
      </w:r>
      <w:r w:rsidR="00773531">
        <w:t>s</w:t>
      </w:r>
      <w:r>
        <w:t xml:space="preserve"> recorded on three different dates to account fo</w:t>
      </w:r>
      <w:r w:rsidR="00773531">
        <w:t>r variability or dynamic pricing</w:t>
      </w:r>
    </w:p>
    <w:p w14:paraId="561101FB" w14:textId="77777777" w:rsidR="00773531" w:rsidRDefault="00773531" w:rsidP="00773531">
      <w:pPr>
        <w:pStyle w:val="Text"/>
        <w:ind w:left="630" w:firstLine="0"/>
      </w:pPr>
    </w:p>
    <w:p w14:paraId="19F060BD" w14:textId="047E25F2" w:rsidR="00EC422A" w:rsidRDefault="005C456A" w:rsidP="00EC422A">
      <w:pPr>
        <w:pStyle w:val="Text"/>
      </w:pPr>
      <w:r>
        <w:t xml:space="preserve">Before </w:t>
      </w:r>
      <w:r w:rsidR="00936EAC">
        <w:t>pursuing</w:t>
      </w:r>
      <w:r>
        <w:t xml:space="preserve"> meaningful conclusions</w:t>
      </w:r>
      <w:r w:rsidR="00EC422A">
        <w:t>, the process of testing for normali</w:t>
      </w:r>
      <w:r w:rsidR="00286761">
        <w:t>ty</w:t>
      </w:r>
      <w:r w:rsidR="00EC422A">
        <w:t xml:space="preserve"> was considered to better understand any abnormalities in the dataset. The results of the Shapiro-Wilkes Test for Normali</w:t>
      </w:r>
      <w:r w:rsidR="00F15699">
        <w:t>ty are disp</w:t>
      </w:r>
      <w:r w:rsidR="006031CC">
        <w:t>layed below in Figure</w:t>
      </w:r>
      <w:r w:rsidR="00EC422A">
        <w:t xml:space="preserve"> </w:t>
      </w:r>
      <w:r w:rsidR="00F15699">
        <w:t>1.1</w:t>
      </w:r>
      <w:r w:rsidR="00EC422A">
        <w:t>. Based o</w:t>
      </w:r>
      <w:r>
        <w:t>n these results, (which exclude</w:t>
      </w:r>
      <w:r w:rsidR="00EC422A">
        <w:t xml:space="preserve"> three categories where the price was equal across all observations), the number of product categories was reduced to</w:t>
      </w:r>
      <w:r>
        <w:t xml:space="preserve"> </w:t>
      </w:r>
      <w:r w:rsidR="00EC422A">
        <w:t xml:space="preserve">12 which were then considered for the next </w:t>
      </w:r>
      <w:r>
        <w:t>phase</w:t>
      </w:r>
      <w:r w:rsidR="00EC422A">
        <w:t xml:space="preserve"> of the analysis.</w:t>
      </w:r>
    </w:p>
    <w:p w14:paraId="259F9420" w14:textId="77777777" w:rsidR="00F15699" w:rsidRDefault="00F15699" w:rsidP="00EC422A">
      <w:pPr>
        <w:pStyle w:val="Text"/>
      </w:pPr>
    </w:p>
    <w:p w14:paraId="1E9E7169" w14:textId="234CE6E8" w:rsidR="004C0A20" w:rsidRPr="00F15699" w:rsidRDefault="006031CC" w:rsidP="00EC422A">
      <w:pPr>
        <w:pStyle w:val="Text"/>
        <w:rPr>
          <w:i/>
          <w:sz w:val="16"/>
        </w:rPr>
      </w:pPr>
      <w:r>
        <w:rPr>
          <w:i/>
          <w:sz w:val="16"/>
        </w:rPr>
        <w:t>Figure</w:t>
      </w:r>
      <w:r w:rsidR="00F15699" w:rsidRPr="00F15699">
        <w:rPr>
          <w:i/>
          <w:sz w:val="16"/>
        </w:rPr>
        <w:t xml:space="preserve"> 1.1:  </w:t>
      </w:r>
      <w:r w:rsidR="00F15699">
        <w:rPr>
          <w:i/>
          <w:sz w:val="16"/>
        </w:rPr>
        <w:t>Shapiro-</w:t>
      </w:r>
      <w:r w:rsidR="00F15699" w:rsidRPr="00F15699">
        <w:rPr>
          <w:i/>
          <w:sz w:val="16"/>
        </w:rPr>
        <w:t>Wilk</w:t>
      </w:r>
      <w:r w:rsidR="00936EAC">
        <w:rPr>
          <w:i/>
          <w:sz w:val="16"/>
        </w:rPr>
        <w:t>es</w:t>
      </w:r>
      <w:r w:rsidR="00F15699" w:rsidRPr="00F15699">
        <w:rPr>
          <w:i/>
          <w:sz w:val="16"/>
        </w:rPr>
        <w:t xml:space="preserve"> Normality Test for Product Category Prices</w:t>
      </w:r>
    </w:p>
    <w:tbl>
      <w:tblPr>
        <w:tblStyle w:val="TableGrid"/>
        <w:tblW w:w="0" w:type="auto"/>
        <w:tblLook w:val="04A0" w:firstRow="1" w:lastRow="0" w:firstColumn="1" w:lastColumn="0" w:noHBand="0" w:noVBand="1"/>
      </w:tblPr>
      <w:tblGrid>
        <w:gridCol w:w="1752"/>
        <w:gridCol w:w="1752"/>
        <w:gridCol w:w="1752"/>
      </w:tblGrid>
      <w:tr w:rsidR="00EC422A" w14:paraId="4F9F9F10" w14:textId="77777777" w:rsidTr="00EC422A">
        <w:tc>
          <w:tcPr>
            <w:tcW w:w="1752" w:type="dxa"/>
            <w:vAlign w:val="center"/>
          </w:tcPr>
          <w:p w14:paraId="742A1C6A" w14:textId="0E6F7F13" w:rsidR="00EC422A" w:rsidRPr="00EC422A" w:rsidRDefault="00EC422A" w:rsidP="00EC422A">
            <w:pPr>
              <w:pStyle w:val="Text"/>
              <w:ind w:firstLine="0"/>
              <w:jc w:val="center"/>
              <w:rPr>
                <w:sz w:val="16"/>
              </w:rPr>
            </w:pPr>
            <w:r w:rsidRPr="00EC422A">
              <w:rPr>
                <w:sz w:val="16"/>
              </w:rPr>
              <w:t>PRODUCT CATEGORY</w:t>
            </w:r>
          </w:p>
        </w:tc>
        <w:tc>
          <w:tcPr>
            <w:tcW w:w="1752" w:type="dxa"/>
            <w:vAlign w:val="center"/>
          </w:tcPr>
          <w:p w14:paraId="0E911322" w14:textId="250AD718" w:rsidR="00EC422A" w:rsidRPr="00EC422A" w:rsidRDefault="00EC422A" w:rsidP="00EC422A">
            <w:pPr>
              <w:pStyle w:val="Text"/>
              <w:ind w:firstLine="0"/>
              <w:jc w:val="center"/>
              <w:rPr>
                <w:sz w:val="16"/>
              </w:rPr>
            </w:pPr>
            <w:r w:rsidRPr="00EC422A">
              <w:rPr>
                <w:sz w:val="16"/>
              </w:rPr>
              <w:t>W-VALUE</w:t>
            </w:r>
          </w:p>
        </w:tc>
        <w:tc>
          <w:tcPr>
            <w:tcW w:w="1752" w:type="dxa"/>
            <w:vAlign w:val="center"/>
          </w:tcPr>
          <w:p w14:paraId="6E97C64E" w14:textId="5E0F3219" w:rsidR="00EC422A" w:rsidRPr="00EC422A" w:rsidRDefault="00EC422A" w:rsidP="00EC422A">
            <w:pPr>
              <w:pStyle w:val="Text"/>
              <w:ind w:firstLine="0"/>
              <w:jc w:val="center"/>
              <w:rPr>
                <w:sz w:val="16"/>
              </w:rPr>
            </w:pPr>
            <w:proofErr w:type="gramStart"/>
            <w:r w:rsidRPr="00EC422A">
              <w:rPr>
                <w:sz w:val="16"/>
              </w:rPr>
              <w:t>p</w:t>
            </w:r>
            <w:proofErr w:type="gramEnd"/>
            <w:r w:rsidRPr="00EC422A">
              <w:rPr>
                <w:sz w:val="16"/>
              </w:rPr>
              <w:t>-VALUE</w:t>
            </w:r>
          </w:p>
        </w:tc>
      </w:tr>
      <w:tr w:rsidR="00EC422A" w14:paraId="15ACC75A" w14:textId="77777777" w:rsidTr="00EC422A">
        <w:tc>
          <w:tcPr>
            <w:tcW w:w="1752" w:type="dxa"/>
          </w:tcPr>
          <w:p w14:paraId="39A6050D" w14:textId="0801C8B2" w:rsidR="00EC422A" w:rsidRPr="00EC422A" w:rsidRDefault="00EC422A" w:rsidP="00EC422A">
            <w:pPr>
              <w:pStyle w:val="Text"/>
              <w:ind w:firstLine="0"/>
              <w:rPr>
                <w:sz w:val="16"/>
              </w:rPr>
            </w:pPr>
            <w:r>
              <w:rPr>
                <w:sz w:val="16"/>
              </w:rPr>
              <w:t>Lawn Equipment</w:t>
            </w:r>
          </w:p>
        </w:tc>
        <w:tc>
          <w:tcPr>
            <w:tcW w:w="1752" w:type="dxa"/>
          </w:tcPr>
          <w:p w14:paraId="311C8E34" w14:textId="477CFF73" w:rsidR="00EC422A" w:rsidRPr="00EC422A" w:rsidRDefault="00EC422A" w:rsidP="00206618">
            <w:pPr>
              <w:pStyle w:val="Text"/>
              <w:ind w:firstLine="0"/>
              <w:jc w:val="center"/>
              <w:rPr>
                <w:sz w:val="16"/>
              </w:rPr>
            </w:pPr>
            <w:r>
              <w:rPr>
                <w:sz w:val="16"/>
              </w:rPr>
              <w:t>0.68714</w:t>
            </w:r>
          </w:p>
        </w:tc>
        <w:tc>
          <w:tcPr>
            <w:tcW w:w="1752" w:type="dxa"/>
          </w:tcPr>
          <w:p w14:paraId="2F88297F" w14:textId="2160ADC1" w:rsidR="00EC422A" w:rsidRPr="00EC422A" w:rsidRDefault="00EC422A" w:rsidP="00206618">
            <w:pPr>
              <w:pStyle w:val="Text"/>
              <w:ind w:firstLine="0"/>
              <w:jc w:val="center"/>
              <w:rPr>
                <w:sz w:val="16"/>
              </w:rPr>
            </w:pPr>
            <w:r>
              <w:rPr>
                <w:sz w:val="16"/>
              </w:rPr>
              <w:t>4.916e -06</w:t>
            </w:r>
          </w:p>
        </w:tc>
      </w:tr>
      <w:tr w:rsidR="00EC422A" w14:paraId="43D58BA5" w14:textId="77777777" w:rsidTr="00EC422A">
        <w:tc>
          <w:tcPr>
            <w:tcW w:w="1752" w:type="dxa"/>
          </w:tcPr>
          <w:p w14:paraId="206895D9" w14:textId="3C0D19BF" w:rsidR="00EC422A" w:rsidRPr="00EC422A" w:rsidRDefault="00000CF7" w:rsidP="00EC422A">
            <w:pPr>
              <w:pStyle w:val="Text"/>
              <w:ind w:firstLine="0"/>
              <w:rPr>
                <w:sz w:val="16"/>
              </w:rPr>
            </w:pPr>
            <w:r>
              <w:rPr>
                <w:sz w:val="16"/>
              </w:rPr>
              <w:t xml:space="preserve">Vehicle </w:t>
            </w:r>
            <w:proofErr w:type="spellStart"/>
            <w:r>
              <w:rPr>
                <w:sz w:val="16"/>
              </w:rPr>
              <w:t>Electron</w:t>
            </w:r>
            <w:r w:rsidR="00EC422A">
              <w:rPr>
                <w:sz w:val="16"/>
              </w:rPr>
              <w:t>cis</w:t>
            </w:r>
            <w:proofErr w:type="spellEnd"/>
          </w:p>
        </w:tc>
        <w:tc>
          <w:tcPr>
            <w:tcW w:w="1752" w:type="dxa"/>
          </w:tcPr>
          <w:p w14:paraId="67496A9D" w14:textId="51122CC8" w:rsidR="00EC422A" w:rsidRPr="00EC422A" w:rsidRDefault="00EC422A" w:rsidP="00206618">
            <w:pPr>
              <w:pStyle w:val="Text"/>
              <w:ind w:firstLine="0"/>
              <w:jc w:val="center"/>
              <w:rPr>
                <w:sz w:val="16"/>
              </w:rPr>
            </w:pPr>
            <w:r>
              <w:rPr>
                <w:sz w:val="16"/>
              </w:rPr>
              <w:t>0.91017</w:t>
            </w:r>
          </w:p>
        </w:tc>
        <w:tc>
          <w:tcPr>
            <w:tcW w:w="1752" w:type="dxa"/>
          </w:tcPr>
          <w:p w14:paraId="068BFF80" w14:textId="414CD949" w:rsidR="00EC422A" w:rsidRPr="00EC422A" w:rsidRDefault="00EC422A" w:rsidP="00206618">
            <w:pPr>
              <w:pStyle w:val="Text"/>
              <w:ind w:firstLine="0"/>
              <w:jc w:val="center"/>
              <w:rPr>
                <w:sz w:val="16"/>
              </w:rPr>
            </w:pPr>
            <w:r>
              <w:rPr>
                <w:sz w:val="16"/>
              </w:rPr>
              <w:t>0.02303</w:t>
            </w:r>
          </w:p>
        </w:tc>
      </w:tr>
      <w:tr w:rsidR="00EC422A" w14:paraId="44571462" w14:textId="77777777" w:rsidTr="00EC422A">
        <w:tc>
          <w:tcPr>
            <w:tcW w:w="1752" w:type="dxa"/>
          </w:tcPr>
          <w:p w14:paraId="725B10FB" w14:textId="2BC178E4" w:rsidR="00EC422A" w:rsidRPr="00EC422A" w:rsidRDefault="00EC422A" w:rsidP="00EC422A">
            <w:pPr>
              <w:pStyle w:val="Text"/>
              <w:ind w:firstLine="0"/>
              <w:rPr>
                <w:sz w:val="16"/>
              </w:rPr>
            </w:pPr>
            <w:r>
              <w:rPr>
                <w:sz w:val="16"/>
              </w:rPr>
              <w:t>Men’s Grooming</w:t>
            </w:r>
          </w:p>
        </w:tc>
        <w:tc>
          <w:tcPr>
            <w:tcW w:w="1752" w:type="dxa"/>
          </w:tcPr>
          <w:p w14:paraId="2AA7576F" w14:textId="5C929525" w:rsidR="00EC422A" w:rsidRPr="00EC422A" w:rsidRDefault="00472CFB" w:rsidP="00206618">
            <w:pPr>
              <w:pStyle w:val="Text"/>
              <w:ind w:firstLine="0"/>
              <w:jc w:val="center"/>
              <w:rPr>
                <w:sz w:val="16"/>
              </w:rPr>
            </w:pPr>
            <w:r>
              <w:rPr>
                <w:sz w:val="16"/>
              </w:rPr>
              <w:t>0.90481</w:t>
            </w:r>
          </w:p>
        </w:tc>
        <w:tc>
          <w:tcPr>
            <w:tcW w:w="1752" w:type="dxa"/>
          </w:tcPr>
          <w:p w14:paraId="70D206AD" w14:textId="7E709ACF" w:rsidR="00EC422A" w:rsidRPr="00EC422A" w:rsidRDefault="00472CFB" w:rsidP="00206618">
            <w:pPr>
              <w:pStyle w:val="Text"/>
              <w:ind w:firstLine="0"/>
              <w:jc w:val="center"/>
              <w:rPr>
                <w:sz w:val="16"/>
              </w:rPr>
            </w:pPr>
            <w:r>
              <w:rPr>
                <w:sz w:val="16"/>
              </w:rPr>
              <w:t>0.01726</w:t>
            </w:r>
          </w:p>
        </w:tc>
      </w:tr>
      <w:tr w:rsidR="00EC422A" w14:paraId="50215FE0" w14:textId="77777777" w:rsidTr="00EC422A">
        <w:tc>
          <w:tcPr>
            <w:tcW w:w="1752" w:type="dxa"/>
          </w:tcPr>
          <w:p w14:paraId="5BB5BF0E" w14:textId="40EFE665" w:rsidR="00EC422A" w:rsidRPr="00EC422A" w:rsidRDefault="00472CFB" w:rsidP="00EC422A">
            <w:pPr>
              <w:pStyle w:val="Text"/>
              <w:ind w:firstLine="0"/>
              <w:rPr>
                <w:sz w:val="16"/>
              </w:rPr>
            </w:pPr>
            <w:r>
              <w:rPr>
                <w:sz w:val="16"/>
              </w:rPr>
              <w:t>Office Gear</w:t>
            </w:r>
          </w:p>
        </w:tc>
        <w:tc>
          <w:tcPr>
            <w:tcW w:w="1752" w:type="dxa"/>
          </w:tcPr>
          <w:p w14:paraId="666F528D" w14:textId="4E667972" w:rsidR="00EC422A" w:rsidRPr="00EC422A" w:rsidRDefault="00472CFB" w:rsidP="00206618">
            <w:pPr>
              <w:pStyle w:val="Text"/>
              <w:ind w:firstLine="0"/>
              <w:jc w:val="center"/>
              <w:rPr>
                <w:sz w:val="16"/>
              </w:rPr>
            </w:pPr>
            <w:r>
              <w:rPr>
                <w:sz w:val="16"/>
              </w:rPr>
              <w:t>0.74775</w:t>
            </w:r>
          </w:p>
        </w:tc>
        <w:tc>
          <w:tcPr>
            <w:tcW w:w="1752" w:type="dxa"/>
          </w:tcPr>
          <w:p w14:paraId="57BEDC97" w14:textId="4C4DF290" w:rsidR="00EC422A" w:rsidRPr="00EC422A" w:rsidRDefault="00472CFB" w:rsidP="00206618">
            <w:pPr>
              <w:pStyle w:val="Text"/>
              <w:ind w:firstLine="0"/>
              <w:jc w:val="center"/>
              <w:rPr>
                <w:sz w:val="16"/>
              </w:rPr>
            </w:pPr>
            <w:r>
              <w:rPr>
                <w:sz w:val="16"/>
              </w:rPr>
              <w:t>1.93e -05</w:t>
            </w:r>
          </w:p>
        </w:tc>
      </w:tr>
      <w:tr w:rsidR="00EC422A" w14:paraId="7FFE3570" w14:textId="77777777" w:rsidTr="00EC422A">
        <w:tc>
          <w:tcPr>
            <w:tcW w:w="1752" w:type="dxa"/>
          </w:tcPr>
          <w:p w14:paraId="2B67F81B" w14:textId="655F6A95" w:rsidR="00EC422A" w:rsidRPr="00EC422A" w:rsidRDefault="00472CFB" w:rsidP="00EC422A">
            <w:pPr>
              <w:pStyle w:val="Text"/>
              <w:ind w:firstLine="0"/>
              <w:rPr>
                <w:sz w:val="16"/>
              </w:rPr>
            </w:pPr>
            <w:r>
              <w:rPr>
                <w:sz w:val="16"/>
              </w:rPr>
              <w:t>Small Appliances</w:t>
            </w:r>
          </w:p>
        </w:tc>
        <w:tc>
          <w:tcPr>
            <w:tcW w:w="1752" w:type="dxa"/>
          </w:tcPr>
          <w:p w14:paraId="4EA5F495" w14:textId="1888C207" w:rsidR="00EC422A" w:rsidRPr="00EC422A" w:rsidRDefault="00472CFB" w:rsidP="00206618">
            <w:pPr>
              <w:pStyle w:val="Text"/>
              <w:ind w:firstLine="0"/>
              <w:jc w:val="center"/>
              <w:rPr>
                <w:sz w:val="16"/>
              </w:rPr>
            </w:pPr>
            <w:r>
              <w:rPr>
                <w:sz w:val="16"/>
              </w:rPr>
              <w:t>0.74525</w:t>
            </w:r>
          </w:p>
        </w:tc>
        <w:tc>
          <w:tcPr>
            <w:tcW w:w="1752" w:type="dxa"/>
          </w:tcPr>
          <w:p w14:paraId="4FA4CAA0" w14:textId="51884F99" w:rsidR="00EC422A" w:rsidRPr="00EC422A" w:rsidRDefault="00472CFB" w:rsidP="00206618">
            <w:pPr>
              <w:pStyle w:val="Text"/>
              <w:ind w:firstLine="0"/>
              <w:jc w:val="center"/>
              <w:rPr>
                <w:sz w:val="16"/>
              </w:rPr>
            </w:pPr>
            <w:r>
              <w:rPr>
                <w:sz w:val="16"/>
              </w:rPr>
              <w:t>1.767e -05</w:t>
            </w:r>
          </w:p>
        </w:tc>
      </w:tr>
      <w:tr w:rsidR="00EC422A" w14:paraId="08D544A9" w14:textId="77777777" w:rsidTr="00EC422A">
        <w:tc>
          <w:tcPr>
            <w:tcW w:w="1752" w:type="dxa"/>
          </w:tcPr>
          <w:p w14:paraId="5654F74E" w14:textId="75627E3D" w:rsidR="00EC422A" w:rsidRPr="00EC422A" w:rsidRDefault="00472CFB" w:rsidP="00EC422A">
            <w:pPr>
              <w:pStyle w:val="Text"/>
              <w:ind w:firstLine="0"/>
              <w:rPr>
                <w:sz w:val="16"/>
              </w:rPr>
            </w:pPr>
            <w:r>
              <w:rPr>
                <w:sz w:val="16"/>
              </w:rPr>
              <w:t>Toys</w:t>
            </w:r>
          </w:p>
        </w:tc>
        <w:tc>
          <w:tcPr>
            <w:tcW w:w="1752" w:type="dxa"/>
          </w:tcPr>
          <w:p w14:paraId="14A061A7" w14:textId="5E91EC4F" w:rsidR="00EC422A" w:rsidRPr="00EC422A" w:rsidRDefault="00472CFB" w:rsidP="00206618">
            <w:pPr>
              <w:pStyle w:val="Text"/>
              <w:ind w:firstLine="0"/>
              <w:jc w:val="center"/>
              <w:rPr>
                <w:sz w:val="16"/>
              </w:rPr>
            </w:pPr>
            <w:r>
              <w:rPr>
                <w:sz w:val="16"/>
              </w:rPr>
              <w:t>0.61111</w:t>
            </w:r>
          </w:p>
        </w:tc>
        <w:tc>
          <w:tcPr>
            <w:tcW w:w="1752" w:type="dxa"/>
          </w:tcPr>
          <w:p w14:paraId="67CEEFE0" w14:textId="1F23802C" w:rsidR="00EC422A" w:rsidRPr="00EC422A" w:rsidRDefault="00472CFB" w:rsidP="00206618">
            <w:pPr>
              <w:pStyle w:val="Text"/>
              <w:ind w:firstLine="0"/>
              <w:jc w:val="center"/>
              <w:rPr>
                <w:sz w:val="16"/>
              </w:rPr>
            </w:pPr>
            <w:r>
              <w:rPr>
                <w:sz w:val="16"/>
              </w:rPr>
              <w:t>2.794e -07</w:t>
            </w:r>
          </w:p>
        </w:tc>
      </w:tr>
      <w:tr w:rsidR="00EC422A" w14:paraId="66DF7434" w14:textId="77777777" w:rsidTr="00EC422A">
        <w:tc>
          <w:tcPr>
            <w:tcW w:w="1752" w:type="dxa"/>
          </w:tcPr>
          <w:p w14:paraId="78B7CA87" w14:textId="2FF8D9EC" w:rsidR="00EC422A" w:rsidRPr="00EC422A" w:rsidRDefault="00472CFB" w:rsidP="00EC422A">
            <w:pPr>
              <w:pStyle w:val="Text"/>
              <w:ind w:firstLine="0"/>
              <w:rPr>
                <w:sz w:val="16"/>
              </w:rPr>
            </w:pPr>
            <w:r>
              <w:rPr>
                <w:sz w:val="16"/>
              </w:rPr>
              <w:lastRenderedPageBreak/>
              <w:t>Hiking Gear</w:t>
            </w:r>
          </w:p>
        </w:tc>
        <w:tc>
          <w:tcPr>
            <w:tcW w:w="1752" w:type="dxa"/>
          </w:tcPr>
          <w:p w14:paraId="3DE193A8" w14:textId="78CD0693" w:rsidR="00EC422A" w:rsidRPr="00EC422A" w:rsidRDefault="00472CFB" w:rsidP="00206618">
            <w:pPr>
              <w:pStyle w:val="Text"/>
              <w:ind w:firstLine="0"/>
              <w:jc w:val="center"/>
              <w:rPr>
                <w:sz w:val="16"/>
              </w:rPr>
            </w:pPr>
            <w:r>
              <w:rPr>
                <w:sz w:val="16"/>
              </w:rPr>
              <w:t>0.74408</w:t>
            </w:r>
          </w:p>
        </w:tc>
        <w:tc>
          <w:tcPr>
            <w:tcW w:w="1752" w:type="dxa"/>
          </w:tcPr>
          <w:p w14:paraId="11EA5C31" w14:textId="6C823F6B" w:rsidR="00EC422A" w:rsidRPr="00EC422A" w:rsidRDefault="00472CFB" w:rsidP="00206618">
            <w:pPr>
              <w:pStyle w:val="Text"/>
              <w:ind w:firstLine="0"/>
              <w:jc w:val="center"/>
              <w:rPr>
                <w:sz w:val="16"/>
              </w:rPr>
            </w:pPr>
            <w:r>
              <w:rPr>
                <w:sz w:val="16"/>
              </w:rPr>
              <w:t>1.696e -05</w:t>
            </w:r>
          </w:p>
        </w:tc>
      </w:tr>
      <w:tr w:rsidR="00EC422A" w14:paraId="2A5FC289" w14:textId="77777777" w:rsidTr="00EC422A">
        <w:tc>
          <w:tcPr>
            <w:tcW w:w="1752" w:type="dxa"/>
          </w:tcPr>
          <w:p w14:paraId="2579D5C5" w14:textId="5BC7DC30" w:rsidR="00EC422A" w:rsidRPr="00EC422A" w:rsidRDefault="00472CFB" w:rsidP="00EC422A">
            <w:pPr>
              <w:pStyle w:val="Text"/>
              <w:ind w:firstLine="0"/>
              <w:rPr>
                <w:sz w:val="16"/>
              </w:rPr>
            </w:pPr>
            <w:r>
              <w:rPr>
                <w:sz w:val="16"/>
              </w:rPr>
              <w:t>Cameras</w:t>
            </w:r>
          </w:p>
        </w:tc>
        <w:tc>
          <w:tcPr>
            <w:tcW w:w="1752" w:type="dxa"/>
          </w:tcPr>
          <w:p w14:paraId="4E0AA91A" w14:textId="1D570212" w:rsidR="00EC422A" w:rsidRPr="00EC422A" w:rsidRDefault="00472CFB" w:rsidP="00206618">
            <w:pPr>
              <w:pStyle w:val="Text"/>
              <w:ind w:firstLine="0"/>
              <w:jc w:val="center"/>
              <w:rPr>
                <w:sz w:val="16"/>
              </w:rPr>
            </w:pPr>
            <w:r>
              <w:rPr>
                <w:sz w:val="16"/>
              </w:rPr>
              <w:t>0.78802</w:t>
            </w:r>
          </w:p>
        </w:tc>
        <w:tc>
          <w:tcPr>
            <w:tcW w:w="1752" w:type="dxa"/>
          </w:tcPr>
          <w:p w14:paraId="0A062FAD" w14:textId="2DF71DD8" w:rsidR="00EC422A" w:rsidRPr="00EC422A" w:rsidRDefault="00472CFB" w:rsidP="00206618">
            <w:pPr>
              <w:pStyle w:val="Text"/>
              <w:ind w:firstLine="0"/>
              <w:jc w:val="center"/>
              <w:rPr>
                <w:sz w:val="16"/>
              </w:rPr>
            </w:pPr>
            <w:r>
              <w:rPr>
                <w:sz w:val="16"/>
              </w:rPr>
              <w:t>2.2e -16</w:t>
            </w:r>
          </w:p>
        </w:tc>
      </w:tr>
      <w:tr w:rsidR="00EC422A" w14:paraId="5706E25D" w14:textId="77777777" w:rsidTr="00EC422A">
        <w:tc>
          <w:tcPr>
            <w:tcW w:w="1752" w:type="dxa"/>
          </w:tcPr>
          <w:p w14:paraId="36B6CE92" w14:textId="7C40AEDF" w:rsidR="00EC422A" w:rsidRPr="00EC422A" w:rsidRDefault="00472CFB" w:rsidP="00EC422A">
            <w:pPr>
              <w:pStyle w:val="Text"/>
              <w:ind w:firstLine="0"/>
              <w:rPr>
                <w:sz w:val="16"/>
              </w:rPr>
            </w:pPr>
            <w:r>
              <w:rPr>
                <w:sz w:val="16"/>
              </w:rPr>
              <w:t>Books</w:t>
            </w:r>
          </w:p>
        </w:tc>
        <w:tc>
          <w:tcPr>
            <w:tcW w:w="1752" w:type="dxa"/>
          </w:tcPr>
          <w:p w14:paraId="1E1F97D9" w14:textId="5881A52F" w:rsidR="00EC422A" w:rsidRPr="00EC422A" w:rsidRDefault="00472CFB" w:rsidP="00206618">
            <w:pPr>
              <w:pStyle w:val="Text"/>
              <w:ind w:firstLine="0"/>
              <w:jc w:val="center"/>
              <w:rPr>
                <w:sz w:val="16"/>
              </w:rPr>
            </w:pPr>
            <w:r>
              <w:rPr>
                <w:sz w:val="16"/>
              </w:rPr>
              <w:t>079203</w:t>
            </w:r>
          </w:p>
        </w:tc>
        <w:tc>
          <w:tcPr>
            <w:tcW w:w="1752" w:type="dxa"/>
          </w:tcPr>
          <w:p w14:paraId="3D112D62" w14:textId="00AAE5CD" w:rsidR="00EC422A" w:rsidRPr="00EC422A" w:rsidRDefault="00472CFB" w:rsidP="00206618">
            <w:pPr>
              <w:pStyle w:val="Text"/>
              <w:ind w:firstLine="0"/>
              <w:jc w:val="center"/>
              <w:rPr>
                <w:sz w:val="16"/>
              </w:rPr>
            </w:pPr>
            <w:r>
              <w:rPr>
                <w:sz w:val="16"/>
              </w:rPr>
              <w:t>9.991e -05</w:t>
            </w:r>
          </w:p>
        </w:tc>
      </w:tr>
      <w:tr w:rsidR="00EC422A" w14:paraId="0A0DCCA9" w14:textId="77777777" w:rsidTr="00EC422A">
        <w:tc>
          <w:tcPr>
            <w:tcW w:w="1752" w:type="dxa"/>
          </w:tcPr>
          <w:p w14:paraId="3E26FADA" w14:textId="373EA843" w:rsidR="00EC422A" w:rsidRPr="00EC422A" w:rsidRDefault="00472CFB" w:rsidP="00EC422A">
            <w:pPr>
              <w:pStyle w:val="Text"/>
              <w:ind w:firstLine="0"/>
              <w:rPr>
                <w:sz w:val="16"/>
              </w:rPr>
            </w:pPr>
            <w:r>
              <w:rPr>
                <w:sz w:val="16"/>
              </w:rPr>
              <w:t>Bedding</w:t>
            </w:r>
          </w:p>
        </w:tc>
        <w:tc>
          <w:tcPr>
            <w:tcW w:w="1752" w:type="dxa"/>
          </w:tcPr>
          <w:p w14:paraId="78725AB4" w14:textId="79C9F46B" w:rsidR="00EC422A" w:rsidRPr="00EC422A" w:rsidRDefault="00472CFB" w:rsidP="00206618">
            <w:pPr>
              <w:pStyle w:val="Text"/>
              <w:ind w:firstLine="0"/>
              <w:jc w:val="center"/>
              <w:rPr>
                <w:sz w:val="16"/>
              </w:rPr>
            </w:pPr>
            <w:r>
              <w:rPr>
                <w:sz w:val="16"/>
              </w:rPr>
              <w:t>0.81106</w:t>
            </w:r>
          </w:p>
        </w:tc>
        <w:tc>
          <w:tcPr>
            <w:tcW w:w="1752" w:type="dxa"/>
          </w:tcPr>
          <w:p w14:paraId="560E9F9A" w14:textId="53B2AF9F" w:rsidR="00EC422A" w:rsidRPr="00EC422A" w:rsidRDefault="00472CFB" w:rsidP="00206618">
            <w:pPr>
              <w:pStyle w:val="Text"/>
              <w:ind w:firstLine="0"/>
              <w:jc w:val="center"/>
              <w:rPr>
                <w:sz w:val="16"/>
              </w:rPr>
            </w:pPr>
            <w:r>
              <w:rPr>
                <w:sz w:val="16"/>
              </w:rPr>
              <w:t>0.0002141</w:t>
            </w:r>
          </w:p>
        </w:tc>
      </w:tr>
      <w:tr w:rsidR="00EC422A" w14:paraId="4EFB7710" w14:textId="77777777" w:rsidTr="00EC422A">
        <w:tc>
          <w:tcPr>
            <w:tcW w:w="1752" w:type="dxa"/>
          </w:tcPr>
          <w:p w14:paraId="4E713095" w14:textId="09083F41" w:rsidR="00EC422A" w:rsidRPr="00EC422A" w:rsidRDefault="00472CFB" w:rsidP="00EC422A">
            <w:pPr>
              <w:pStyle w:val="Text"/>
              <w:ind w:firstLine="0"/>
              <w:rPr>
                <w:sz w:val="16"/>
              </w:rPr>
            </w:pPr>
            <w:r>
              <w:rPr>
                <w:sz w:val="16"/>
              </w:rPr>
              <w:t>Audio Equipment</w:t>
            </w:r>
          </w:p>
        </w:tc>
        <w:tc>
          <w:tcPr>
            <w:tcW w:w="1752" w:type="dxa"/>
          </w:tcPr>
          <w:p w14:paraId="67619F04" w14:textId="1C6F67F3" w:rsidR="00EC422A" w:rsidRPr="00EC422A" w:rsidRDefault="00472CFB" w:rsidP="00206618">
            <w:pPr>
              <w:pStyle w:val="Text"/>
              <w:ind w:firstLine="0"/>
              <w:jc w:val="center"/>
              <w:rPr>
                <w:sz w:val="16"/>
              </w:rPr>
            </w:pPr>
            <w:r>
              <w:rPr>
                <w:sz w:val="16"/>
              </w:rPr>
              <w:t>0.64235</w:t>
            </w:r>
          </w:p>
        </w:tc>
        <w:tc>
          <w:tcPr>
            <w:tcW w:w="1752" w:type="dxa"/>
          </w:tcPr>
          <w:p w14:paraId="271E42F5" w14:textId="78F385C1" w:rsidR="00EC422A" w:rsidRPr="00EC422A" w:rsidRDefault="00472CFB" w:rsidP="00206618">
            <w:pPr>
              <w:pStyle w:val="Text"/>
              <w:ind w:firstLine="0"/>
              <w:jc w:val="center"/>
              <w:rPr>
                <w:sz w:val="16"/>
              </w:rPr>
            </w:pPr>
            <w:r>
              <w:rPr>
                <w:sz w:val="16"/>
              </w:rPr>
              <w:t>6.727e -07</w:t>
            </w:r>
          </w:p>
        </w:tc>
      </w:tr>
      <w:tr w:rsidR="00EC422A" w14:paraId="01AF77A1" w14:textId="77777777" w:rsidTr="00EC422A">
        <w:tc>
          <w:tcPr>
            <w:tcW w:w="1752" w:type="dxa"/>
          </w:tcPr>
          <w:p w14:paraId="20137449" w14:textId="315F2AF6" w:rsidR="00EC422A" w:rsidRPr="00EC422A" w:rsidRDefault="00472CFB" w:rsidP="00EC422A">
            <w:pPr>
              <w:pStyle w:val="Text"/>
              <w:ind w:firstLine="0"/>
              <w:rPr>
                <w:sz w:val="16"/>
              </w:rPr>
            </w:pPr>
            <w:r>
              <w:rPr>
                <w:sz w:val="16"/>
              </w:rPr>
              <w:t>Music</w:t>
            </w:r>
          </w:p>
        </w:tc>
        <w:tc>
          <w:tcPr>
            <w:tcW w:w="1752" w:type="dxa"/>
          </w:tcPr>
          <w:p w14:paraId="2560D556" w14:textId="2AFFDDEF" w:rsidR="00EC422A" w:rsidRPr="00EC422A" w:rsidRDefault="00472CFB" w:rsidP="00206618">
            <w:pPr>
              <w:pStyle w:val="Text"/>
              <w:ind w:firstLine="0"/>
              <w:jc w:val="center"/>
              <w:rPr>
                <w:sz w:val="16"/>
              </w:rPr>
            </w:pPr>
            <w:r>
              <w:rPr>
                <w:sz w:val="16"/>
              </w:rPr>
              <w:t>0.85368</w:t>
            </w:r>
          </w:p>
        </w:tc>
        <w:tc>
          <w:tcPr>
            <w:tcW w:w="1752" w:type="dxa"/>
          </w:tcPr>
          <w:p w14:paraId="0EE4FC4B" w14:textId="34F1E700" w:rsidR="00EC422A" w:rsidRPr="00EC422A" w:rsidRDefault="00472CFB" w:rsidP="00206618">
            <w:pPr>
              <w:pStyle w:val="Text"/>
              <w:ind w:firstLine="0"/>
              <w:jc w:val="center"/>
              <w:rPr>
                <w:sz w:val="16"/>
              </w:rPr>
            </w:pPr>
            <w:r>
              <w:rPr>
                <w:sz w:val="16"/>
              </w:rPr>
              <w:t>0.001364</w:t>
            </w:r>
          </w:p>
        </w:tc>
      </w:tr>
    </w:tbl>
    <w:p w14:paraId="41CAEB24" w14:textId="77777777" w:rsidR="00EC422A" w:rsidRPr="000F354C" w:rsidRDefault="00EC422A" w:rsidP="00EC422A">
      <w:pPr>
        <w:pStyle w:val="Text"/>
      </w:pPr>
    </w:p>
    <w:p w14:paraId="3F269E1F" w14:textId="77777777" w:rsidR="00BF0C69" w:rsidRDefault="00BF0C69" w:rsidP="00E97B99">
      <w:pPr>
        <w:pStyle w:val="Text"/>
      </w:pPr>
    </w:p>
    <w:p w14:paraId="55FD0FCD" w14:textId="1D7B80C2" w:rsidR="00784BC8" w:rsidRPr="00721A04" w:rsidRDefault="003D60D5" w:rsidP="00721A04">
      <w:pPr>
        <w:pStyle w:val="Heading2"/>
      </w:pPr>
      <w:r>
        <w:t>Statistical Methods Utilized</w:t>
      </w:r>
    </w:p>
    <w:p w14:paraId="762677E4" w14:textId="210F54D2" w:rsidR="007D0D1B" w:rsidRDefault="007D0D1B" w:rsidP="00EB3939">
      <w:pPr>
        <w:pStyle w:val="Text"/>
      </w:pPr>
      <w:r w:rsidRPr="00374988">
        <w:t xml:space="preserve">Because the hypothesis we are attempting to either reject or not reject is centered </w:t>
      </w:r>
      <w:r w:rsidR="00374988" w:rsidRPr="00374988">
        <w:t>on</w:t>
      </w:r>
      <w:r w:rsidRPr="00374988">
        <w:t xml:space="preserve"> more than one categorical variable, the prima</w:t>
      </w:r>
      <w:r w:rsidR="00374988" w:rsidRPr="00374988">
        <w:t xml:space="preserve">ry statistical method selected for use was the One-Way ANOVA (Analysis of Variance) test. </w:t>
      </w:r>
      <w:r w:rsidR="00374988">
        <w:t>By choosing this test, we are able to perform multiple analyses to gain insight into the differences (if any) between the means of the prices observed and the categorical variable(s) we are testing.</w:t>
      </w:r>
      <w:r w:rsidR="00664F7A">
        <w:t xml:space="preserve"> Additionally, due to the variability of prices between the selected product categories, separate ANOVA tests were performed for each type of product to determine </w:t>
      </w:r>
      <w:r w:rsidR="005C456A">
        <w:t>a)</w:t>
      </w:r>
      <w:r w:rsidR="00664F7A">
        <w:t xml:space="preserve"> </w:t>
      </w:r>
      <w:r w:rsidR="005C456A">
        <w:t xml:space="preserve">whether </w:t>
      </w:r>
      <w:r w:rsidR="00664F7A">
        <w:t xml:space="preserve">the demographic variables </w:t>
      </w:r>
      <w:r w:rsidR="005C456A">
        <w:t>experienced</w:t>
      </w:r>
      <w:r w:rsidR="00664F7A">
        <w:t xml:space="preserve"> variances</w:t>
      </w:r>
      <w:r w:rsidR="005C456A">
        <w:t xml:space="preserve"> and</w:t>
      </w:r>
      <w:r w:rsidR="00664F7A">
        <w:t xml:space="preserve"> </w:t>
      </w:r>
      <w:r w:rsidR="005C456A">
        <w:t>b) whether</w:t>
      </w:r>
      <w:r w:rsidR="00664F7A">
        <w:t xml:space="preserve"> certain products were either immu</w:t>
      </w:r>
      <w:r w:rsidR="005C456A">
        <w:t>ne or highly impact</w:t>
      </w:r>
      <w:r w:rsidR="00936EAC">
        <w:t>ed by pricing alone</w:t>
      </w:r>
      <w:r w:rsidR="00664F7A">
        <w:t>.</w:t>
      </w:r>
    </w:p>
    <w:p w14:paraId="248AB3CF" w14:textId="77777777" w:rsidR="002105F1" w:rsidRPr="00374988" w:rsidRDefault="002105F1" w:rsidP="00EB3939">
      <w:pPr>
        <w:pStyle w:val="Text"/>
      </w:pPr>
    </w:p>
    <w:p w14:paraId="0B3167B6" w14:textId="627F2487" w:rsidR="00EC422A" w:rsidRDefault="00EB3939" w:rsidP="00EC422A">
      <w:pPr>
        <w:pStyle w:val="Heading1"/>
      </w:pPr>
      <w:r>
        <w:t xml:space="preserve">Analysis </w:t>
      </w:r>
      <w:r w:rsidR="00737198">
        <w:t>and Results</w:t>
      </w:r>
    </w:p>
    <w:p w14:paraId="671D9D70" w14:textId="4983CD17" w:rsidR="00E97B99" w:rsidRPr="006662CB" w:rsidRDefault="00936EAC" w:rsidP="00E97B99">
      <w:pPr>
        <w:pStyle w:val="Text"/>
      </w:pPr>
      <w:r>
        <w:t>The</w:t>
      </w:r>
      <w:r w:rsidR="006A0A42" w:rsidRPr="006662CB">
        <w:t xml:space="preserve"> One-Way ANOVA Test</w:t>
      </w:r>
      <w:r w:rsidR="00EC422A">
        <w:t xml:space="preserve"> was conducted </w:t>
      </w:r>
      <w:r w:rsidR="005C456A">
        <w:t xml:space="preserve">for </w:t>
      </w:r>
      <w:r w:rsidR="00EC422A">
        <w:t>a total of 36</w:t>
      </w:r>
      <w:r w:rsidR="006A0A42" w:rsidRPr="006662CB">
        <w:t xml:space="preserve"> separate instances, with price always </w:t>
      </w:r>
      <w:r w:rsidR="005C456A">
        <w:t>represent</w:t>
      </w:r>
      <w:r w:rsidR="006A0A42" w:rsidRPr="006662CB">
        <w:t>ing the dependent variable and the independent or categorical variable being either shopping behavior/economic status, gender, or race. In addition to running the default ANOVA test, other compatible methods and tests were run in conjunction</w:t>
      </w:r>
      <w:r w:rsidR="005C456A">
        <w:t xml:space="preserve"> </w:t>
      </w:r>
      <w:r w:rsidR="005C456A" w:rsidRPr="006662CB">
        <w:t>to gain a better understanding of the variability and distribution within each product category</w:t>
      </w:r>
      <w:r w:rsidR="006A0A42" w:rsidRPr="006662CB">
        <w:t xml:space="preserve">, including Welch’s Variance-Weighted ANOVA Test, the </w:t>
      </w:r>
      <w:proofErr w:type="spellStart"/>
      <w:r w:rsidR="006A0A42" w:rsidRPr="006662CB">
        <w:t>Levene</w:t>
      </w:r>
      <w:proofErr w:type="spellEnd"/>
      <w:r w:rsidR="006A0A42" w:rsidRPr="006662CB">
        <w:t xml:space="preserve"> Test for Homogeneity of Variance, the Ryan-</w:t>
      </w:r>
      <w:proofErr w:type="spellStart"/>
      <w:r w:rsidR="006A0A42" w:rsidRPr="006662CB">
        <w:t>Einot</w:t>
      </w:r>
      <w:proofErr w:type="spellEnd"/>
      <w:r w:rsidR="006A0A42" w:rsidRPr="006662CB">
        <w:t>-Gabriel-Welch (REGWQ) Method for</w:t>
      </w:r>
      <w:r w:rsidR="00DA5B0B">
        <w:t xml:space="preserve"> comparison purposes, and</w:t>
      </w:r>
      <w:r w:rsidR="006A0A42" w:rsidRPr="006662CB">
        <w:t xml:space="preserve"> residual diagnostics plots.</w:t>
      </w:r>
    </w:p>
    <w:p w14:paraId="1E89B93A" w14:textId="605FDAC6" w:rsidR="006A0A42" w:rsidRDefault="00810E17" w:rsidP="00E97B99">
      <w:pPr>
        <w:pStyle w:val="Text"/>
      </w:pPr>
      <w:r>
        <w:t>After performing all 36</w:t>
      </w:r>
      <w:r w:rsidR="006A0A42" w:rsidRPr="00DA5B0B">
        <w:t xml:space="preserve"> tests, the overall resul</w:t>
      </w:r>
      <w:r w:rsidR="00B077AB">
        <w:t>ts are di</w:t>
      </w:r>
      <w:r w:rsidR="006031CC">
        <w:t>splayed below in Figure</w:t>
      </w:r>
      <w:r w:rsidR="006A0A42" w:rsidRPr="00DA5B0B">
        <w:t xml:space="preserve"> </w:t>
      </w:r>
      <w:r w:rsidR="00DA2EF1">
        <w:t>2.1</w:t>
      </w:r>
      <w:r w:rsidR="006A0A42" w:rsidRPr="00DA5B0B">
        <w:t>, highlighting which categorical variable within each product</w:t>
      </w:r>
      <w:r w:rsidR="00A930CD" w:rsidRPr="00DA5B0B">
        <w:t xml:space="preserve"> category received a result that was considered “statistically significant” b</w:t>
      </w:r>
      <w:r w:rsidR="00B27CE5">
        <w:t>ased on an alpha-value of 0.01</w:t>
      </w:r>
      <w:r w:rsidR="00B077AB">
        <w:t>. Essenti</w:t>
      </w:r>
      <w:r w:rsidR="006031CC">
        <w:t>ally, this alpha value will exp</w:t>
      </w:r>
      <w:r w:rsidR="00B077AB">
        <w:t>l</w:t>
      </w:r>
      <w:r w:rsidR="006031CC">
        <w:t>a</w:t>
      </w:r>
      <w:r w:rsidR="00B27CE5">
        <w:t>in that 99</w:t>
      </w:r>
      <w:r w:rsidR="00B077AB">
        <w:t xml:space="preserve">% of the time when attempting to conduct this test, the </w:t>
      </w:r>
      <w:r w:rsidR="006031CC">
        <w:t xml:space="preserve">difference in means will </w:t>
      </w:r>
      <w:r w:rsidR="001C74CA">
        <w:t xml:space="preserve">be </w:t>
      </w:r>
      <w:r w:rsidR="006031CC">
        <w:t xml:space="preserve">as or more extreme than the t-Statistic observed during the analysis. </w:t>
      </w:r>
      <w:r w:rsidR="00B27CE5">
        <w:t>We selected 0.01</w:t>
      </w:r>
      <w:r w:rsidR="00B077AB">
        <w:t xml:space="preserve"> as the alpha value for this study to minimize the room for false </w:t>
      </w:r>
      <w:r w:rsidR="00B27CE5">
        <w:t>errors as well as eliminate any possible “close calls” of p-Values that are at or around 0.05</w:t>
      </w:r>
      <w:r w:rsidR="00B077AB">
        <w:t>.</w:t>
      </w:r>
    </w:p>
    <w:p w14:paraId="5891F16B" w14:textId="77777777" w:rsidR="00892490" w:rsidRDefault="00892490" w:rsidP="00E97B99">
      <w:pPr>
        <w:pStyle w:val="Text"/>
      </w:pPr>
    </w:p>
    <w:p w14:paraId="0C28ADEC" w14:textId="77777777" w:rsidR="00EB5A03" w:rsidRDefault="00EB5A03" w:rsidP="006031CC">
      <w:pPr>
        <w:pStyle w:val="Text"/>
        <w:jc w:val="center"/>
        <w:rPr>
          <w:i/>
          <w:sz w:val="16"/>
        </w:rPr>
      </w:pPr>
    </w:p>
    <w:p w14:paraId="0FA4E81E" w14:textId="77777777" w:rsidR="00EB5A03" w:rsidRDefault="00EB5A03" w:rsidP="006031CC">
      <w:pPr>
        <w:pStyle w:val="Text"/>
        <w:jc w:val="center"/>
        <w:rPr>
          <w:i/>
          <w:sz w:val="16"/>
        </w:rPr>
      </w:pPr>
    </w:p>
    <w:p w14:paraId="6EEBB671" w14:textId="095F3312" w:rsidR="005A43C4" w:rsidRPr="006031CC" w:rsidRDefault="006031CC" w:rsidP="006031CC">
      <w:pPr>
        <w:pStyle w:val="Text"/>
        <w:jc w:val="center"/>
        <w:rPr>
          <w:i/>
          <w:sz w:val="16"/>
        </w:rPr>
      </w:pPr>
      <w:r w:rsidRPr="006031CC">
        <w:rPr>
          <w:i/>
          <w:sz w:val="16"/>
        </w:rPr>
        <w:t xml:space="preserve">Figure </w:t>
      </w:r>
      <w:r w:rsidR="00DA2EF1">
        <w:rPr>
          <w:i/>
          <w:sz w:val="16"/>
        </w:rPr>
        <w:t>2.1</w:t>
      </w:r>
      <w:r w:rsidRPr="006031CC">
        <w:rPr>
          <w:i/>
          <w:sz w:val="16"/>
        </w:rPr>
        <w:t xml:space="preserve">: ANOVA Test Results </w:t>
      </w:r>
      <w:r w:rsidR="00681019">
        <w:rPr>
          <w:i/>
          <w:sz w:val="16"/>
        </w:rPr>
        <w:t xml:space="preserve">(f-Values) </w:t>
      </w:r>
      <w:r w:rsidRPr="006031CC">
        <w:rPr>
          <w:i/>
          <w:sz w:val="16"/>
        </w:rPr>
        <w:t>for Each Product Category by Shopping Behavior, Gender and Race</w:t>
      </w:r>
      <w:r w:rsidR="00681019">
        <w:rPr>
          <w:i/>
          <w:sz w:val="16"/>
        </w:rPr>
        <w:t>; highlighted results received a p-Value of 0.01 or less.</w:t>
      </w:r>
    </w:p>
    <w:tbl>
      <w:tblPr>
        <w:tblStyle w:val="TableGrid"/>
        <w:tblW w:w="0" w:type="auto"/>
        <w:tblLook w:val="04A0" w:firstRow="1" w:lastRow="0" w:firstColumn="1" w:lastColumn="0" w:noHBand="0" w:noVBand="1"/>
      </w:tblPr>
      <w:tblGrid>
        <w:gridCol w:w="1818"/>
        <w:gridCol w:w="1440"/>
        <w:gridCol w:w="1080"/>
        <w:gridCol w:w="918"/>
      </w:tblGrid>
      <w:tr w:rsidR="006F6B88" w14:paraId="48D1C1FB" w14:textId="77777777" w:rsidTr="006F6B88">
        <w:tc>
          <w:tcPr>
            <w:tcW w:w="1818" w:type="dxa"/>
            <w:vAlign w:val="center"/>
          </w:tcPr>
          <w:p w14:paraId="78A6139B" w14:textId="771CEF09" w:rsidR="006F6B88" w:rsidRPr="00DA5B0B" w:rsidRDefault="006F6B88" w:rsidP="006F6B88">
            <w:pPr>
              <w:pStyle w:val="Text"/>
              <w:ind w:firstLine="0"/>
              <w:jc w:val="center"/>
              <w:rPr>
                <w:b/>
                <w:sz w:val="16"/>
              </w:rPr>
            </w:pPr>
            <w:r w:rsidRPr="00DA5B0B">
              <w:rPr>
                <w:b/>
                <w:sz w:val="16"/>
              </w:rPr>
              <w:t>PRODUCT CATEGORY</w:t>
            </w:r>
          </w:p>
        </w:tc>
        <w:tc>
          <w:tcPr>
            <w:tcW w:w="1440" w:type="dxa"/>
            <w:vAlign w:val="center"/>
          </w:tcPr>
          <w:p w14:paraId="164B22A3" w14:textId="54B9A66D" w:rsidR="006F6B88" w:rsidRPr="00DA5B0B" w:rsidRDefault="006F6B88" w:rsidP="006F6B88">
            <w:pPr>
              <w:pStyle w:val="Text"/>
              <w:ind w:firstLine="0"/>
              <w:jc w:val="center"/>
              <w:rPr>
                <w:b/>
                <w:sz w:val="16"/>
              </w:rPr>
            </w:pPr>
            <w:r w:rsidRPr="00DA5B0B">
              <w:rPr>
                <w:b/>
                <w:sz w:val="16"/>
              </w:rPr>
              <w:t>SHOPPING BEHAVIOR</w:t>
            </w:r>
          </w:p>
        </w:tc>
        <w:tc>
          <w:tcPr>
            <w:tcW w:w="1080" w:type="dxa"/>
            <w:vAlign w:val="center"/>
          </w:tcPr>
          <w:p w14:paraId="5B7C8E78" w14:textId="583EAA6D" w:rsidR="006F6B88" w:rsidRPr="00DA5B0B" w:rsidRDefault="006F6B88" w:rsidP="006F6B88">
            <w:pPr>
              <w:pStyle w:val="Text"/>
              <w:ind w:firstLine="0"/>
              <w:jc w:val="center"/>
              <w:rPr>
                <w:b/>
                <w:sz w:val="16"/>
              </w:rPr>
            </w:pPr>
            <w:r w:rsidRPr="00DA5B0B">
              <w:rPr>
                <w:b/>
                <w:sz w:val="16"/>
              </w:rPr>
              <w:t>GENDER</w:t>
            </w:r>
          </w:p>
        </w:tc>
        <w:tc>
          <w:tcPr>
            <w:tcW w:w="918" w:type="dxa"/>
            <w:vAlign w:val="center"/>
          </w:tcPr>
          <w:p w14:paraId="547287D4" w14:textId="118C76E3" w:rsidR="006F6B88" w:rsidRPr="00DA5B0B" w:rsidRDefault="006F6B88" w:rsidP="006F6B88">
            <w:pPr>
              <w:pStyle w:val="Text"/>
              <w:ind w:firstLine="0"/>
              <w:jc w:val="center"/>
              <w:rPr>
                <w:b/>
                <w:sz w:val="16"/>
              </w:rPr>
            </w:pPr>
            <w:r w:rsidRPr="00DA5B0B">
              <w:rPr>
                <w:b/>
                <w:sz w:val="16"/>
              </w:rPr>
              <w:t>RACE</w:t>
            </w:r>
          </w:p>
        </w:tc>
      </w:tr>
      <w:tr w:rsidR="006F6B88" w14:paraId="5EAD47A0" w14:textId="77777777" w:rsidTr="008C4343">
        <w:tc>
          <w:tcPr>
            <w:tcW w:w="1818" w:type="dxa"/>
          </w:tcPr>
          <w:p w14:paraId="320B9E97" w14:textId="1264FCB1" w:rsidR="006F6B88" w:rsidRPr="00DA5B0B" w:rsidRDefault="00476E82" w:rsidP="00E97B99">
            <w:pPr>
              <w:pStyle w:val="Text"/>
              <w:ind w:firstLine="0"/>
              <w:rPr>
                <w:sz w:val="16"/>
              </w:rPr>
            </w:pPr>
            <w:r>
              <w:rPr>
                <w:sz w:val="16"/>
              </w:rPr>
              <w:t>Audio Equipment</w:t>
            </w:r>
          </w:p>
        </w:tc>
        <w:tc>
          <w:tcPr>
            <w:tcW w:w="1440" w:type="dxa"/>
          </w:tcPr>
          <w:p w14:paraId="02CFC99F" w14:textId="6991248E" w:rsidR="006F6B88" w:rsidRPr="00476E82" w:rsidRDefault="00476E82" w:rsidP="006F6B88">
            <w:pPr>
              <w:pStyle w:val="Text"/>
              <w:ind w:firstLine="0"/>
              <w:jc w:val="center"/>
              <w:rPr>
                <w:b/>
                <w:sz w:val="16"/>
              </w:rPr>
            </w:pPr>
            <w:r>
              <w:rPr>
                <w:b/>
                <w:sz w:val="16"/>
              </w:rPr>
              <w:t>2.43</w:t>
            </w:r>
          </w:p>
        </w:tc>
        <w:tc>
          <w:tcPr>
            <w:tcW w:w="1080" w:type="dxa"/>
          </w:tcPr>
          <w:p w14:paraId="7876862A" w14:textId="6B3D4A49" w:rsidR="006F6B88" w:rsidRPr="00476E82" w:rsidRDefault="00476E82" w:rsidP="006F6B88">
            <w:pPr>
              <w:pStyle w:val="Text"/>
              <w:ind w:firstLine="0"/>
              <w:jc w:val="center"/>
              <w:rPr>
                <w:b/>
                <w:sz w:val="16"/>
              </w:rPr>
            </w:pPr>
            <w:r>
              <w:rPr>
                <w:b/>
                <w:sz w:val="16"/>
              </w:rPr>
              <w:t>2.37</w:t>
            </w:r>
          </w:p>
        </w:tc>
        <w:tc>
          <w:tcPr>
            <w:tcW w:w="918" w:type="dxa"/>
            <w:shd w:val="clear" w:color="auto" w:fill="D6E3BC" w:themeFill="accent3" w:themeFillTint="66"/>
          </w:tcPr>
          <w:p w14:paraId="7605FC4F" w14:textId="48E79249" w:rsidR="006F6B88" w:rsidRPr="00476E82" w:rsidRDefault="00476E82" w:rsidP="006F6B88">
            <w:pPr>
              <w:pStyle w:val="Text"/>
              <w:ind w:firstLine="0"/>
              <w:jc w:val="center"/>
              <w:rPr>
                <w:b/>
                <w:sz w:val="16"/>
              </w:rPr>
            </w:pPr>
            <w:r w:rsidRPr="00476E82">
              <w:rPr>
                <w:b/>
                <w:sz w:val="16"/>
              </w:rPr>
              <w:t>17.17</w:t>
            </w:r>
          </w:p>
        </w:tc>
      </w:tr>
      <w:tr w:rsidR="006F6B88" w14:paraId="4DBDDE49" w14:textId="77777777" w:rsidTr="006F6B88">
        <w:tc>
          <w:tcPr>
            <w:tcW w:w="1818" w:type="dxa"/>
          </w:tcPr>
          <w:p w14:paraId="38A1B8BD" w14:textId="514CB166" w:rsidR="006F6B88" w:rsidRPr="00DA5B0B" w:rsidRDefault="00476E82" w:rsidP="00E97B99">
            <w:pPr>
              <w:pStyle w:val="Text"/>
              <w:ind w:firstLine="0"/>
              <w:rPr>
                <w:sz w:val="16"/>
              </w:rPr>
            </w:pPr>
            <w:r>
              <w:rPr>
                <w:sz w:val="16"/>
              </w:rPr>
              <w:t>Bedding</w:t>
            </w:r>
          </w:p>
        </w:tc>
        <w:tc>
          <w:tcPr>
            <w:tcW w:w="1440" w:type="dxa"/>
          </w:tcPr>
          <w:p w14:paraId="2F390EEA" w14:textId="00344564" w:rsidR="006F6B88" w:rsidRPr="00476E82" w:rsidRDefault="00476E82" w:rsidP="006F6B88">
            <w:pPr>
              <w:pStyle w:val="Text"/>
              <w:ind w:firstLine="0"/>
              <w:jc w:val="center"/>
              <w:rPr>
                <w:b/>
                <w:sz w:val="16"/>
              </w:rPr>
            </w:pPr>
            <w:r>
              <w:rPr>
                <w:b/>
                <w:sz w:val="16"/>
              </w:rPr>
              <w:t>4.14</w:t>
            </w:r>
          </w:p>
        </w:tc>
        <w:tc>
          <w:tcPr>
            <w:tcW w:w="1080" w:type="dxa"/>
          </w:tcPr>
          <w:p w14:paraId="3AFE0232" w14:textId="2957B726" w:rsidR="006F6B88" w:rsidRPr="00476E82" w:rsidRDefault="00476E82" w:rsidP="006F6B88">
            <w:pPr>
              <w:pStyle w:val="Text"/>
              <w:ind w:firstLine="0"/>
              <w:jc w:val="center"/>
              <w:rPr>
                <w:b/>
                <w:sz w:val="16"/>
              </w:rPr>
            </w:pPr>
            <w:r>
              <w:rPr>
                <w:b/>
                <w:sz w:val="16"/>
              </w:rPr>
              <w:t>1.33</w:t>
            </w:r>
          </w:p>
        </w:tc>
        <w:tc>
          <w:tcPr>
            <w:tcW w:w="918" w:type="dxa"/>
          </w:tcPr>
          <w:p w14:paraId="3DA7142D" w14:textId="76E3CA04" w:rsidR="006F6B88" w:rsidRPr="00476E82" w:rsidRDefault="00476E82" w:rsidP="006F6B88">
            <w:pPr>
              <w:pStyle w:val="Text"/>
              <w:ind w:firstLine="0"/>
              <w:jc w:val="center"/>
              <w:rPr>
                <w:b/>
                <w:sz w:val="16"/>
              </w:rPr>
            </w:pPr>
            <w:r w:rsidRPr="00476E82">
              <w:rPr>
                <w:b/>
                <w:sz w:val="16"/>
              </w:rPr>
              <w:t>3.85</w:t>
            </w:r>
          </w:p>
        </w:tc>
      </w:tr>
      <w:tr w:rsidR="006F6B88" w14:paraId="07A35ED4" w14:textId="77777777" w:rsidTr="008C4343">
        <w:tc>
          <w:tcPr>
            <w:tcW w:w="1818" w:type="dxa"/>
          </w:tcPr>
          <w:p w14:paraId="08056B7E" w14:textId="26E9B840" w:rsidR="006F6B88" w:rsidRPr="00DA5B0B" w:rsidRDefault="00476E82" w:rsidP="00E97B99">
            <w:pPr>
              <w:pStyle w:val="Text"/>
              <w:ind w:firstLine="0"/>
              <w:rPr>
                <w:sz w:val="16"/>
              </w:rPr>
            </w:pPr>
            <w:r>
              <w:rPr>
                <w:sz w:val="16"/>
              </w:rPr>
              <w:t>Books</w:t>
            </w:r>
          </w:p>
        </w:tc>
        <w:tc>
          <w:tcPr>
            <w:tcW w:w="1440" w:type="dxa"/>
            <w:shd w:val="clear" w:color="auto" w:fill="D6E3BC" w:themeFill="accent3" w:themeFillTint="66"/>
          </w:tcPr>
          <w:p w14:paraId="52F97380" w14:textId="7056ACB8" w:rsidR="006F6B88" w:rsidRPr="00476E82" w:rsidRDefault="00476E82" w:rsidP="006F6B88">
            <w:pPr>
              <w:pStyle w:val="Text"/>
              <w:ind w:firstLine="0"/>
              <w:jc w:val="center"/>
              <w:rPr>
                <w:b/>
                <w:sz w:val="16"/>
              </w:rPr>
            </w:pPr>
            <w:r>
              <w:rPr>
                <w:b/>
                <w:sz w:val="16"/>
              </w:rPr>
              <w:t>21.57</w:t>
            </w:r>
          </w:p>
        </w:tc>
        <w:tc>
          <w:tcPr>
            <w:tcW w:w="1080" w:type="dxa"/>
            <w:shd w:val="clear" w:color="auto" w:fill="FFFFFF" w:themeFill="background1"/>
          </w:tcPr>
          <w:p w14:paraId="46D0CE37" w14:textId="251A048C" w:rsidR="006F6B88" w:rsidRPr="00476E82" w:rsidRDefault="00476E82" w:rsidP="006F6B88">
            <w:pPr>
              <w:pStyle w:val="Text"/>
              <w:ind w:firstLine="0"/>
              <w:jc w:val="center"/>
              <w:rPr>
                <w:b/>
                <w:sz w:val="16"/>
              </w:rPr>
            </w:pPr>
            <w:r>
              <w:rPr>
                <w:b/>
                <w:sz w:val="16"/>
              </w:rPr>
              <w:t>3.96</w:t>
            </w:r>
          </w:p>
        </w:tc>
        <w:tc>
          <w:tcPr>
            <w:tcW w:w="918" w:type="dxa"/>
          </w:tcPr>
          <w:p w14:paraId="5383F037" w14:textId="1BC9F0F1" w:rsidR="006F6B88" w:rsidRPr="00476E82" w:rsidRDefault="00476E82" w:rsidP="006F6B88">
            <w:pPr>
              <w:pStyle w:val="Text"/>
              <w:ind w:firstLine="0"/>
              <w:jc w:val="center"/>
              <w:rPr>
                <w:b/>
                <w:sz w:val="16"/>
              </w:rPr>
            </w:pPr>
            <w:r w:rsidRPr="00476E82">
              <w:rPr>
                <w:b/>
                <w:sz w:val="16"/>
              </w:rPr>
              <w:t>2.76</w:t>
            </w:r>
          </w:p>
        </w:tc>
      </w:tr>
      <w:tr w:rsidR="006F6B88" w14:paraId="4DA1E6B2" w14:textId="77777777" w:rsidTr="008C4343">
        <w:tc>
          <w:tcPr>
            <w:tcW w:w="1818" w:type="dxa"/>
          </w:tcPr>
          <w:p w14:paraId="21798D43" w14:textId="6F328879" w:rsidR="006F6B88" w:rsidRPr="00DA5B0B" w:rsidRDefault="006F6B88" w:rsidP="00E97B99">
            <w:pPr>
              <w:pStyle w:val="Text"/>
              <w:ind w:firstLine="0"/>
              <w:rPr>
                <w:sz w:val="16"/>
              </w:rPr>
            </w:pPr>
            <w:r w:rsidRPr="00DA5B0B">
              <w:rPr>
                <w:sz w:val="16"/>
              </w:rPr>
              <w:t>Cameras</w:t>
            </w:r>
          </w:p>
        </w:tc>
        <w:tc>
          <w:tcPr>
            <w:tcW w:w="1440" w:type="dxa"/>
            <w:shd w:val="clear" w:color="auto" w:fill="D6E3BC" w:themeFill="accent3" w:themeFillTint="66"/>
          </w:tcPr>
          <w:p w14:paraId="4F2CF731" w14:textId="482D132B" w:rsidR="006F6B88" w:rsidRPr="00476E82" w:rsidRDefault="00476E82" w:rsidP="006F6B88">
            <w:pPr>
              <w:pStyle w:val="Text"/>
              <w:ind w:firstLine="0"/>
              <w:jc w:val="center"/>
              <w:rPr>
                <w:b/>
                <w:sz w:val="16"/>
              </w:rPr>
            </w:pPr>
            <w:r>
              <w:rPr>
                <w:b/>
                <w:sz w:val="16"/>
              </w:rPr>
              <w:t>7.98</w:t>
            </w:r>
          </w:p>
        </w:tc>
        <w:tc>
          <w:tcPr>
            <w:tcW w:w="1080" w:type="dxa"/>
            <w:shd w:val="clear" w:color="auto" w:fill="FFFFFF" w:themeFill="background1"/>
          </w:tcPr>
          <w:p w14:paraId="0B13E0F4" w14:textId="722D3D3B" w:rsidR="006F6B88" w:rsidRPr="00476E82" w:rsidRDefault="00476E82" w:rsidP="006F6B88">
            <w:pPr>
              <w:pStyle w:val="Text"/>
              <w:ind w:firstLine="0"/>
              <w:jc w:val="center"/>
              <w:rPr>
                <w:b/>
                <w:sz w:val="16"/>
              </w:rPr>
            </w:pPr>
            <w:r>
              <w:rPr>
                <w:b/>
                <w:sz w:val="16"/>
              </w:rPr>
              <w:t>1.88</w:t>
            </w:r>
          </w:p>
        </w:tc>
        <w:tc>
          <w:tcPr>
            <w:tcW w:w="918" w:type="dxa"/>
          </w:tcPr>
          <w:p w14:paraId="14A9B56E" w14:textId="2D2D2033" w:rsidR="006F6B88" w:rsidRPr="00476E82" w:rsidRDefault="00476E82" w:rsidP="006F6B88">
            <w:pPr>
              <w:pStyle w:val="Text"/>
              <w:ind w:firstLine="0"/>
              <w:jc w:val="center"/>
              <w:rPr>
                <w:b/>
                <w:sz w:val="16"/>
              </w:rPr>
            </w:pPr>
            <w:r w:rsidRPr="00476E82">
              <w:rPr>
                <w:b/>
                <w:sz w:val="16"/>
              </w:rPr>
              <w:t>2.36</w:t>
            </w:r>
          </w:p>
        </w:tc>
      </w:tr>
      <w:tr w:rsidR="006F6B88" w14:paraId="41119299" w14:textId="77777777" w:rsidTr="006F6B88">
        <w:tc>
          <w:tcPr>
            <w:tcW w:w="1818" w:type="dxa"/>
          </w:tcPr>
          <w:p w14:paraId="571C1B2C" w14:textId="25D31182" w:rsidR="006F6B88" w:rsidRPr="00DA5B0B" w:rsidRDefault="00476E82" w:rsidP="00E97B99">
            <w:pPr>
              <w:pStyle w:val="Text"/>
              <w:ind w:firstLine="0"/>
              <w:rPr>
                <w:sz w:val="16"/>
              </w:rPr>
            </w:pPr>
            <w:r>
              <w:rPr>
                <w:sz w:val="16"/>
              </w:rPr>
              <w:lastRenderedPageBreak/>
              <w:t>Clothing</w:t>
            </w:r>
          </w:p>
        </w:tc>
        <w:tc>
          <w:tcPr>
            <w:tcW w:w="1440" w:type="dxa"/>
          </w:tcPr>
          <w:p w14:paraId="6C4B3F06" w14:textId="0445384F" w:rsidR="006F6B88" w:rsidRPr="00476E82" w:rsidRDefault="00476E82" w:rsidP="006F6B88">
            <w:pPr>
              <w:pStyle w:val="Text"/>
              <w:ind w:firstLine="0"/>
              <w:jc w:val="center"/>
              <w:rPr>
                <w:b/>
                <w:sz w:val="16"/>
              </w:rPr>
            </w:pPr>
            <w:r>
              <w:rPr>
                <w:b/>
                <w:sz w:val="16"/>
              </w:rPr>
              <w:t>0</w:t>
            </w:r>
          </w:p>
        </w:tc>
        <w:tc>
          <w:tcPr>
            <w:tcW w:w="1080" w:type="dxa"/>
          </w:tcPr>
          <w:p w14:paraId="1DBDB36E" w14:textId="4C93007C" w:rsidR="006F6B88" w:rsidRPr="00476E82" w:rsidRDefault="00476E82" w:rsidP="006F6B88">
            <w:pPr>
              <w:pStyle w:val="Text"/>
              <w:ind w:firstLine="0"/>
              <w:jc w:val="center"/>
              <w:rPr>
                <w:b/>
                <w:sz w:val="16"/>
              </w:rPr>
            </w:pPr>
            <w:r>
              <w:rPr>
                <w:b/>
                <w:sz w:val="16"/>
              </w:rPr>
              <w:t>0</w:t>
            </w:r>
          </w:p>
        </w:tc>
        <w:tc>
          <w:tcPr>
            <w:tcW w:w="918" w:type="dxa"/>
          </w:tcPr>
          <w:p w14:paraId="11994C52" w14:textId="3739056B" w:rsidR="006F6B88" w:rsidRPr="00476E82" w:rsidRDefault="00476E82" w:rsidP="006F6B88">
            <w:pPr>
              <w:pStyle w:val="Text"/>
              <w:ind w:firstLine="0"/>
              <w:jc w:val="center"/>
              <w:rPr>
                <w:b/>
                <w:sz w:val="16"/>
              </w:rPr>
            </w:pPr>
            <w:r w:rsidRPr="00476E82">
              <w:rPr>
                <w:b/>
                <w:sz w:val="16"/>
              </w:rPr>
              <w:t>0</w:t>
            </w:r>
          </w:p>
        </w:tc>
      </w:tr>
      <w:tr w:rsidR="006F6B88" w14:paraId="4BDF8649" w14:textId="77777777" w:rsidTr="006F6B88">
        <w:tc>
          <w:tcPr>
            <w:tcW w:w="1818" w:type="dxa"/>
          </w:tcPr>
          <w:p w14:paraId="5A31C2E2" w14:textId="75787174" w:rsidR="006F6B88" w:rsidRPr="00DA5B0B" w:rsidRDefault="00476E82" w:rsidP="00E97B99">
            <w:pPr>
              <w:pStyle w:val="Text"/>
              <w:ind w:firstLine="0"/>
              <w:rPr>
                <w:sz w:val="16"/>
              </w:rPr>
            </w:pPr>
            <w:r>
              <w:rPr>
                <w:sz w:val="16"/>
              </w:rPr>
              <w:t>Hiking Gear</w:t>
            </w:r>
          </w:p>
        </w:tc>
        <w:tc>
          <w:tcPr>
            <w:tcW w:w="1440" w:type="dxa"/>
          </w:tcPr>
          <w:p w14:paraId="420E46FF" w14:textId="6E8DE073" w:rsidR="006F6B88" w:rsidRPr="00476E82" w:rsidRDefault="00476E82" w:rsidP="006F6B88">
            <w:pPr>
              <w:pStyle w:val="Text"/>
              <w:ind w:firstLine="0"/>
              <w:jc w:val="center"/>
              <w:rPr>
                <w:b/>
                <w:sz w:val="16"/>
              </w:rPr>
            </w:pPr>
            <w:r>
              <w:rPr>
                <w:b/>
                <w:sz w:val="16"/>
              </w:rPr>
              <w:t>0.58</w:t>
            </w:r>
          </w:p>
        </w:tc>
        <w:tc>
          <w:tcPr>
            <w:tcW w:w="1080" w:type="dxa"/>
          </w:tcPr>
          <w:p w14:paraId="38C677E2" w14:textId="3E867F38" w:rsidR="006F6B88" w:rsidRPr="00476E82" w:rsidRDefault="00476E82" w:rsidP="006F6B88">
            <w:pPr>
              <w:pStyle w:val="Text"/>
              <w:ind w:firstLine="0"/>
              <w:jc w:val="center"/>
              <w:rPr>
                <w:b/>
                <w:sz w:val="16"/>
              </w:rPr>
            </w:pPr>
            <w:r>
              <w:rPr>
                <w:b/>
                <w:sz w:val="16"/>
              </w:rPr>
              <w:t>4.79</w:t>
            </w:r>
          </w:p>
        </w:tc>
        <w:tc>
          <w:tcPr>
            <w:tcW w:w="918" w:type="dxa"/>
          </w:tcPr>
          <w:p w14:paraId="30F1EB60" w14:textId="219198E3" w:rsidR="006F6B88" w:rsidRPr="00476E82" w:rsidRDefault="00476E82" w:rsidP="006F6B88">
            <w:pPr>
              <w:pStyle w:val="Text"/>
              <w:ind w:firstLine="0"/>
              <w:jc w:val="center"/>
              <w:rPr>
                <w:b/>
                <w:sz w:val="16"/>
              </w:rPr>
            </w:pPr>
            <w:r w:rsidRPr="00476E82">
              <w:rPr>
                <w:b/>
                <w:sz w:val="16"/>
              </w:rPr>
              <w:t>2</w:t>
            </w:r>
          </w:p>
        </w:tc>
      </w:tr>
      <w:tr w:rsidR="006F6B88" w14:paraId="3CDCC22E" w14:textId="77777777" w:rsidTr="008C4343">
        <w:tc>
          <w:tcPr>
            <w:tcW w:w="1818" w:type="dxa"/>
          </w:tcPr>
          <w:p w14:paraId="592F7223" w14:textId="696905DB" w:rsidR="006F6B88" w:rsidRPr="00DA5B0B" w:rsidRDefault="00476E82" w:rsidP="00E97B99">
            <w:pPr>
              <w:pStyle w:val="Text"/>
              <w:ind w:firstLine="0"/>
              <w:rPr>
                <w:sz w:val="16"/>
              </w:rPr>
            </w:pPr>
            <w:r>
              <w:rPr>
                <w:sz w:val="16"/>
              </w:rPr>
              <w:t>Lawn Equipment</w:t>
            </w:r>
          </w:p>
        </w:tc>
        <w:tc>
          <w:tcPr>
            <w:tcW w:w="1440" w:type="dxa"/>
          </w:tcPr>
          <w:p w14:paraId="0C3A9DD5" w14:textId="53E88CFE" w:rsidR="006F6B88" w:rsidRPr="00476E82" w:rsidRDefault="00476E82" w:rsidP="006F6B88">
            <w:pPr>
              <w:pStyle w:val="Text"/>
              <w:ind w:firstLine="0"/>
              <w:jc w:val="center"/>
              <w:rPr>
                <w:b/>
                <w:sz w:val="16"/>
              </w:rPr>
            </w:pPr>
            <w:r>
              <w:rPr>
                <w:b/>
                <w:sz w:val="16"/>
              </w:rPr>
              <w:t>1.33</w:t>
            </w:r>
          </w:p>
        </w:tc>
        <w:tc>
          <w:tcPr>
            <w:tcW w:w="1080" w:type="dxa"/>
          </w:tcPr>
          <w:p w14:paraId="3FC5A42F" w14:textId="48CB6FF2" w:rsidR="006F6B88" w:rsidRPr="00476E82" w:rsidRDefault="00476E82" w:rsidP="006F6B88">
            <w:pPr>
              <w:pStyle w:val="Text"/>
              <w:ind w:firstLine="0"/>
              <w:jc w:val="center"/>
              <w:rPr>
                <w:b/>
                <w:sz w:val="16"/>
              </w:rPr>
            </w:pPr>
            <w:r>
              <w:rPr>
                <w:b/>
                <w:sz w:val="16"/>
              </w:rPr>
              <w:t>1.33</w:t>
            </w:r>
          </w:p>
        </w:tc>
        <w:tc>
          <w:tcPr>
            <w:tcW w:w="918" w:type="dxa"/>
            <w:shd w:val="clear" w:color="auto" w:fill="D6E3BC" w:themeFill="accent3" w:themeFillTint="66"/>
          </w:tcPr>
          <w:p w14:paraId="1C387492" w14:textId="69A30D16" w:rsidR="006F6B88" w:rsidRPr="00476E82" w:rsidRDefault="00476E82" w:rsidP="006F6B88">
            <w:pPr>
              <w:pStyle w:val="Text"/>
              <w:ind w:firstLine="0"/>
              <w:jc w:val="center"/>
              <w:rPr>
                <w:b/>
                <w:sz w:val="16"/>
              </w:rPr>
            </w:pPr>
            <w:r w:rsidRPr="00476E82">
              <w:rPr>
                <w:b/>
                <w:sz w:val="16"/>
              </w:rPr>
              <w:t>3,776,621</w:t>
            </w:r>
          </w:p>
        </w:tc>
      </w:tr>
      <w:tr w:rsidR="006F6B88" w14:paraId="130041EC" w14:textId="77777777" w:rsidTr="006F6B88">
        <w:tc>
          <w:tcPr>
            <w:tcW w:w="1818" w:type="dxa"/>
          </w:tcPr>
          <w:p w14:paraId="7C1240F0" w14:textId="0B09D9F2" w:rsidR="006F6B88" w:rsidRPr="00DA5B0B" w:rsidRDefault="00476E82" w:rsidP="00E97B99">
            <w:pPr>
              <w:pStyle w:val="Text"/>
              <w:ind w:firstLine="0"/>
              <w:rPr>
                <w:sz w:val="16"/>
              </w:rPr>
            </w:pPr>
            <w:r>
              <w:rPr>
                <w:sz w:val="16"/>
              </w:rPr>
              <w:t>Men’s Grooming</w:t>
            </w:r>
          </w:p>
        </w:tc>
        <w:tc>
          <w:tcPr>
            <w:tcW w:w="1440" w:type="dxa"/>
          </w:tcPr>
          <w:p w14:paraId="63523C68" w14:textId="1B75D7CC" w:rsidR="006F6B88" w:rsidRPr="00476E82" w:rsidRDefault="00476E82" w:rsidP="006F6B88">
            <w:pPr>
              <w:pStyle w:val="Text"/>
              <w:ind w:firstLine="0"/>
              <w:jc w:val="center"/>
              <w:rPr>
                <w:b/>
                <w:sz w:val="16"/>
              </w:rPr>
            </w:pPr>
            <w:r>
              <w:rPr>
                <w:b/>
                <w:sz w:val="16"/>
              </w:rPr>
              <w:t>3.55</w:t>
            </w:r>
          </w:p>
        </w:tc>
        <w:tc>
          <w:tcPr>
            <w:tcW w:w="1080" w:type="dxa"/>
          </w:tcPr>
          <w:p w14:paraId="64E4607C" w14:textId="3F926045" w:rsidR="006F6B88" w:rsidRPr="00476E82" w:rsidRDefault="00476E82" w:rsidP="006F6B88">
            <w:pPr>
              <w:pStyle w:val="Text"/>
              <w:ind w:firstLine="0"/>
              <w:jc w:val="center"/>
              <w:rPr>
                <w:b/>
                <w:sz w:val="16"/>
              </w:rPr>
            </w:pPr>
            <w:r>
              <w:rPr>
                <w:b/>
                <w:sz w:val="16"/>
              </w:rPr>
              <w:t>3.27</w:t>
            </w:r>
          </w:p>
        </w:tc>
        <w:tc>
          <w:tcPr>
            <w:tcW w:w="918" w:type="dxa"/>
          </w:tcPr>
          <w:p w14:paraId="285654CF" w14:textId="2F39EFEB" w:rsidR="006F6B88" w:rsidRPr="00476E82" w:rsidRDefault="00476E82" w:rsidP="006F6B88">
            <w:pPr>
              <w:pStyle w:val="Text"/>
              <w:ind w:firstLine="0"/>
              <w:jc w:val="center"/>
              <w:rPr>
                <w:b/>
                <w:sz w:val="16"/>
              </w:rPr>
            </w:pPr>
            <w:r w:rsidRPr="00476E82">
              <w:rPr>
                <w:b/>
                <w:sz w:val="16"/>
              </w:rPr>
              <w:t>2.8</w:t>
            </w:r>
          </w:p>
        </w:tc>
      </w:tr>
      <w:tr w:rsidR="006F6B88" w14:paraId="17AF789E" w14:textId="77777777" w:rsidTr="006F6B88">
        <w:tc>
          <w:tcPr>
            <w:tcW w:w="1818" w:type="dxa"/>
          </w:tcPr>
          <w:p w14:paraId="0BEDC178" w14:textId="196B73E3" w:rsidR="006F6B88" w:rsidRPr="00DA5B0B" w:rsidRDefault="00476E82" w:rsidP="00E97B99">
            <w:pPr>
              <w:pStyle w:val="Text"/>
              <w:ind w:firstLine="0"/>
              <w:rPr>
                <w:sz w:val="16"/>
              </w:rPr>
            </w:pPr>
            <w:r>
              <w:rPr>
                <w:sz w:val="16"/>
              </w:rPr>
              <w:t>Music</w:t>
            </w:r>
          </w:p>
        </w:tc>
        <w:tc>
          <w:tcPr>
            <w:tcW w:w="1440" w:type="dxa"/>
          </w:tcPr>
          <w:p w14:paraId="3B23DE0E" w14:textId="12E479B0" w:rsidR="006F6B88" w:rsidRPr="00476E82" w:rsidRDefault="00476E82" w:rsidP="006F6B88">
            <w:pPr>
              <w:pStyle w:val="Text"/>
              <w:ind w:firstLine="0"/>
              <w:jc w:val="center"/>
              <w:rPr>
                <w:b/>
                <w:sz w:val="16"/>
              </w:rPr>
            </w:pPr>
            <w:r>
              <w:rPr>
                <w:b/>
                <w:sz w:val="16"/>
              </w:rPr>
              <w:t>10.32</w:t>
            </w:r>
          </w:p>
        </w:tc>
        <w:tc>
          <w:tcPr>
            <w:tcW w:w="1080" w:type="dxa"/>
          </w:tcPr>
          <w:p w14:paraId="6A0A812C" w14:textId="6D840A3C" w:rsidR="006F6B88" w:rsidRPr="00476E82" w:rsidRDefault="00476E82" w:rsidP="006F6B88">
            <w:pPr>
              <w:pStyle w:val="Text"/>
              <w:ind w:firstLine="0"/>
              <w:jc w:val="center"/>
              <w:rPr>
                <w:b/>
                <w:sz w:val="16"/>
              </w:rPr>
            </w:pPr>
            <w:r>
              <w:rPr>
                <w:b/>
                <w:sz w:val="16"/>
              </w:rPr>
              <w:t>1.7</w:t>
            </w:r>
          </w:p>
        </w:tc>
        <w:tc>
          <w:tcPr>
            <w:tcW w:w="918" w:type="dxa"/>
          </w:tcPr>
          <w:p w14:paraId="300A56C4" w14:textId="5CB5C590" w:rsidR="006F6B88" w:rsidRPr="00476E82" w:rsidRDefault="00476E82" w:rsidP="006F6B88">
            <w:pPr>
              <w:pStyle w:val="Text"/>
              <w:ind w:firstLine="0"/>
              <w:jc w:val="center"/>
              <w:rPr>
                <w:b/>
                <w:sz w:val="16"/>
              </w:rPr>
            </w:pPr>
            <w:r w:rsidRPr="00476E82">
              <w:rPr>
                <w:b/>
                <w:sz w:val="16"/>
              </w:rPr>
              <w:t>3.09</w:t>
            </w:r>
          </w:p>
        </w:tc>
      </w:tr>
      <w:tr w:rsidR="006F6B88" w14:paraId="4B16BB39" w14:textId="77777777" w:rsidTr="006F6B88">
        <w:tc>
          <w:tcPr>
            <w:tcW w:w="1818" w:type="dxa"/>
          </w:tcPr>
          <w:p w14:paraId="41B30FF4" w14:textId="0426EC3B" w:rsidR="006F6B88" w:rsidRPr="00DA5B0B" w:rsidRDefault="00476E82" w:rsidP="00E97B99">
            <w:pPr>
              <w:pStyle w:val="Text"/>
              <w:ind w:firstLine="0"/>
              <w:rPr>
                <w:sz w:val="16"/>
              </w:rPr>
            </w:pPr>
            <w:r>
              <w:rPr>
                <w:sz w:val="16"/>
              </w:rPr>
              <w:t>Music Instruments</w:t>
            </w:r>
          </w:p>
        </w:tc>
        <w:tc>
          <w:tcPr>
            <w:tcW w:w="1440" w:type="dxa"/>
          </w:tcPr>
          <w:p w14:paraId="0D77D338" w14:textId="621D20D7" w:rsidR="006F6B88" w:rsidRPr="00476E82" w:rsidRDefault="00476E82" w:rsidP="006F6B88">
            <w:pPr>
              <w:pStyle w:val="Text"/>
              <w:ind w:firstLine="0"/>
              <w:jc w:val="center"/>
              <w:rPr>
                <w:b/>
                <w:sz w:val="16"/>
              </w:rPr>
            </w:pPr>
            <w:r>
              <w:rPr>
                <w:b/>
                <w:sz w:val="16"/>
              </w:rPr>
              <w:t>0</w:t>
            </w:r>
          </w:p>
        </w:tc>
        <w:tc>
          <w:tcPr>
            <w:tcW w:w="1080" w:type="dxa"/>
          </w:tcPr>
          <w:p w14:paraId="48EEBB13" w14:textId="7D899176" w:rsidR="006F6B88" w:rsidRPr="00476E82" w:rsidRDefault="00476E82" w:rsidP="006F6B88">
            <w:pPr>
              <w:pStyle w:val="Text"/>
              <w:ind w:firstLine="0"/>
              <w:jc w:val="center"/>
              <w:rPr>
                <w:b/>
                <w:sz w:val="16"/>
              </w:rPr>
            </w:pPr>
            <w:r>
              <w:rPr>
                <w:b/>
                <w:sz w:val="16"/>
              </w:rPr>
              <w:t>0</w:t>
            </w:r>
          </w:p>
        </w:tc>
        <w:tc>
          <w:tcPr>
            <w:tcW w:w="918" w:type="dxa"/>
          </w:tcPr>
          <w:p w14:paraId="098B966E" w14:textId="4469122F" w:rsidR="006F6B88" w:rsidRPr="00476E82" w:rsidRDefault="00476E82" w:rsidP="006F6B88">
            <w:pPr>
              <w:pStyle w:val="Text"/>
              <w:ind w:firstLine="0"/>
              <w:jc w:val="center"/>
              <w:rPr>
                <w:b/>
                <w:sz w:val="16"/>
              </w:rPr>
            </w:pPr>
            <w:r w:rsidRPr="00476E82">
              <w:rPr>
                <w:b/>
                <w:sz w:val="16"/>
              </w:rPr>
              <w:t>0</w:t>
            </w:r>
          </w:p>
        </w:tc>
      </w:tr>
      <w:tr w:rsidR="006F6B88" w14:paraId="6458DC7A" w14:textId="77777777" w:rsidTr="008C4343">
        <w:tc>
          <w:tcPr>
            <w:tcW w:w="1818" w:type="dxa"/>
          </w:tcPr>
          <w:p w14:paraId="42195B90" w14:textId="36EB4E96" w:rsidR="006F6B88" w:rsidRPr="00DA5B0B" w:rsidRDefault="00476E82" w:rsidP="00E97B99">
            <w:pPr>
              <w:pStyle w:val="Text"/>
              <w:ind w:firstLine="0"/>
              <w:rPr>
                <w:sz w:val="16"/>
              </w:rPr>
            </w:pPr>
            <w:r>
              <w:rPr>
                <w:sz w:val="16"/>
              </w:rPr>
              <w:t>Office Gear</w:t>
            </w:r>
          </w:p>
        </w:tc>
        <w:tc>
          <w:tcPr>
            <w:tcW w:w="1440" w:type="dxa"/>
            <w:shd w:val="clear" w:color="auto" w:fill="D6E3BC" w:themeFill="accent3" w:themeFillTint="66"/>
          </w:tcPr>
          <w:p w14:paraId="61DA85B1" w14:textId="1281B206" w:rsidR="006F6B88" w:rsidRPr="00476E82" w:rsidRDefault="00476E82" w:rsidP="006F6B88">
            <w:pPr>
              <w:pStyle w:val="Text"/>
              <w:ind w:firstLine="0"/>
              <w:jc w:val="center"/>
              <w:rPr>
                <w:b/>
                <w:sz w:val="16"/>
              </w:rPr>
            </w:pPr>
            <w:r>
              <w:rPr>
                <w:b/>
                <w:sz w:val="16"/>
              </w:rPr>
              <w:t>6.15</w:t>
            </w:r>
          </w:p>
        </w:tc>
        <w:tc>
          <w:tcPr>
            <w:tcW w:w="1080" w:type="dxa"/>
          </w:tcPr>
          <w:p w14:paraId="1747C419" w14:textId="219E4AD7" w:rsidR="006F6B88" w:rsidRPr="00476E82" w:rsidRDefault="00476E82" w:rsidP="006F6B88">
            <w:pPr>
              <w:pStyle w:val="Text"/>
              <w:ind w:firstLine="0"/>
              <w:jc w:val="center"/>
              <w:rPr>
                <w:b/>
                <w:sz w:val="16"/>
              </w:rPr>
            </w:pPr>
            <w:r>
              <w:rPr>
                <w:b/>
                <w:sz w:val="16"/>
              </w:rPr>
              <w:t>0.41</w:t>
            </w:r>
          </w:p>
        </w:tc>
        <w:tc>
          <w:tcPr>
            <w:tcW w:w="918" w:type="dxa"/>
          </w:tcPr>
          <w:p w14:paraId="373AC308" w14:textId="0DEB6BFF" w:rsidR="006F6B88" w:rsidRPr="00476E82" w:rsidRDefault="00476E82" w:rsidP="006F6B88">
            <w:pPr>
              <w:pStyle w:val="Text"/>
              <w:ind w:firstLine="0"/>
              <w:jc w:val="center"/>
              <w:rPr>
                <w:b/>
                <w:sz w:val="16"/>
              </w:rPr>
            </w:pPr>
            <w:r w:rsidRPr="00476E82">
              <w:rPr>
                <w:b/>
                <w:sz w:val="16"/>
              </w:rPr>
              <w:t>3.44</w:t>
            </w:r>
          </w:p>
        </w:tc>
      </w:tr>
      <w:tr w:rsidR="006F6B88" w14:paraId="66F9B6E7" w14:textId="77777777" w:rsidTr="006F6B88">
        <w:tc>
          <w:tcPr>
            <w:tcW w:w="1818" w:type="dxa"/>
          </w:tcPr>
          <w:p w14:paraId="400F149A" w14:textId="3C0E4F76" w:rsidR="006F6B88" w:rsidRPr="00DA5B0B" w:rsidRDefault="00476E82" w:rsidP="00E97B99">
            <w:pPr>
              <w:pStyle w:val="Text"/>
              <w:ind w:firstLine="0"/>
              <w:rPr>
                <w:sz w:val="16"/>
              </w:rPr>
            </w:pPr>
            <w:r>
              <w:rPr>
                <w:sz w:val="16"/>
              </w:rPr>
              <w:t>Skin Care</w:t>
            </w:r>
          </w:p>
        </w:tc>
        <w:tc>
          <w:tcPr>
            <w:tcW w:w="1440" w:type="dxa"/>
          </w:tcPr>
          <w:p w14:paraId="1D964172" w14:textId="14974276" w:rsidR="006F6B88" w:rsidRPr="00476E82" w:rsidRDefault="00476E82" w:rsidP="006F6B88">
            <w:pPr>
              <w:pStyle w:val="Text"/>
              <w:ind w:firstLine="0"/>
              <w:jc w:val="center"/>
              <w:rPr>
                <w:b/>
                <w:sz w:val="16"/>
              </w:rPr>
            </w:pPr>
            <w:r>
              <w:rPr>
                <w:b/>
                <w:sz w:val="16"/>
              </w:rPr>
              <w:t>0</w:t>
            </w:r>
          </w:p>
        </w:tc>
        <w:tc>
          <w:tcPr>
            <w:tcW w:w="1080" w:type="dxa"/>
          </w:tcPr>
          <w:p w14:paraId="285982AA" w14:textId="50A9CE08" w:rsidR="006F6B88" w:rsidRPr="00476E82" w:rsidRDefault="00476E82" w:rsidP="006F6B88">
            <w:pPr>
              <w:pStyle w:val="Text"/>
              <w:ind w:firstLine="0"/>
              <w:jc w:val="center"/>
              <w:rPr>
                <w:b/>
                <w:sz w:val="16"/>
              </w:rPr>
            </w:pPr>
            <w:r>
              <w:rPr>
                <w:b/>
                <w:sz w:val="16"/>
              </w:rPr>
              <w:t>0</w:t>
            </w:r>
          </w:p>
        </w:tc>
        <w:tc>
          <w:tcPr>
            <w:tcW w:w="918" w:type="dxa"/>
          </w:tcPr>
          <w:p w14:paraId="0CF67BD8" w14:textId="1B9ABDBA" w:rsidR="006F6B88" w:rsidRPr="00476E82" w:rsidRDefault="00476E82" w:rsidP="006F6B88">
            <w:pPr>
              <w:pStyle w:val="Text"/>
              <w:ind w:firstLine="0"/>
              <w:jc w:val="center"/>
              <w:rPr>
                <w:b/>
                <w:sz w:val="16"/>
              </w:rPr>
            </w:pPr>
            <w:r w:rsidRPr="00476E82">
              <w:rPr>
                <w:b/>
                <w:sz w:val="16"/>
              </w:rPr>
              <w:t>0</w:t>
            </w:r>
          </w:p>
        </w:tc>
      </w:tr>
      <w:tr w:rsidR="006F6B88" w14:paraId="4D3A4795" w14:textId="77777777" w:rsidTr="008C4343">
        <w:tc>
          <w:tcPr>
            <w:tcW w:w="1818" w:type="dxa"/>
          </w:tcPr>
          <w:p w14:paraId="14EAA6EB" w14:textId="4F952D00" w:rsidR="006F6B88" w:rsidRPr="00DA5B0B" w:rsidRDefault="00476E82" w:rsidP="00E97B99">
            <w:pPr>
              <w:pStyle w:val="Text"/>
              <w:ind w:firstLine="0"/>
              <w:rPr>
                <w:sz w:val="16"/>
              </w:rPr>
            </w:pPr>
            <w:r>
              <w:rPr>
                <w:sz w:val="16"/>
              </w:rPr>
              <w:t>Small Appliances</w:t>
            </w:r>
          </w:p>
        </w:tc>
        <w:tc>
          <w:tcPr>
            <w:tcW w:w="1440" w:type="dxa"/>
          </w:tcPr>
          <w:p w14:paraId="09124789" w14:textId="09DD57C7" w:rsidR="006F6B88" w:rsidRPr="00476E82" w:rsidRDefault="00476E82" w:rsidP="006F6B88">
            <w:pPr>
              <w:pStyle w:val="Text"/>
              <w:ind w:firstLine="0"/>
              <w:jc w:val="center"/>
              <w:rPr>
                <w:b/>
                <w:sz w:val="16"/>
              </w:rPr>
            </w:pPr>
            <w:r>
              <w:rPr>
                <w:b/>
                <w:sz w:val="16"/>
              </w:rPr>
              <w:t>3.84</w:t>
            </w:r>
          </w:p>
        </w:tc>
        <w:tc>
          <w:tcPr>
            <w:tcW w:w="1080" w:type="dxa"/>
          </w:tcPr>
          <w:p w14:paraId="1D4F1529" w14:textId="1D51DE07" w:rsidR="006F6B88" w:rsidRPr="00476E82" w:rsidRDefault="00476E82" w:rsidP="006F6B88">
            <w:pPr>
              <w:pStyle w:val="Text"/>
              <w:ind w:firstLine="0"/>
              <w:jc w:val="center"/>
              <w:rPr>
                <w:b/>
                <w:sz w:val="16"/>
              </w:rPr>
            </w:pPr>
            <w:r>
              <w:rPr>
                <w:b/>
                <w:sz w:val="16"/>
              </w:rPr>
              <w:t>3.84</w:t>
            </w:r>
          </w:p>
        </w:tc>
        <w:tc>
          <w:tcPr>
            <w:tcW w:w="918" w:type="dxa"/>
            <w:shd w:val="clear" w:color="auto" w:fill="D6E3BC" w:themeFill="accent3" w:themeFillTint="66"/>
          </w:tcPr>
          <w:p w14:paraId="7DEB76D2" w14:textId="1A6D42DE" w:rsidR="006F6B88" w:rsidRPr="00476E82" w:rsidRDefault="00476E82" w:rsidP="006F6B88">
            <w:pPr>
              <w:pStyle w:val="Text"/>
              <w:ind w:firstLine="0"/>
              <w:jc w:val="center"/>
              <w:rPr>
                <w:b/>
                <w:sz w:val="16"/>
              </w:rPr>
            </w:pPr>
            <w:r w:rsidRPr="00476E82">
              <w:rPr>
                <w:b/>
                <w:sz w:val="16"/>
              </w:rPr>
              <w:t>13.7</w:t>
            </w:r>
          </w:p>
        </w:tc>
      </w:tr>
      <w:tr w:rsidR="006F6B88" w14:paraId="34088D46" w14:textId="77777777" w:rsidTr="008C4343">
        <w:tc>
          <w:tcPr>
            <w:tcW w:w="1818" w:type="dxa"/>
          </w:tcPr>
          <w:p w14:paraId="4FD8EB2E" w14:textId="0886D25C" w:rsidR="006F6B88" w:rsidRPr="00DA5B0B" w:rsidRDefault="00476E82" w:rsidP="00E97B99">
            <w:pPr>
              <w:pStyle w:val="Text"/>
              <w:ind w:firstLine="0"/>
              <w:rPr>
                <w:sz w:val="16"/>
              </w:rPr>
            </w:pPr>
            <w:r>
              <w:rPr>
                <w:sz w:val="16"/>
              </w:rPr>
              <w:t>Toys</w:t>
            </w:r>
          </w:p>
        </w:tc>
        <w:tc>
          <w:tcPr>
            <w:tcW w:w="1440" w:type="dxa"/>
            <w:shd w:val="clear" w:color="auto" w:fill="D6E3BC" w:themeFill="accent3" w:themeFillTint="66"/>
          </w:tcPr>
          <w:p w14:paraId="4FC32B90" w14:textId="0B7D1588" w:rsidR="006F6B88" w:rsidRPr="00476E82" w:rsidRDefault="00476E82" w:rsidP="006F6B88">
            <w:pPr>
              <w:pStyle w:val="Text"/>
              <w:ind w:firstLine="0"/>
              <w:jc w:val="center"/>
              <w:rPr>
                <w:b/>
                <w:sz w:val="16"/>
              </w:rPr>
            </w:pPr>
            <w:r>
              <w:rPr>
                <w:b/>
                <w:sz w:val="16"/>
              </w:rPr>
              <w:t>10.48</w:t>
            </w:r>
          </w:p>
        </w:tc>
        <w:tc>
          <w:tcPr>
            <w:tcW w:w="1080" w:type="dxa"/>
          </w:tcPr>
          <w:p w14:paraId="0D6B03B7" w14:textId="68BF7334" w:rsidR="006F6B88" w:rsidRPr="00476E82" w:rsidRDefault="00476E82" w:rsidP="006F6B88">
            <w:pPr>
              <w:pStyle w:val="Text"/>
              <w:ind w:firstLine="0"/>
              <w:jc w:val="center"/>
              <w:rPr>
                <w:b/>
                <w:sz w:val="16"/>
              </w:rPr>
            </w:pPr>
            <w:r>
              <w:rPr>
                <w:b/>
                <w:sz w:val="16"/>
              </w:rPr>
              <w:t>2.4</w:t>
            </w:r>
          </w:p>
        </w:tc>
        <w:tc>
          <w:tcPr>
            <w:tcW w:w="918" w:type="dxa"/>
          </w:tcPr>
          <w:p w14:paraId="5D7A3322" w14:textId="6CAAFE43" w:rsidR="006F6B88" w:rsidRPr="00476E82" w:rsidRDefault="00476E82" w:rsidP="006F6B88">
            <w:pPr>
              <w:pStyle w:val="Text"/>
              <w:ind w:firstLine="0"/>
              <w:jc w:val="center"/>
              <w:rPr>
                <w:b/>
                <w:sz w:val="16"/>
              </w:rPr>
            </w:pPr>
            <w:r w:rsidRPr="00476E82">
              <w:rPr>
                <w:b/>
                <w:sz w:val="16"/>
              </w:rPr>
              <w:t>2.62</w:t>
            </w:r>
          </w:p>
        </w:tc>
      </w:tr>
      <w:tr w:rsidR="006F6B88" w14:paraId="5D902E4B" w14:textId="77777777" w:rsidTr="006F6B88">
        <w:tc>
          <w:tcPr>
            <w:tcW w:w="1818" w:type="dxa"/>
          </w:tcPr>
          <w:p w14:paraId="47207BD0" w14:textId="49FEA408" w:rsidR="006F6B88" w:rsidRPr="00DA5B0B" w:rsidRDefault="00476E82" w:rsidP="00E97B99">
            <w:pPr>
              <w:pStyle w:val="Text"/>
              <w:ind w:firstLine="0"/>
              <w:rPr>
                <w:sz w:val="16"/>
              </w:rPr>
            </w:pPr>
            <w:r>
              <w:rPr>
                <w:sz w:val="16"/>
              </w:rPr>
              <w:t>Vehicle Electronics</w:t>
            </w:r>
          </w:p>
        </w:tc>
        <w:tc>
          <w:tcPr>
            <w:tcW w:w="1440" w:type="dxa"/>
          </w:tcPr>
          <w:p w14:paraId="443ABC0B" w14:textId="58AFCAA3" w:rsidR="006F6B88" w:rsidRPr="00476E82" w:rsidRDefault="00476E82" w:rsidP="006F6B88">
            <w:pPr>
              <w:pStyle w:val="Text"/>
              <w:ind w:firstLine="0"/>
              <w:jc w:val="center"/>
              <w:rPr>
                <w:b/>
                <w:sz w:val="16"/>
              </w:rPr>
            </w:pPr>
            <w:r>
              <w:rPr>
                <w:b/>
                <w:sz w:val="16"/>
              </w:rPr>
              <w:t>2.39</w:t>
            </w:r>
          </w:p>
        </w:tc>
        <w:tc>
          <w:tcPr>
            <w:tcW w:w="1080" w:type="dxa"/>
          </w:tcPr>
          <w:p w14:paraId="1C4CD7E7" w14:textId="13B388BB" w:rsidR="006F6B88" w:rsidRPr="00476E82" w:rsidRDefault="00476E82" w:rsidP="006F6B88">
            <w:pPr>
              <w:pStyle w:val="Text"/>
              <w:ind w:firstLine="0"/>
              <w:jc w:val="center"/>
              <w:rPr>
                <w:b/>
                <w:sz w:val="16"/>
              </w:rPr>
            </w:pPr>
            <w:r>
              <w:rPr>
                <w:b/>
                <w:sz w:val="16"/>
              </w:rPr>
              <w:t>0.57</w:t>
            </w:r>
          </w:p>
        </w:tc>
        <w:tc>
          <w:tcPr>
            <w:tcW w:w="918" w:type="dxa"/>
          </w:tcPr>
          <w:p w14:paraId="4B036D98" w14:textId="76E93258" w:rsidR="006F6B88" w:rsidRPr="00476E82" w:rsidRDefault="00476E82" w:rsidP="006F6B88">
            <w:pPr>
              <w:pStyle w:val="Text"/>
              <w:ind w:firstLine="0"/>
              <w:jc w:val="center"/>
              <w:rPr>
                <w:b/>
                <w:sz w:val="16"/>
              </w:rPr>
            </w:pPr>
            <w:r w:rsidRPr="00476E82">
              <w:rPr>
                <w:b/>
                <w:sz w:val="16"/>
              </w:rPr>
              <w:t>3.79</w:t>
            </w:r>
          </w:p>
        </w:tc>
      </w:tr>
    </w:tbl>
    <w:p w14:paraId="492CD4E8" w14:textId="77777777" w:rsidR="00681019" w:rsidRDefault="00681019" w:rsidP="00681019">
      <w:pPr>
        <w:pStyle w:val="Heading2"/>
        <w:numPr>
          <w:ilvl w:val="0"/>
          <w:numId w:val="0"/>
        </w:numPr>
      </w:pPr>
    </w:p>
    <w:p w14:paraId="762DC333" w14:textId="7F64332B" w:rsidR="00E97B99" w:rsidRDefault="00EB3939" w:rsidP="00E97B99">
      <w:pPr>
        <w:pStyle w:val="Heading2"/>
      </w:pPr>
      <w:r>
        <w:t>Results by Product Category</w:t>
      </w:r>
    </w:p>
    <w:p w14:paraId="0C136A8E" w14:textId="6435B4DC" w:rsidR="00FB070E" w:rsidRPr="00936EAC" w:rsidRDefault="00B072A3" w:rsidP="00936EAC">
      <w:pPr>
        <w:pStyle w:val="Text"/>
      </w:pPr>
      <w:r w:rsidRPr="00DA2EF1">
        <w:t xml:space="preserve">For this analysis, 15 products and their respective product categories were observed, ranging from music and audio products to lawn equipment and children’s toys. The wide range of prices </w:t>
      </w:r>
      <w:r w:rsidR="005C456A" w:rsidRPr="00DA2EF1">
        <w:t>obser</w:t>
      </w:r>
      <w:r w:rsidRPr="00DA2EF1">
        <w:t xml:space="preserve">ved allowed us to </w:t>
      </w:r>
      <w:r w:rsidR="005C456A" w:rsidRPr="00DA2EF1">
        <w:t>analyze</w:t>
      </w:r>
      <w:r w:rsidRPr="00DA2EF1">
        <w:t xml:space="preserve"> any noticeable differences not only between the </w:t>
      </w:r>
      <w:r w:rsidR="005C456A" w:rsidRPr="00DA2EF1">
        <w:t>personas</w:t>
      </w:r>
      <w:r w:rsidRPr="00DA2EF1">
        <w:t xml:space="preserve"> </w:t>
      </w:r>
      <w:r w:rsidR="005C456A" w:rsidRPr="00DA2EF1">
        <w:t>we had selected, but the ways that</w:t>
      </w:r>
      <w:r w:rsidR="000C7C92" w:rsidRPr="00DA2EF1">
        <w:t xml:space="preserve"> various types of products are sold in the online marketplace. </w:t>
      </w:r>
      <w:r w:rsidR="00DA2EF1" w:rsidRPr="00DA2EF1">
        <w:t xml:space="preserve">Figure 2.2, displayed below, </w:t>
      </w:r>
      <w:r w:rsidR="000C7C92" w:rsidRPr="00DA2EF1">
        <w:t>shows a box and whisker plot for each product category and the range of prices observed.</w:t>
      </w:r>
    </w:p>
    <w:p w14:paraId="5FEB83F4" w14:textId="77777777" w:rsidR="00FB070E" w:rsidRDefault="00FB070E" w:rsidP="00783C5F">
      <w:pPr>
        <w:pStyle w:val="Text"/>
        <w:jc w:val="center"/>
        <w:rPr>
          <w:i/>
          <w:sz w:val="16"/>
        </w:rPr>
      </w:pPr>
    </w:p>
    <w:p w14:paraId="69321496" w14:textId="77777777" w:rsidR="00FB070E" w:rsidRDefault="00FB070E" w:rsidP="00783C5F">
      <w:pPr>
        <w:pStyle w:val="Text"/>
        <w:jc w:val="center"/>
        <w:rPr>
          <w:i/>
          <w:sz w:val="16"/>
        </w:rPr>
      </w:pPr>
    </w:p>
    <w:p w14:paraId="149280E4" w14:textId="69610B7D" w:rsidR="00783C5F" w:rsidRPr="00DA2EF1" w:rsidRDefault="00DA2EF1" w:rsidP="00783C5F">
      <w:pPr>
        <w:pStyle w:val="Text"/>
        <w:jc w:val="center"/>
        <w:rPr>
          <w:i/>
          <w:sz w:val="16"/>
        </w:rPr>
      </w:pPr>
      <w:r w:rsidRPr="00DA2EF1">
        <w:rPr>
          <w:i/>
          <w:sz w:val="16"/>
        </w:rPr>
        <w:t>Figure 2.2: Box-and-Whiskers Plots of All Observed Prices by Product Category</w:t>
      </w:r>
    </w:p>
    <w:p w14:paraId="37C6446E" w14:textId="6E850B50" w:rsidR="000C7C92" w:rsidRDefault="00000CF7" w:rsidP="001A4DAB">
      <w:pPr>
        <w:pStyle w:val="Text"/>
        <w:ind w:hanging="540"/>
        <w:rPr>
          <w:color w:val="FF0000"/>
        </w:rPr>
      </w:pPr>
      <w:r>
        <w:rPr>
          <w:color w:val="FF0000"/>
        </w:rPr>
        <w:t xml:space="preserve">         </w:t>
      </w:r>
      <w:r w:rsidR="00471B91">
        <w:rPr>
          <w:noProof/>
          <w:color w:val="FF0000"/>
        </w:rPr>
        <w:drawing>
          <wp:inline distT="0" distB="0" distL="0" distR="0" wp14:anchorId="20FC35C1" wp14:editId="42022A65">
            <wp:extent cx="3161665" cy="2448417"/>
            <wp:effectExtent l="25400" t="25400" r="1333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Wplot-ProductCategory.png"/>
                    <pic:cNvPicPr/>
                  </pic:nvPicPr>
                  <pic:blipFill>
                    <a:blip r:embed="rId9">
                      <a:extLst>
                        <a:ext uri="{28A0092B-C50C-407E-A947-70E740481C1C}">
                          <a14:useLocalDpi xmlns:a14="http://schemas.microsoft.com/office/drawing/2010/main" val="0"/>
                        </a:ext>
                      </a:extLst>
                    </a:blip>
                    <a:stretch>
                      <a:fillRect/>
                    </a:stretch>
                  </pic:blipFill>
                  <pic:spPr>
                    <a:xfrm>
                      <a:off x="0" y="0"/>
                      <a:ext cx="3161665" cy="2448417"/>
                    </a:xfrm>
                    <a:prstGeom prst="rect">
                      <a:avLst/>
                    </a:prstGeom>
                    <a:ln>
                      <a:solidFill>
                        <a:schemeClr val="tx1"/>
                      </a:solidFill>
                    </a:ln>
                    <a:extLst>
                      <a:ext uri="{FAA26D3D-D897-4be2-8F04-BA451C77F1D7}">
                        <ma14:placeholderFlag xmlns:ma14="http://schemas.microsoft.com/office/mac/drawingml/2011/main"/>
                      </a:ext>
                    </a:extLst>
                  </pic:spPr>
                </pic:pic>
              </a:graphicData>
            </a:graphic>
          </wp:inline>
        </w:drawing>
      </w:r>
    </w:p>
    <w:p w14:paraId="0977C24D" w14:textId="77777777" w:rsidR="00DA2EF1" w:rsidRDefault="00DA2EF1" w:rsidP="008B54B7">
      <w:pPr>
        <w:pStyle w:val="Text"/>
        <w:rPr>
          <w:color w:val="FF0000"/>
        </w:rPr>
      </w:pPr>
    </w:p>
    <w:p w14:paraId="6317554B" w14:textId="6A175C37" w:rsidR="00E97B99" w:rsidRDefault="005C456A" w:rsidP="008B54B7">
      <w:pPr>
        <w:pStyle w:val="Text"/>
      </w:pPr>
      <w:r>
        <w:t>O</w:t>
      </w:r>
      <w:r w:rsidR="00AB0746" w:rsidRPr="00C051A0">
        <w:t>f</w:t>
      </w:r>
      <w:r>
        <w:t xml:space="preserve"> the 15 product categories </w:t>
      </w:r>
      <w:r w:rsidR="00AB0746" w:rsidRPr="00C051A0">
        <w:t xml:space="preserve">observed during this analysis, only 3 products </w:t>
      </w:r>
      <w:r>
        <w:t>experienced</w:t>
      </w:r>
      <w:r w:rsidR="00AB0746" w:rsidRPr="00C051A0">
        <w:t xml:space="preserve"> no changes at all between any of the prices gathered by all 8 personas (clothing, musical instruments, and skin care). The </w:t>
      </w:r>
      <w:r>
        <w:t>apparent</w:t>
      </w:r>
      <w:r w:rsidR="00AB0746" w:rsidRPr="00C051A0">
        <w:t xml:space="preserve"> static pricing of these items </w:t>
      </w:r>
      <w:r w:rsidR="001C74CA">
        <w:t>is</w:t>
      </w:r>
      <w:r w:rsidR="00AB0746" w:rsidRPr="00C051A0">
        <w:t xml:space="preserve"> likely </w:t>
      </w:r>
      <w:r w:rsidR="001C74CA">
        <w:t>a function of the</w:t>
      </w:r>
      <w:r w:rsidR="00C464A4" w:rsidRPr="00C051A0">
        <w:t xml:space="preserve"> </w:t>
      </w:r>
      <w:r>
        <w:t>product type and</w:t>
      </w:r>
      <w:r w:rsidR="00C464A4" w:rsidRPr="00C051A0">
        <w:t xml:space="preserve"> the “newness” of the product itself. Often in the marketplace, certain manufacturers refuse to sell their items at a cost that differ</w:t>
      </w:r>
      <w:r w:rsidR="00630B3C">
        <w:t>s from the MSRP</w:t>
      </w:r>
      <w:r w:rsidR="00C464A4" w:rsidRPr="00C051A0">
        <w:t>.</w:t>
      </w:r>
      <w:r w:rsidR="00A16DF1" w:rsidRPr="00C051A0">
        <w:t xml:space="preserve"> </w:t>
      </w:r>
      <w:r>
        <w:t>S</w:t>
      </w:r>
      <w:r w:rsidR="00A16DF1" w:rsidRPr="00C051A0">
        <w:t xml:space="preserve">everal products </w:t>
      </w:r>
      <w:r>
        <w:t>were observed to have</w:t>
      </w:r>
      <w:r w:rsidR="00A16DF1" w:rsidRPr="00C051A0">
        <w:t xml:space="preserve"> fairly wide ranges in price, with the Cameras cat</w:t>
      </w:r>
      <w:r w:rsidR="001C74CA">
        <w:t>egory being the most widespread,</w:t>
      </w:r>
      <w:r w:rsidR="00A16DF1" w:rsidRPr="00C051A0">
        <w:t xml:space="preserve"> although this can be </w:t>
      </w:r>
      <w:proofErr w:type="gramStart"/>
      <w:r w:rsidR="00A16DF1" w:rsidRPr="00C051A0">
        <w:t>expected</w:t>
      </w:r>
      <w:proofErr w:type="gramEnd"/>
      <w:r w:rsidR="00A16DF1" w:rsidRPr="00C051A0">
        <w:t xml:space="preserve"> as this product category was also the most expensive and more likely to have a wider price range. Other categories such as Men’s Grooming, Vehicl</w:t>
      </w:r>
      <w:r w:rsidR="001C74CA">
        <w:t>e Electronics and Bedding also saw</w:t>
      </w:r>
      <w:r w:rsidR="00A16DF1" w:rsidRPr="00C051A0">
        <w:t xml:space="preserve"> slightly wider ranges.</w:t>
      </w:r>
    </w:p>
    <w:p w14:paraId="2CB8DA71" w14:textId="5E4209EE" w:rsidR="00C051A0" w:rsidRPr="00C051A0" w:rsidRDefault="00C051A0" w:rsidP="008B54B7">
      <w:pPr>
        <w:pStyle w:val="Text"/>
      </w:pPr>
      <w:r>
        <w:t xml:space="preserve">Even though the analysis of the product categories </w:t>
      </w:r>
      <w:r>
        <w:lastRenderedPageBreak/>
        <w:t xml:space="preserve">themselves is not the overall objective of this paper, it is important to note both the similarities and differences in pricing distribution for these products as well as </w:t>
      </w:r>
      <w:r w:rsidR="005C456A">
        <w:t xml:space="preserve">to </w:t>
      </w:r>
      <w:r>
        <w:t>have an understanding of how certain products are sold within the online marketplace.</w:t>
      </w:r>
      <w:r w:rsidR="00203AEA">
        <w:t xml:space="preserve"> Additionally, understanding the dynamic landscape of online pricing and the results obtained for the primary categories being analyzed (race, gender, economic status/shopping behavior)</w:t>
      </w:r>
      <w:r w:rsidR="00E40C0F">
        <w:t xml:space="preserve"> will provide more insight into how we interpret our overall findings.</w:t>
      </w:r>
    </w:p>
    <w:p w14:paraId="5C01BC9A" w14:textId="77777777" w:rsidR="00B83FDF" w:rsidRDefault="00B83FDF" w:rsidP="008B54B7">
      <w:pPr>
        <w:pStyle w:val="Text"/>
      </w:pPr>
    </w:p>
    <w:p w14:paraId="1E4EC362" w14:textId="28E49080" w:rsidR="00B83FDF" w:rsidRDefault="00EB3939" w:rsidP="00B83FDF">
      <w:pPr>
        <w:pStyle w:val="Heading2"/>
      </w:pPr>
      <w:r>
        <w:t>Results by Race</w:t>
      </w:r>
    </w:p>
    <w:p w14:paraId="77D2B146" w14:textId="3AB43EB5" w:rsidR="00B83FDF" w:rsidRPr="004877E7" w:rsidRDefault="00A47085" w:rsidP="00AB1311">
      <w:pPr>
        <w:ind w:firstLine="202"/>
        <w:jc w:val="both"/>
      </w:pPr>
      <w:r w:rsidRPr="004877E7">
        <w:t xml:space="preserve">Similar to </w:t>
      </w:r>
      <w:r w:rsidR="00832C8E">
        <w:t>our</w:t>
      </w:r>
      <w:r w:rsidRPr="004877E7">
        <w:t xml:space="preserve"> shopping behavior/economic status </w:t>
      </w:r>
      <w:r w:rsidR="00832C8E">
        <w:t>results,</w:t>
      </w:r>
      <w:r w:rsidR="00FB070E">
        <w:t xml:space="preserve"> only three</w:t>
      </w:r>
      <w:r w:rsidRPr="004877E7">
        <w:t xml:space="preserve"> of the fifteen product categories </w:t>
      </w:r>
      <w:r w:rsidR="00832C8E">
        <w:t>saw</w:t>
      </w:r>
      <w:r w:rsidRPr="004877E7">
        <w:t xml:space="preserve"> statistically significant results in differences between means where at least one group or race had a different average price compared to at least one other group being observed. However, no one race dominate</w:t>
      </w:r>
      <w:r w:rsidR="00832C8E">
        <w:t>d</w:t>
      </w:r>
      <w:r w:rsidRPr="004877E7">
        <w:t xml:space="preserve"> the results.</w:t>
      </w:r>
    </w:p>
    <w:p w14:paraId="39739EFC" w14:textId="45825E6E" w:rsidR="00E26681" w:rsidRPr="004877E7" w:rsidRDefault="00E26681" w:rsidP="00AB1311">
      <w:pPr>
        <w:ind w:firstLine="180"/>
        <w:jc w:val="both"/>
      </w:pPr>
      <w:r w:rsidRPr="004877E7">
        <w:t xml:space="preserve">When observing the results by product category, the Hispanic group </w:t>
      </w:r>
      <w:r w:rsidR="00892706" w:rsidRPr="004877E7">
        <w:t xml:space="preserve">was the race appearing most frequently </w:t>
      </w:r>
      <w:r w:rsidR="00832C8E">
        <w:t>to have</w:t>
      </w:r>
      <w:r w:rsidR="00892706" w:rsidRPr="004877E7">
        <w:t xml:space="preserve"> differing mean pri</w:t>
      </w:r>
      <w:r w:rsidR="008260EF" w:rsidRPr="004877E7">
        <w:t>ces</w:t>
      </w:r>
      <w:r w:rsidR="00FB070E">
        <w:t xml:space="preserve">; however, other races </w:t>
      </w:r>
      <w:r w:rsidR="001C74CA">
        <w:t>also saw</w:t>
      </w:r>
      <w:r w:rsidR="00FB070E">
        <w:t xml:space="preserve"> different means compared to other categories.</w:t>
      </w:r>
    </w:p>
    <w:p w14:paraId="7D5B3ED0" w14:textId="45F684D7" w:rsidR="000222CD" w:rsidRPr="004877E7" w:rsidRDefault="00681019" w:rsidP="00AB1311">
      <w:pPr>
        <w:ind w:firstLine="202"/>
        <w:jc w:val="both"/>
      </w:pPr>
      <w:r>
        <w:t>For example, t</w:t>
      </w:r>
      <w:r w:rsidR="000222CD" w:rsidRPr="004877E7">
        <w:t>he Asian and Hispanic groups had the widest difference in mean price</w:t>
      </w:r>
      <w:r w:rsidR="00FB7274" w:rsidRPr="004877E7">
        <w:t>s for the Office Products category, as the Asian group had an average price of $63.65 while the Hispanic g</w:t>
      </w:r>
      <w:r w:rsidR="004877E7" w:rsidRPr="004877E7">
        <w:t>roup received an average price o</w:t>
      </w:r>
      <w:r w:rsidR="00FB7274" w:rsidRPr="004877E7">
        <w:t xml:space="preserve">f $54.55, a </w:t>
      </w:r>
      <w:r w:rsidR="001C74CA">
        <w:t>$9</w:t>
      </w:r>
      <w:r w:rsidR="00FB7274" w:rsidRPr="004877E7">
        <w:t xml:space="preserve"> difference. The Lawn Equipment product (Husqvarna Leaf Blower) was the other category with shared results, with the White and Hispanic groups having similar average prices (</w:t>
      </w:r>
      <w:r w:rsidR="00DC6053" w:rsidRPr="004877E7">
        <w:t>$229.00 for both, same as the control) and the Asian and Black having similar averages at $249.</w:t>
      </w:r>
    </w:p>
    <w:p w14:paraId="1DD44BEE" w14:textId="77777777" w:rsidR="00B83FDF" w:rsidRDefault="00B83FDF" w:rsidP="00B83FDF">
      <w:pPr>
        <w:ind w:left="202"/>
      </w:pPr>
    </w:p>
    <w:p w14:paraId="68737FC9" w14:textId="7DF752B3" w:rsidR="00B83FDF" w:rsidRDefault="00EB3939" w:rsidP="00B83FDF">
      <w:pPr>
        <w:pStyle w:val="Heading2"/>
      </w:pPr>
      <w:r>
        <w:t>Results by Gender</w:t>
      </w:r>
    </w:p>
    <w:p w14:paraId="0A53761B" w14:textId="3E0FF24C" w:rsidR="00021163" w:rsidRPr="00021163" w:rsidRDefault="00021163" w:rsidP="00AB1311">
      <w:pPr>
        <w:pStyle w:val="paragraph"/>
        <w:spacing w:before="0" w:beforeAutospacing="0" w:after="0" w:afterAutospacing="0"/>
        <w:ind w:firstLine="210"/>
        <w:jc w:val="both"/>
        <w:textAlignment w:val="baseline"/>
        <w:rPr>
          <w:rFonts w:ascii="Tahoma" w:hAnsi="Tahoma" w:cs="Tahoma"/>
          <w:sz w:val="12"/>
          <w:szCs w:val="12"/>
        </w:rPr>
      </w:pPr>
      <w:r w:rsidRPr="00021163">
        <w:rPr>
          <w:rStyle w:val="normaltextrun"/>
        </w:rPr>
        <w:t xml:space="preserve">Of the four categorical variables that were observed during this analysis, Gender received </w:t>
      </w:r>
      <w:r w:rsidR="00441859">
        <w:rPr>
          <w:rStyle w:val="normaltextrun"/>
        </w:rPr>
        <w:t>no</w:t>
      </w:r>
      <w:r w:rsidRPr="00021163">
        <w:rPr>
          <w:rStyle w:val="normaltextrun"/>
        </w:rPr>
        <w:t xml:space="preserve"> "statistically significant" results in </w:t>
      </w:r>
      <w:r w:rsidR="00832C8E">
        <w:rPr>
          <w:rStyle w:val="normaltextrun"/>
        </w:rPr>
        <w:t>our</w:t>
      </w:r>
      <w:r w:rsidRPr="00021163">
        <w:rPr>
          <w:rStyle w:val="normaltextrun"/>
        </w:rPr>
        <w:t xml:space="preserve"> ANOVA </w:t>
      </w:r>
      <w:r w:rsidR="00441859">
        <w:rPr>
          <w:rStyle w:val="normaltextrun"/>
        </w:rPr>
        <w:t>tests.</w:t>
      </w:r>
      <w:r w:rsidR="000029E3">
        <w:rPr>
          <w:rStyle w:val="normaltextrun"/>
        </w:rPr>
        <w:t xml:space="preserve"> Only two products, Books and Hiking Gear (both of which were more male-targeted in general), had </w:t>
      </w:r>
      <w:r w:rsidR="00B2271C">
        <w:rPr>
          <w:rStyle w:val="normaltextrun"/>
        </w:rPr>
        <w:t>f-Values that could be considered “significant” if the alpha-value was chosen to be 0.05.</w:t>
      </w:r>
    </w:p>
    <w:p w14:paraId="73A8575A" w14:textId="77777777" w:rsidR="00F96712" w:rsidRDefault="00F96712" w:rsidP="00F96712">
      <w:pPr>
        <w:ind w:left="202"/>
      </w:pPr>
    </w:p>
    <w:p w14:paraId="215002F6" w14:textId="0F1FCC2E" w:rsidR="00F96712" w:rsidRDefault="00EB3939" w:rsidP="00F96712">
      <w:pPr>
        <w:pStyle w:val="Heading2"/>
      </w:pPr>
      <w:r>
        <w:t>Results by Shopping Behavior/Economic Status</w:t>
      </w:r>
    </w:p>
    <w:p w14:paraId="63C896DA" w14:textId="493F8505" w:rsidR="00F96712" w:rsidRPr="00CD02AE" w:rsidRDefault="006A0A55" w:rsidP="00D73FCF">
      <w:pPr>
        <w:ind w:firstLine="180"/>
        <w:jc w:val="both"/>
      </w:pPr>
      <w:r w:rsidRPr="00CD02AE">
        <w:t xml:space="preserve">Because the </w:t>
      </w:r>
      <w:r w:rsidR="00402B62">
        <w:t xml:space="preserve">online shopping </w:t>
      </w:r>
      <w:r w:rsidRPr="00CD02AE">
        <w:t xml:space="preserve">marketplace is so vast, there is seemingly no end to the websites </w:t>
      </w:r>
      <w:r w:rsidR="001C74CA">
        <w:t>a consumer</w:t>
      </w:r>
      <w:r w:rsidRPr="00CD02AE">
        <w:t xml:space="preserve"> can visit to find the right price for a product they are potentially willing to purchase. </w:t>
      </w:r>
      <w:r w:rsidR="001C74CA">
        <w:t>T</w:t>
      </w:r>
      <w:r w:rsidR="00402B62">
        <w:t>he</w:t>
      </w:r>
      <w:r w:rsidRPr="00CD02AE">
        <w:t xml:space="preserve"> </w:t>
      </w:r>
      <w:r w:rsidR="00402B62">
        <w:t xml:space="preserve">economic status </w:t>
      </w:r>
      <w:r w:rsidRPr="00CD02AE">
        <w:t xml:space="preserve">category you </w:t>
      </w:r>
      <w:r w:rsidR="001C74CA">
        <w:t>occupy</w:t>
      </w:r>
      <w:r w:rsidRPr="00CD02AE">
        <w:t xml:space="preserve"> (which likely coincides with your online shopping behavior of being more budget-conscious or “price indifferent”) generally has an impact on </w:t>
      </w:r>
      <w:r w:rsidR="00402B62">
        <w:t>the</w:t>
      </w:r>
      <w:r w:rsidRPr="00CD02AE">
        <w:t xml:space="preserve"> final price that will ultimately make you click the “add to cart” button.</w:t>
      </w:r>
    </w:p>
    <w:p w14:paraId="4BEBFEA7" w14:textId="24DEF081" w:rsidR="00AD08EE" w:rsidRPr="00CD02AE" w:rsidRDefault="00AD08EE" w:rsidP="00D73FCF">
      <w:pPr>
        <w:ind w:firstLine="180"/>
        <w:jc w:val="both"/>
      </w:pPr>
      <w:r w:rsidRPr="00CD02AE">
        <w:t xml:space="preserve">Overall, as is fairly typical with online retailers, if a consumer is willing to both spend the additional time needed to find a lower price for a product as well as trust the credibility of a lesser-known website, the likelihood of finding a lower price tends to </w:t>
      </w:r>
      <w:r w:rsidR="00F15A74">
        <w:t>be higher</w:t>
      </w:r>
      <w:r w:rsidRPr="00CD02AE">
        <w:t xml:space="preserve">. However, only certain products or product categories may be susceptible to this kind of dynamic online pricing. </w:t>
      </w:r>
    </w:p>
    <w:p w14:paraId="03A7A55A" w14:textId="3AFF7E5D" w:rsidR="001C74CA" w:rsidRPr="00286761" w:rsidRDefault="00AD08EE" w:rsidP="00286761">
      <w:pPr>
        <w:ind w:firstLine="180"/>
        <w:jc w:val="both"/>
      </w:pPr>
      <w:r w:rsidRPr="00CD02AE">
        <w:t>Of the 15 c</w:t>
      </w:r>
      <w:r w:rsidR="00A80F30">
        <w:t>ategories, the “books</w:t>
      </w:r>
      <w:r w:rsidRPr="00CD02AE">
        <w:t xml:space="preserve">” category </w:t>
      </w:r>
      <w:r w:rsidR="001B0D24">
        <w:t>provides</w:t>
      </w:r>
      <w:r w:rsidRPr="00CD02AE">
        <w:t xml:space="preserve"> the best synopsis for the differences in shopping behavior. </w:t>
      </w:r>
      <w:r w:rsidR="00DA2EF1">
        <w:t xml:space="preserve">Below in </w:t>
      </w:r>
      <w:r w:rsidR="00DA2EF1">
        <w:lastRenderedPageBreak/>
        <w:t>Figure 2.3</w:t>
      </w:r>
      <w:r w:rsidR="00787AD6" w:rsidRPr="00CD02AE">
        <w:t xml:space="preserve"> is a box-and-whisker plot showing the pric</w:t>
      </w:r>
      <w:r w:rsidR="00223BD2">
        <w:t>e distribution for the observed small appliance, broken out by shopping behavior</w:t>
      </w:r>
      <w:r w:rsidR="00787AD6" w:rsidRPr="00CD02AE">
        <w:t xml:space="preserve">. </w:t>
      </w:r>
      <w:r w:rsidR="00A80F30">
        <w:t xml:space="preserve">In this instance, the control group (Amazon.com) was considered to be among the highest in terms of average price, with the “Affluent/Price Indifferent” groups covering a wider range of prices and the “Budget Conscious” group receiving an average price of 29.99, a difference of nearly </w:t>
      </w:r>
      <w:r w:rsidR="001C74CA">
        <w:t>$24</w:t>
      </w:r>
      <w:r w:rsidR="00A80F30">
        <w:t xml:space="preserve"> from the control group’s price. The results of this category in particular are interesting </w:t>
      </w:r>
      <w:r w:rsidR="001C74CA">
        <w:t>because</w:t>
      </w:r>
      <w:r w:rsidR="00A80F30">
        <w:t xml:space="preserve"> Amazon is known for its prices in the books category; however, at least in this instance, several sites offered prices considerably lower than Amazon advertised</w:t>
      </w:r>
      <w:r w:rsidR="001C74CA">
        <w:t xml:space="preserve"> pricing</w:t>
      </w:r>
      <w:r w:rsidR="00A80F30">
        <w:t xml:space="preserve"> during the time of this study.</w:t>
      </w:r>
      <w:r w:rsidR="00787AD6" w:rsidRPr="00CD02AE">
        <w:t xml:space="preserve"> </w:t>
      </w:r>
    </w:p>
    <w:p w14:paraId="15F7A31C" w14:textId="77777777" w:rsidR="001F6485" w:rsidRDefault="001F6485" w:rsidP="003249A0">
      <w:pPr>
        <w:ind w:firstLine="180"/>
        <w:jc w:val="center"/>
        <w:rPr>
          <w:i/>
          <w:sz w:val="16"/>
        </w:rPr>
      </w:pPr>
    </w:p>
    <w:p w14:paraId="58393081" w14:textId="77777777" w:rsidR="001F6485" w:rsidRDefault="001F6485" w:rsidP="003249A0">
      <w:pPr>
        <w:ind w:firstLine="180"/>
        <w:jc w:val="center"/>
        <w:rPr>
          <w:i/>
          <w:sz w:val="16"/>
        </w:rPr>
      </w:pPr>
    </w:p>
    <w:p w14:paraId="38403343" w14:textId="70226524" w:rsidR="003249A0" w:rsidRPr="00DA2EF1" w:rsidRDefault="00DA2EF1" w:rsidP="003249A0">
      <w:pPr>
        <w:ind w:firstLine="180"/>
        <w:jc w:val="center"/>
        <w:rPr>
          <w:i/>
          <w:sz w:val="16"/>
        </w:rPr>
      </w:pPr>
      <w:r w:rsidRPr="00DA2EF1">
        <w:rPr>
          <w:i/>
          <w:sz w:val="16"/>
        </w:rPr>
        <w:t>Figure 2.3: Box-and-Whisker Plots for All Prices by Shopping Behavior</w:t>
      </w:r>
    </w:p>
    <w:p w14:paraId="24B5FB14" w14:textId="67EECC32" w:rsidR="003249A0" w:rsidRPr="00EB3939" w:rsidRDefault="00787F44" w:rsidP="00460024">
      <w:pPr>
        <w:jc w:val="both"/>
        <w:rPr>
          <w:color w:val="FF0000"/>
        </w:rPr>
      </w:pPr>
      <w:r>
        <w:rPr>
          <w:noProof/>
          <w:color w:val="FF0000"/>
        </w:rPr>
        <w:drawing>
          <wp:inline distT="0" distB="0" distL="0" distR="0" wp14:anchorId="4F1C8C47" wp14:editId="17AD633D">
            <wp:extent cx="3200400" cy="2421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25 at 7.52.44 AM.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421255"/>
                    </a:xfrm>
                    <a:prstGeom prst="rect">
                      <a:avLst/>
                    </a:prstGeom>
                  </pic:spPr>
                </pic:pic>
              </a:graphicData>
            </a:graphic>
          </wp:inline>
        </w:drawing>
      </w:r>
    </w:p>
    <w:p w14:paraId="18BB9EFF" w14:textId="77777777" w:rsidR="001B0D24" w:rsidRDefault="001B0D24" w:rsidP="00787AD6">
      <w:pPr>
        <w:pStyle w:val="Text"/>
        <w:ind w:firstLine="180"/>
      </w:pPr>
    </w:p>
    <w:p w14:paraId="36703889" w14:textId="24ECA78E" w:rsidR="00913970" w:rsidRDefault="00787AD6" w:rsidP="000C24D2">
      <w:pPr>
        <w:pStyle w:val="Text"/>
        <w:ind w:firstLine="180"/>
      </w:pPr>
      <w:r>
        <w:t>The REGWQ</w:t>
      </w:r>
      <w:r w:rsidR="00223BD2">
        <w:t xml:space="preserve"> Range Test, displayed in Table</w:t>
      </w:r>
      <w:r>
        <w:t xml:space="preserve"> </w:t>
      </w:r>
      <w:r w:rsidR="00223BD2" w:rsidRPr="00223BD2">
        <w:t>2.4</w:t>
      </w:r>
      <w:r>
        <w:t xml:space="preserve">, shows us which groups are actually statistically significant from one </w:t>
      </w:r>
      <w:proofErr w:type="gramStart"/>
      <w:r>
        <w:t>another,</w:t>
      </w:r>
      <w:proofErr w:type="gramEnd"/>
      <w:r>
        <w:t xml:space="preserve"> with </w:t>
      </w:r>
      <w:r w:rsidR="000C0301">
        <w:t>the mean price for the “budget conscious” category being over $23 lower</w:t>
      </w:r>
      <w:r>
        <w:t xml:space="preserve"> than the control’s mean price.</w:t>
      </w:r>
    </w:p>
    <w:p w14:paraId="0A35BFFB" w14:textId="77777777" w:rsidR="00913970" w:rsidRDefault="00913970" w:rsidP="000C24D2">
      <w:pPr>
        <w:pStyle w:val="Text"/>
        <w:ind w:firstLine="0"/>
        <w:rPr>
          <w:i/>
          <w:color w:val="FF0000"/>
        </w:rPr>
      </w:pPr>
    </w:p>
    <w:p w14:paraId="6115C234" w14:textId="77777777" w:rsidR="002B53E3" w:rsidRDefault="002B53E3" w:rsidP="002B53E3">
      <w:pPr>
        <w:pStyle w:val="Text"/>
        <w:ind w:firstLine="0"/>
        <w:rPr>
          <w:i/>
          <w:sz w:val="16"/>
        </w:rPr>
      </w:pPr>
    </w:p>
    <w:p w14:paraId="29A68235" w14:textId="68F5B20C" w:rsidR="003249A0" w:rsidRPr="00626C25" w:rsidRDefault="00223BD2" w:rsidP="002B53E3">
      <w:pPr>
        <w:pStyle w:val="Text"/>
        <w:ind w:firstLine="0"/>
        <w:rPr>
          <w:i/>
          <w:sz w:val="16"/>
        </w:rPr>
      </w:pPr>
      <w:r w:rsidRPr="00626C25">
        <w:rPr>
          <w:i/>
          <w:sz w:val="16"/>
        </w:rPr>
        <w:t>Table 2.4</w:t>
      </w:r>
      <w:r w:rsidR="00626C25" w:rsidRPr="00626C25">
        <w:rPr>
          <w:i/>
          <w:sz w:val="16"/>
        </w:rPr>
        <w:t>: REGWQ Results for “Small Appliances” by Shopping Behavior</w:t>
      </w:r>
    </w:p>
    <w:p w14:paraId="6D73F31D" w14:textId="527E3291" w:rsidR="00223BD2" w:rsidRDefault="00787F44" w:rsidP="00223BD2">
      <w:pPr>
        <w:pStyle w:val="Text"/>
        <w:ind w:firstLine="0"/>
      </w:pPr>
      <w:r>
        <w:rPr>
          <w:noProof/>
        </w:rPr>
        <w:drawing>
          <wp:inline distT="0" distB="0" distL="0" distR="0" wp14:anchorId="4E66BB38" wp14:editId="2FD41230">
            <wp:extent cx="3120602" cy="1673740"/>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25 at 7.53.05 AM.png"/>
                    <pic:cNvPicPr/>
                  </pic:nvPicPr>
                  <pic:blipFill>
                    <a:blip r:embed="rId11">
                      <a:extLst>
                        <a:ext uri="{28A0092B-C50C-407E-A947-70E740481C1C}">
                          <a14:useLocalDpi xmlns:a14="http://schemas.microsoft.com/office/drawing/2010/main" val="0"/>
                        </a:ext>
                      </a:extLst>
                    </a:blip>
                    <a:stretch>
                      <a:fillRect/>
                    </a:stretch>
                  </pic:blipFill>
                  <pic:spPr>
                    <a:xfrm>
                      <a:off x="0" y="0"/>
                      <a:ext cx="3121089" cy="1674001"/>
                    </a:xfrm>
                    <a:prstGeom prst="rect">
                      <a:avLst/>
                    </a:prstGeom>
                  </pic:spPr>
                </pic:pic>
              </a:graphicData>
            </a:graphic>
          </wp:inline>
        </w:drawing>
      </w:r>
    </w:p>
    <w:p w14:paraId="5902BDE9" w14:textId="4EB68F6D" w:rsidR="00223BD2" w:rsidRDefault="00223BD2" w:rsidP="00223BD2">
      <w:pPr>
        <w:pStyle w:val="Text"/>
        <w:ind w:firstLine="0"/>
        <w:jc w:val="center"/>
        <w:rPr>
          <w:i/>
          <w:sz w:val="16"/>
        </w:rPr>
      </w:pPr>
      <w:r>
        <w:rPr>
          <w:i/>
          <w:sz w:val="16"/>
        </w:rPr>
        <w:t>The Product Category observed in t</w:t>
      </w:r>
      <w:r w:rsidR="00787F44">
        <w:rPr>
          <w:i/>
          <w:sz w:val="16"/>
        </w:rPr>
        <w:t>he table is for Books</w:t>
      </w:r>
      <w:r>
        <w:rPr>
          <w:i/>
          <w:sz w:val="16"/>
        </w:rPr>
        <w:t xml:space="preserve">. Using </w:t>
      </w:r>
      <w:proofErr w:type="gramStart"/>
      <w:r>
        <w:rPr>
          <w:i/>
          <w:sz w:val="16"/>
        </w:rPr>
        <w:t>the  REGWQ</w:t>
      </w:r>
      <w:proofErr w:type="gramEnd"/>
      <w:r>
        <w:rPr>
          <w:i/>
          <w:sz w:val="16"/>
        </w:rPr>
        <w:t xml:space="preserve"> method, </w:t>
      </w:r>
      <w:r w:rsidR="00787F44">
        <w:rPr>
          <w:i/>
          <w:sz w:val="16"/>
        </w:rPr>
        <w:t xml:space="preserve">the </w:t>
      </w:r>
      <w:r w:rsidR="00E8019C">
        <w:rPr>
          <w:i/>
          <w:sz w:val="16"/>
        </w:rPr>
        <w:t xml:space="preserve"> is considered “statistically significant.” The control is significant from both the budget-conscious and affluent, the budget-conscious is significant from the control, and the affluent is significant from the control; however, the budget-conscious and affluent groups are not significant from each other.</w:t>
      </w:r>
      <w:r>
        <w:rPr>
          <w:i/>
          <w:sz w:val="16"/>
        </w:rPr>
        <w:t xml:space="preserve"> </w:t>
      </w:r>
    </w:p>
    <w:p w14:paraId="54BDCC9A" w14:textId="77777777" w:rsidR="000C24D2" w:rsidRDefault="000C24D2" w:rsidP="00223BD2">
      <w:pPr>
        <w:pStyle w:val="Text"/>
        <w:ind w:firstLine="0"/>
        <w:jc w:val="center"/>
        <w:rPr>
          <w:i/>
          <w:sz w:val="16"/>
        </w:rPr>
      </w:pPr>
    </w:p>
    <w:p w14:paraId="28AB39D5" w14:textId="056C8FC3" w:rsidR="000C24D2" w:rsidRDefault="000C24D2" w:rsidP="000C24D2">
      <w:pPr>
        <w:pStyle w:val="Heading2"/>
      </w:pPr>
      <w:r>
        <w:lastRenderedPageBreak/>
        <w:t>Key Takeaways and Inferences</w:t>
      </w:r>
    </w:p>
    <w:p w14:paraId="105F0764" w14:textId="45C17E86" w:rsidR="000C24D2" w:rsidRDefault="000C24D2" w:rsidP="000C24D2">
      <w:pPr>
        <w:pStyle w:val="Text"/>
      </w:pPr>
      <w:r w:rsidRPr="00C12BEA">
        <w:t>Even though there were some interesting and even statistically significant results based on the experiment conducted, it is difficult to make any clear assertions or draw solid conclusions without taking into consideration the current nature of online shopping</w:t>
      </w:r>
      <w:r w:rsidR="00C12BEA" w:rsidRPr="00C12BEA">
        <w:t xml:space="preserve"> as well as other factors that are more related to the product itself than the demographic composition of an online user. </w:t>
      </w:r>
      <w:r w:rsidR="00C12BEA">
        <w:t xml:space="preserve">Below are a few key </w:t>
      </w:r>
      <w:r w:rsidR="001C74CA">
        <w:t xml:space="preserve">takeaways </w:t>
      </w:r>
      <w:r w:rsidR="00C12BEA">
        <w:t>that may have affected several of the outcomes of the overall experiment:</w:t>
      </w:r>
    </w:p>
    <w:p w14:paraId="2B1FB68B" w14:textId="77777777" w:rsidR="001C74CA" w:rsidRDefault="001C74CA" w:rsidP="000C24D2">
      <w:pPr>
        <w:pStyle w:val="Text"/>
      </w:pPr>
    </w:p>
    <w:p w14:paraId="2A5C437E" w14:textId="0990363D" w:rsidR="00C12BEA" w:rsidRDefault="00C12BEA" w:rsidP="00C12BEA">
      <w:pPr>
        <w:pStyle w:val="Text"/>
        <w:numPr>
          <w:ilvl w:val="0"/>
          <w:numId w:val="47"/>
        </w:numPr>
      </w:pPr>
      <w:r w:rsidRPr="003571F0">
        <w:rPr>
          <w:i/>
        </w:rPr>
        <w:t>T</w:t>
      </w:r>
      <w:r w:rsidR="00BF6995">
        <w:rPr>
          <w:i/>
        </w:rPr>
        <w:t xml:space="preserve">he absence of demographic information </w:t>
      </w:r>
      <w:r w:rsidR="001F6485">
        <w:rPr>
          <w:i/>
        </w:rPr>
        <w:t>requests during</w:t>
      </w:r>
      <w:r w:rsidR="00BF6995">
        <w:rPr>
          <w:i/>
        </w:rPr>
        <w:t xml:space="preserve"> site registration</w:t>
      </w:r>
      <w:r w:rsidR="00D376B4">
        <w:t>:</w:t>
      </w:r>
      <w:r w:rsidR="00BF6995">
        <w:t xml:space="preserve"> Before attempting to shop online for certain sites, the intent was to register the created user’s email and information for the site in hopes that the information captured would alter products and prices listed; however, </w:t>
      </w:r>
      <w:r w:rsidR="007E14EE">
        <w:t>almost all websites accessed in our study did not request</w:t>
      </w:r>
      <w:r w:rsidR="00BF6995">
        <w:t xml:space="preserve"> such information and typically only required shipping preferences, email frequency and address information. </w:t>
      </w:r>
      <w:r w:rsidR="007E14EE">
        <w:t>Web s</w:t>
      </w:r>
      <w:r w:rsidR="00BF6995">
        <w:t>ites were not knowingly capturing this information and potentially using it from a pricing or even a marketing/targeting perspective.</w:t>
      </w:r>
    </w:p>
    <w:p w14:paraId="721A99C5" w14:textId="7023BCEA" w:rsidR="00C12BEA" w:rsidRDefault="00AC7074" w:rsidP="00C12BEA">
      <w:pPr>
        <w:pStyle w:val="Text"/>
        <w:numPr>
          <w:ilvl w:val="0"/>
          <w:numId w:val="47"/>
        </w:numPr>
      </w:pPr>
      <w:r>
        <w:rPr>
          <w:i/>
        </w:rPr>
        <w:t>The importance of the product and price variability</w:t>
      </w:r>
      <w:r w:rsidR="00D376B4">
        <w:t>:</w:t>
      </w:r>
      <w:r w:rsidR="00035C3C">
        <w:t xml:space="preserve"> With </w:t>
      </w:r>
      <w:r w:rsidR="007E14EE">
        <w:t>a</w:t>
      </w:r>
      <w:r w:rsidR="00035C3C">
        <w:t xml:space="preserve"> multitude of products to choose from when conducting a pricing experiment, it became clear that the product a consumer is looking to purchase depends on two primary factors. First, the newness or uniqueness of a product returned certain</w:t>
      </w:r>
      <w:r w:rsidR="00287866">
        <w:t xml:space="preserve"> prices</w:t>
      </w:r>
      <w:r w:rsidR="007E14EE">
        <w:t>, such as designer</w:t>
      </w:r>
      <w:r w:rsidR="00035C3C">
        <w:t xml:space="preserve"> clothing. Second, the distribution of a product’s price </w:t>
      </w:r>
      <w:r w:rsidR="007E14EE">
        <w:t>can be attributed to</w:t>
      </w:r>
      <w:r w:rsidR="00035C3C">
        <w:t xml:space="preserve"> stark differences in the product’s means</w:t>
      </w:r>
      <w:r>
        <w:t>.</w:t>
      </w:r>
      <w:r w:rsidR="00035C3C">
        <w:t xml:space="preserve"> For example, the </w:t>
      </w:r>
      <w:r w:rsidR="007E14EE">
        <w:t xml:space="preserve">high </w:t>
      </w:r>
      <w:r w:rsidR="00035C3C">
        <w:t xml:space="preserve">price of the camera </w:t>
      </w:r>
      <w:r w:rsidR="007E14EE">
        <w:t>is associated with</w:t>
      </w:r>
      <w:r w:rsidR="00035C3C">
        <w:t xml:space="preserve"> a higher likelihood of a wider range in price; however, the music album will not have as great a range because the average album is 40 times less expensive than the camera we chose to include in the research.</w:t>
      </w:r>
      <w:r>
        <w:t xml:space="preserve"> </w:t>
      </w:r>
    </w:p>
    <w:p w14:paraId="2C9B90DF" w14:textId="279116BD" w:rsidR="004B0B1B" w:rsidRDefault="0010268E" w:rsidP="00C12BEA">
      <w:pPr>
        <w:pStyle w:val="Text"/>
        <w:numPr>
          <w:ilvl w:val="0"/>
          <w:numId w:val="47"/>
        </w:numPr>
      </w:pPr>
      <w:r w:rsidRPr="0010268E">
        <w:rPr>
          <w:i/>
        </w:rPr>
        <w:t>The need for more large-scale and timely experiments to draw firmer conclusions</w:t>
      </w:r>
      <w:r w:rsidR="002B7646">
        <w:t>: Overall, the time constraints placed on this particular experiment allowed for possible gaps in the analysis. A more thorough research</w:t>
      </w:r>
      <w:r w:rsidR="007E14EE">
        <w:t xml:space="preserve"> attempt</w:t>
      </w:r>
      <w:r w:rsidR="002B7646">
        <w:t xml:space="preserve"> needed to be performed </w:t>
      </w:r>
      <w:r w:rsidR="007E14EE">
        <w:t>and</w:t>
      </w:r>
      <w:r w:rsidR="002B7646">
        <w:t xml:space="preserve"> could have given greater insight into price discrimination. Additionally, being able to </w:t>
      </w:r>
      <w:r w:rsidR="007E14EE">
        <w:t>perform</w:t>
      </w:r>
      <w:r w:rsidR="002B7646">
        <w:t xml:space="preserve"> this experiment on a much larger scale is crucial, </w:t>
      </w:r>
      <w:r w:rsidR="007E14EE">
        <w:t>considering</w:t>
      </w:r>
      <w:r w:rsidR="002B7646">
        <w:t xml:space="preserve"> large amounts of different products coupled with observing more websites to purchase these products, thereby allowing for a more rigorous approach to the analysis portion of the experiment</w:t>
      </w:r>
      <w:r w:rsidR="001F08DC">
        <w:t>.</w:t>
      </w:r>
    </w:p>
    <w:p w14:paraId="7122CF6E" w14:textId="362D0230" w:rsidR="00C12BEA" w:rsidRDefault="00C12BEA" w:rsidP="004B0B1B">
      <w:pPr>
        <w:pStyle w:val="Text"/>
        <w:rPr>
          <w:i/>
        </w:rPr>
      </w:pPr>
    </w:p>
    <w:p w14:paraId="77B9A92D" w14:textId="05AD89A8" w:rsidR="004B0B1B" w:rsidRDefault="004B0B1B" w:rsidP="004B0B1B">
      <w:pPr>
        <w:pStyle w:val="Text"/>
        <w:ind w:left="202"/>
      </w:pPr>
      <w:r>
        <w:t>When discussing any inferences that can be made from the experiment, we must be overly explicit around the caveats uncovered during the experiment as well</w:t>
      </w:r>
      <w:r w:rsidR="001F08DC">
        <w:t xml:space="preserve"> the </w:t>
      </w:r>
      <w:r w:rsidR="001F08DC">
        <w:lastRenderedPageBreak/>
        <w:t xml:space="preserve">understanding that these results can not be applied to any larger population as this experiment was primarily an observational study and </w:t>
      </w:r>
      <w:r w:rsidR="007E14EE">
        <w:t>ultimately relied</w:t>
      </w:r>
      <w:r w:rsidR="001F08DC">
        <w:t xml:space="preserve"> on several unknown or largely uncontrolled factors.</w:t>
      </w:r>
    </w:p>
    <w:p w14:paraId="08A13A84" w14:textId="1C89CDAB" w:rsidR="00322909" w:rsidRPr="004B0B1B" w:rsidRDefault="00322909" w:rsidP="004B0B1B">
      <w:pPr>
        <w:pStyle w:val="Text"/>
        <w:ind w:left="202"/>
      </w:pPr>
      <w:r>
        <w:t xml:space="preserve">Overall, even though the experiment did provide significant results </w:t>
      </w:r>
      <w:r w:rsidR="00FE4FC9">
        <w:t xml:space="preserve">for </w:t>
      </w:r>
      <w:r w:rsidR="00810E17">
        <w:t>7 of the 45</w:t>
      </w:r>
      <w:r>
        <w:t xml:space="preserve"> individual ANOVA tests conducted, the inconsistencies of </w:t>
      </w:r>
      <w:r w:rsidR="007E14EE">
        <w:t>these</w:t>
      </w:r>
      <w:r>
        <w:t xml:space="preserve"> results can be further </w:t>
      </w:r>
      <w:r w:rsidR="007E14EE">
        <w:t>attributed to</w:t>
      </w:r>
      <w:r w:rsidR="00FE4FC9">
        <w:t xml:space="preserve"> </w:t>
      </w:r>
      <w:r>
        <w:t xml:space="preserve">a fundamental need to perform more advanced, thorough, and </w:t>
      </w:r>
      <w:r w:rsidR="007E14EE">
        <w:t>rigorous experiments that take</w:t>
      </w:r>
      <w:r w:rsidR="00FE4FC9">
        <w:t xml:space="preserve"> the aforementioned caveats and confounding items into consideration </w:t>
      </w:r>
      <w:r w:rsidR="007E14EE">
        <w:t>in future experiment design work</w:t>
      </w:r>
      <w:r w:rsidR="00FE4FC9">
        <w:t>.</w:t>
      </w:r>
    </w:p>
    <w:p w14:paraId="685E82DD" w14:textId="289AA88F" w:rsidR="00D35127" w:rsidRDefault="00D35127" w:rsidP="00D35127">
      <w:pPr>
        <w:pStyle w:val="Heading1"/>
      </w:pPr>
      <w:r>
        <w:t>Conclusion</w:t>
      </w:r>
      <w:r w:rsidR="00924A26">
        <w:t>s And Future Work</w:t>
      </w:r>
    </w:p>
    <w:p w14:paraId="7B96BA26" w14:textId="710CB90F" w:rsidR="008E18CF" w:rsidRDefault="008A4098" w:rsidP="00913970">
      <w:pPr>
        <w:ind w:firstLine="202"/>
        <w:jc w:val="both"/>
      </w:pPr>
      <w:r>
        <w:t>Our analysis uncovered evidence, albeit limited, that price</w:t>
      </w:r>
      <w:r w:rsidR="00F15A74">
        <w:t xml:space="preserve"> discrimination </w:t>
      </w:r>
      <w:r w:rsidR="00514B50">
        <w:t>is alive and well</w:t>
      </w:r>
      <w:r w:rsidR="00F15A74">
        <w:t xml:space="preserve"> in the online retail space. Race, </w:t>
      </w:r>
      <w:r w:rsidR="00F15A74" w:rsidRPr="004877E7">
        <w:t>sh</w:t>
      </w:r>
      <w:r w:rsidR="008E18CF">
        <w:t>opping behavior</w:t>
      </w:r>
      <w:r>
        <w:t>/</w:t>
      </w:r>
      <w:r w:rsidR="008E18CF">
        <w:t xml:space="preserve">economic status and product category all </w:t>
      </w:r>
      <w:r w:rsidR="00F15A74">
        <w:t>saw</w:t>
      </w:r>
      <w:r w:rsidR="00F15A74" w:rsidRPr="004877E7">
        <w:t xml:space="preserve"> statistically significant results in differences between means where at least one group</w:t>
      </w:r>
      <w:r w:rsidR="008E18CF">
        <w:t xml:space="preserve"> obtained</w:t>
      </w:r>
      <w:r w:rsidR="00F15A74" w:rsidRPr="004877E7">
        <w:t xml:space="preserve"> a different average price compared to at least one other group being observed.</w:t>
      </w:r>
      <w:r w:rsidR="00F15A74">
        <w:t xml:space="preserve"> </w:t>
      </w:r>
      <w:r w:rsidR="008E18CF">
        <w:t xml:space="preserve"> </w:t>
      </w:r>
      <w:r w:rsidR="00F15A74" w:rsidRPr="008E18CF">
        <w:t xml:space="preserve">Of the four categorical variables that were observed </w:t>
      </w:r>
      <w:r w:rsidR="008E18CF">
        <w:t>in</w:t>
      </w:r>
      <w:r w:rsidR="00F15A74" w:rsidRPr="008E18CF">
        <w:t xml:space="preserve"> </w:t>
      </w:r>
      <w:r w:rsidR="00514B50">
        <w:t xml:space="preserve">our </w:t>
      </w:r>
      <w:r>
        <w:t>work</w:t>
      </w:r>
      <w:r w:rsidR="00F15A74" w:rsidRPr="008E18CF">
        <w:t>, Gende</w:t>
      </w:r>
      <w:r>
        <w:t xml:space="preserve">r received the least amount of </w:t>
      </w:r>
      <w:r w:rsidR="00F15A74" w:rsidRPr="008E18CF">
        <w:t xml:space="preserve">statistically significant results in our ANOVA tests </w:t>
      </w:r>
      <w:r w:rsidR="008E18CF">
        <w:t xml:space="preserve">and does not appear to influence pricing in any of the categories tested.  </w:t>
      </w:r>
    </w:p>
    <w:p w14:paraId="17F9734D" w14:textId="5FB9AD79" w:rsidR="00A9713A" w:rsidRDefault="00EB5A03" w:rsidP="00EB5A03">
      <w:pPr>
        <w:ind w:firstLine="202"/>
        <w:jc w:val="both"/>
      </w:pPr>
      <w:r>
        <w:t xml:space="preserve">The limitations of our work prompted us to consider </w:t>
      </w:r>
      <w:r w:rsidR="00A9713A">
        <w:t xml:space="preserve">future related areas </w:t>
      </w:r>
      <w:r>
        <w:t>of</w:t>
      </w:r>
      <w:r w:rsidR="00A9713A">
        <w:t xml:space="preserve"> investigation. </w:t>
      </w:r>
      <w:r>
        <w:t>C</w:t>
      </w:r>
      <w:r w:rsidR="00A9713A">
        <w:t>ookies</w:t>
      </w:r>
      <w:r w:rsidR="006F0476">
        <w:t>, which</w:t>
      </w:r>
      <w:r w:rsidR="00A9713A">
        <w:t xml:space="preserve"> are </w:t>
      </w:r>
      <w:r w:rsidR="006F0476">
        <w:t>utilized</w:t>
      </w:r>
      <w:r w:rsidR="00A9713A">
        <w:t xml:space="preserve"> by browsers to track </w:t>
      </w:r>
      <w:r>
        <w:t>user</w:t>
      </w:r>
      <w:r w:rsidR="00A9713A">
        <w:t xml:space="preserve"> be</w:t>
      </w:r>
      <w:r w:rsidR="00343AE6">
        <w:t>havior</w:t>
      </w:r>
      <w:r>
        <w:t>,</w:t>
      </w:r>
      <w:r w:rsidR="00343AE6">
        <w:t xml:space="preserve"> </w:t>
      </w:r>
      <w:r w:rsidR="006F0476">
        <w:t>provide</w:t>
      </w:r>
      <w:r w:rsidR="00343AE6">
        <w:t xml:space="preserve"> insight into the</w:t>
      </w:r>
      <w:r w:rsidR="00A9713A">
        <w:t xml:space="preserve"> </w:t>
      </w:r>
      <w:r w:rsidR="00343AE6" w:rsidRPr="00343AE6">
        <w:t>his</w:t>
      </w:r>
      <w:r w:rsidR="00343AE6">
        <w:t xml:space="preserve">tory of </w:t>
      </w:r>
      <w:r>
        <w:t xml:space="preserve">a </w:t>
      </w:r>
      <w:r w:rsidR="00343AE6">
        <w:t>user’s price comparison</w:t>
      </w:r>
      <w:r w:rsidR="00343AE6" w:rsidRPr="00343AE6">
        <w:t>s</w:t>
      </w:r>
      <w:r w:rsidR="00343AE6">
        <w:t xml:space="preserve">. </w:t>
      </w:r>
      <w:r w:rsidR="006F0476">
        <w:t>Profiles/personas could capitalize on cookie storage and provide a deeper level of insight into price discrimination employed by a particular retailer</w:t>
      </w:r>
      <w:r w:rsidR="00A9713A">
        <w:t xml:space="preserve">. In short, the researcher will only use a browser with cookies from shopping with a specific persona and keep those cookies to reinforce the web </w:t>
      </w:r>
      <w:proofErr w:type="gramStart"/>
      <w:r w:rsidR="00A9713A">
        <w:t>site’s</w:t>
      </w:r>
      <w:proofErr w:type="gramEnd"/>
      <w:r w:rsidR="00A9713A">
        <w:t xml:space="preserve"> learning </w:t>
      </w:r>
      <w:r w:rsidR="009A0472">
        <w:t>about</w:t>
      </w:r>
      <w:r w:rsidR="00A9713A">
        <w:t xml:space="preserve"> them</w:t>
      </w:r>
      <w:r w:rsidR="00997E5D">
        <w:t xml:space="preserve"> when they visit again</w:t>
      </w:r>
      <w:r w:rsidR="00A9713A">
        <w:t xml:space="preserve">. It will allow the researchers to observe the behavior programmed by various shopping web sites </w:t>
      </w:r>
      <w:r w:rsidR="00D3409A">
        <w:t>via</w:t>
      </w:r>
      <w:r w:rsidR="00A9713A">
        <w:t xml:space="preserve"> the cookies</w:t>
      </w:r>
      <w:r w:rsidR="009A0472">
        <w:t xml:space="preserve"> rather than waiting for items to be in the shopping cart</w:t>
      </w:r>
      <w:r w:rsidR="00A9713A">
        <w:t>. This will answer the question: What influence do cookies have in pricing, specifically looking for pricing discrimination when a profile is represented in cookies? Comparison of affluent and budget conscious</w:t>
      </w:r>
      <w:r w:rsidR="006F0476">
        <w:t xml:space="preserve"> behaviors</w:t>
      </w:r>
      <w:r w:rsidR="00A9713A">
        <w:t xml:space="preserve">, race </w:t>
      </w:r>
      <w:r w:rsidR="006F0476">
        <w:t xml:space="preserve">or </w:t>
      </w:r>
      <w:r w:rsidR="00A9713A">
        <w:t>gender would confirm or reject that online shopping of a particular style influences the prices found.</w:t>
      </w:r>
    </w:p>
    <w:p w14:paraId="57C910F6" w14:textId="5288DEC6" w:rsidR="00A9713A" w:rsidRDefault="00A9713A" w:rsidP="00A9713A">
      <w:pPr>
        <w:ind w:firstLine="202"/>
        <w:jc w:val="both"/>
      </w:pPr>
      <w:r>
        <w:t xml:space="preserve">Finally, a possible improvement in study design would be to consider product stratification. Often, there are many levels of product capability in the market place. Audio Equipment, Men’s Grooming, Cameras, Vehicle Electronics, Lawn Equipment, Small Appliances, Clothing, and Skin Care are all products with wide ranges from simple and inexpensive to complex and </w:t>
      </w:r>
      <w:r w:rsidR="006F0476">
        <w:t>pricey</w:t>
      </w:r>
      <w:r>
        <w:t xml:space="preserve">. </w:t>
      </w:r>
      <w:r w:rsidR="00D3409A">
        <w:t>Research could be enhanced by encouraging</w:t>
      </w:r>
      <w:r>
        <w:t xml:space="preserve"> the personas to shop not just at a site that would </w:t>
      </w:r>
      <w:r w:rsidR="006F0476">
        <w:t>appeal to their economic status</w:t>
      </w:r>
      <w:r>
        <w:t xml:space="preserve"> but for specific products in their </w:t>
      </w:r>
      <w:r w:rsidR="00343AE6">
        <w:t xml:space="preserve">persona’s </w:t>
      </w:r>
      <w:r w:rsidR="00503864">
        <w:t xml:space="preserve">economic </w:t>
      </w:r>
      <w:r>
        <w:t xml:space="preserve">band, </w:t>
      </w:r>
      <w:r w:rsidR="006F0476">
        <w:t>e.g.</w:t>
      </w:r>
      <w:r>
        <w:t xml:space="preserve"> less expensive cameras for </w:t>
      </w:r>
      <w:r w:rsidR="006F0476">
        <w:t xml:space="preserve">a </w:t>
      </w:r>
      <w:r>
        <w:t>budget</w:t>
      </w:r>
      <w:r w:rsidR="006F0476">
        <w:t>-</w:t>
      </w:r>
      <w:r>
        <w:t>conscious</w:t>
      </w:r>
      <w:r w:rsidR="006F0476">
        <w:t xml:space="preserve"> shopper</w:t>
      </w:r>
      <w:r>
        <w:t xml:space="preserve">. </w:t>
      </w:r>
      <w:r w:rsidR="00343AE6">
        <w:t xml:space="preserve">This study design takes </w:t>
      </w:r>
      <w:r>
        <w:t>product stratification</w:t>
      </w:r>
      <w:r w:rsidR="00343AE6">
        <w:t xml:space="preserve"> into account, then gives a clearer picture of discrimination based on </w:t>
      </w:r>
      <w:r>
        <w:t>based on gender or race.</w:t>
      </w:r>
    </w:p>
    <w:p w14:paraId="42C0EDD3" w14:textId="76C8AFA0" w:rsidR="00EB5A03" w:rsidRDefault="00EB5A03" w:rsidP="00A9713A">
      <w:pPr>
        <w:ind w:firstLine="202"/>
        <w:jc w:val="both"/>
      </w:pPr>
      <w:r>
        <w:t>Our dynamic pricing</w:t>
      </w:r>
      <w:r w:rsidR="006F0476">
        <w:t xml:space="preserve"> research supports that while </w:t>
      </w:r>
      <w:r>
        <w:t xml:space="preserve">ethical considerations remain front and center and cultural sensitivity to all matters discrimination-related remains high, </w:t>
      </w:r>
      <w:proofErr w:type="gramStart"/>
      <w:r>
        <w:t>balance-seeking</w:t>
      </w:r>
      <w:proofErr w:type="gramEnd"/>
      <w:r>
        <w:t xml:space="preserve"> is prevalent in many industries. In our quest to improve the efficiency of the online retailer space, policies </w:t>
      </w:r>
      <w:r>
        <w:lastRenderedPageBreak/>
        <w:t>that perpetuate society’s core values are the key to successful implementation.  Transparency, justifiable math driven by a legitimate business need and active management of unintended impacts to low income or underserved populations are all critical cogs in the dynamic pricing machine.</w:t>
      </w:r>
    </w:p>
    <w:p w14:paraId="2BAE05E9" w14:textId="7984C6C2" w:rsidR="00A9713A" w:rsidRDefault="00A9713A" w:rsidP="00503864">
      <w:pPr>
        <w:jc w:val="both"/>
        <w:rPr>
          <w:color w:val="FF0000"/>
        </w:rPr>
      </w:pPr>
      <w:r>
        <w:tab/>
      </w:r>
    </w:p>
    <w:p w14:paraId="07B1196C" w14:textId="0D282E18" w:rsidR="009F2328" w:rsidRDefault="009F2328" w:rsidP="009A0472">
      <w:pPr>
        <w:pStyle w:val="Heading1"/>
        <w:numPr>
          <w:ilvl w:val="0"/>
          <w:numId w:val="0"/>
        </w:numPr>
      </w:pPr>
      <w:r>
        <w:t>References</w:t>
      </w:r>
    </w:p>
    <w:p w14:paraId="32B4F6E2" w14:textId="77777777" w:rsidR="003039CD" w:rsidRPr="00D35127" w:rsidRDefault="003039CD" w:rsidP="00D35127">
      <w:pPr>
        <w:ind w:firstLine="202"/>
        <w:rPr>
          <w:color w:val="FF0000"/>
        </w:rPr>
      </w:pPr>
    </w:p>
    <w:p w14:paraId="53F28F98" w14:textId="5A8EF4DC" w:rsidR="009F2328" w:rsidRDefault="009F2328" w:rsidP="00987EC7">
      <w:pPr>
        <w:pStyle w:val="Text"/>
        <w:ind w:left="200" w:hanging="200"/>
        <w:rPr>
          <w:color w:val="000000" w:themeColor="text1"/>
        </w:rPr>
      </w:pPr>
      <w:proofErr w:type="gramStart"/>
      <w:r w:rsidRPr="009F2328">
        <w:rPr>
          <w:color w:val="000000" w:themeColor="text1"/>
        </w:rPr>
        <w:t>[</w:t>
      </w:r>
      <w:r>
        <w:rPr>
          <w:color w:val="000000" w:themeColor="text1"/>
        </w:rPr>
        <w:t>1</w:t>
      </w:r>
      <w:r w:rsidRPr="009F2328">
        <w:rPr>
          <w:color w:val="000000" w:themeColor="text1"/>
        </w:rPr>
        <w:t xml:space="preserve">] </w:t>
      </w:r>
      <w:r w:rsidR="00AE5C94">
        <w:rPr>
          <w:color w:val="000000" w:themeColor="text1"/>
        </w:rPr>
        <w:t>D</w:t>
      </w:r>
      <w:r w:rsidRPr="009F2328">
        <w:rPr>
          <w:color w:val="000000" w:themeColor="text1"/>
        </w:rPr>
        <w:t xml:space="preserve">. </w:t>
      </w:r>
      <w:proofErr w:type="spellStart"/>
      <w:r w:rsidR="00AE5C94">
        <w:rPr>
          <w:color w:val="000000" w:themeColor="text1"/>
        </w:rPr>
        <w:t>Mattioli</w:t>
      </w:r>
      <w:proofErr w:type="spellEnd"/>
      <w:r w:rsidRPr="009F2328">
        <w:rPr>
          <w:color w:val="000000" w:themeColor="text1"/>
        </w:rPr>
        <w:t>.</w:t>
      </w:r>
      <w:proofErr w:type="gramEnd"/>
      <w:r w:rsidRPr="009F2328">
        <w:rPr>
          <w:color w:val="000000" w:themeColor="text1"/>
        </w:rPr>
        <w:t xml:space="preserve"> </w:t>
      </w:r>
      <w:r w:rsidR="00AE5C94">
        <w:rPr>
          <w:color w:val="000000" w:themeColor="text1"/>
        </w:rPr>
        <w:t xml:space="preserve">On </w:t>
      </w:r>
      <w:proofErr w:type="spellStart"/>
      <w:r w:rsidR="00AE5C94">
        <w:rPr>
          <w:color w:val="000000" w:themeColor="text1"/>
        </w:rPr>
        <w:t>Orbitz</w:t>
      </w:r>
      <w:proofErr w:type="spellEnd"/>
      <w:r w:rsidR="00AE5C94">
        <w:rPr>
          <w:color w:val="000000" w:themeColor="text1"/>
        </w:rPr>
        <w:t>, Mac Users Steered to Pricier Hotels</w:t>
      </w:r>
      <w:r w:rsidRPr="009F2328">
        <w:rPr>
          <w:color w:val="000000" w:themeColor="text1"/>
        </w:rPr>
        <w:t xml:space="preserve">. </w:t>
      </w:r>
      <w:proofErr w:type="gramStart"/>
      <w:r w:rsidR="00AE5C94">
        <w:rPr>
          <w:color w:val="000000" w:themeColor="text1"/>
        </w:rPr>
        <w:t>Wall Street Journal</w:t>
      </w:r>
      <w:r w:rsidRPr="009F2328">
        <w:rPr>
          <w:color w:val="000000" w:themeColor="text1"/>
        </w:rPr>
        <w:t>, 2012.</w:t>
      </w:r>
      <w:proofErr w:type="gramEnd"/>
      <w:r w:rsidRPr="009F2328">
        <w:rPr>
          <w:color w:val="000000" w:themeColor="text1"/>
        </w:rPr>
        <w:t xml:space="preserve"> </w:t>
      </w:r>
    </w:p>
    <w:p w14:paraId="1F305B85" w14:textId="0A144864" w:rsidR="009F2328" w:rsidRDefault="00D3409A" w:rsidP="00987EC7">
      <w:pPr>
        <w:pStyle w:val="Text"/>
        <w:ind w:left="200" w:firstLine="2"/>
        <w:rPr>
          <w:color w:val="000000" w:themeColor="text1"/>
        </w:rPr>
      </w:pPr>
      <w:hyperlink r:id="rId12" w:history="1">
        <w:r w:rsidR="00987EC7" w:rsidRPr="00A172A7">
          <w:rPr>
            <w:rStyle w:val="Hyperlink"/>
          </w:rPr>
          <w:t>http://www.wsj.com/articles/SB10001424052702304458604577488822667325882</w:t>
        </w:r>
      </w:hyperlink>
      <w:r w:rsidR="009F2328" w:rsidRPr="009F2328">
        <w:rPr>
          <w:color w:val="000000" w:themeColor="text1"/>
        </w:rPr>
        <w:t xml:space="preserve">. </w:t>
      </w:r>
    </w:p>
    <w:p w14:paraId="03FDAE8C" w14:textId="672CDFAC" w:rsidR="00AE5C94" w:rsidRDefault="00AE5C94" w:rsidP="00987EC7">
      <w:pPr>
        <w:pStyle w:val="Text"/>
        <w:tabs>
          <w:tab w:val="left" w:pos="360"/>
        </w:tabs>
        <w:ind w:left="200" w:hanging="200"/>
        <w:rPr>
          <w:color w:val="000000" w:themeColor="text1"/>
        </w:rPr>
      </w:pPr>
      <w:r w:rsidRPr="009F2328">
        <w:rPr>
          <w:color w:val="000000" w:themeColor="text1"/>
        </w:rPr>
        <w:t>[</w:t>
      </w:r>
      <w:r>
        <w:rPr>
          <w:color w:val="000000" w:themeColor="text1"/>
        </w:rPr>
        <w:t>2</w:t>
      </w:r>
      <w:r w:rsidRPr="009F2328">
        <w:rPr>
          <w:color w:val="000000" w:themeColor="text1"/>
        </w:rPr>
        <w:t xml:space="preserve">] </w:t>
      </w:r>
      <w:r>
        <w:rPr>
          <w:color w:val="000000" w:themeColor="text1"/>
        </w:rPr>
        <w:t>B</w:t>
      </w:r>
      <w:r w:rsidRPr="009F2328">
        <w:rPr>
          <w:color w:val="000000" w:themeColor="text1"/>
        </w:rPr>
        <w:t xml:space="preserve">. </w:t>
      </w:r>
      <w:r>
        <w:rPr>
          <w:color w:val="000000" w:themeColor="text1"/>
        </w:rPr>
        <w:t>Gurley</w:t>
      </w:r>
      <w:r w:rsidRPr="009F2328">
        <w:rPr>
          <w:color w:val="000000" w:themeColor="text1"/>
        </w:rPr>
        <w:t xml:space="preserve">. </w:t>
      </w:r>
      <w:r>
        <w:rPr>
          <w:color w:val="000000" w:themeColor="text1"/>
        </w:rPr>
        <w:t xml:space="preserve">A Deeper Look at </w:t>
      </w:r>
      <w:proofErr w:type="spellStart"/>
      <w:r>
        <w:rPr>
          <w:color w:val="000000" w:themeColor="text1"/>
        </w:rPr>
        <w:t>Uber’s</w:t>
      </w:r>
      <w:proofErr w:type="spellEnd"/>
      <w:r>
        <w:rPr>
          <w:color w:val="000000" w:themeColor="text1"/>
        </w:rPr>
        <w:t xml:space="preserve"> Dynamic Pricing</w:t>
      </w:r>
      <w:r w:rsidR="00987EC7">
        <w:rPr>
          <w:color w:val="000000" w:themeColor="text1"/>
        </w:rPr>
        <w:tab/>
      </w:r>
      <w:r>
        <w:rPr>
          <w:color w:val="000000" w:themeColor="text1"/>
        </w:rPr>
        <w:t xml:space="preserve"> Model</w:t>
      </w:r>
      <w:r w:rsidRPr="009F2328">
        <w:rPr>
          <w:color w:val="000000" w:themeColor="text1"/>
        </w:rPr>
        <w:t xml:space="preserve">. </w:t>
      </w:r>
      <w:proofErr w:type="gramStart"/>
      <w:r>
        <w:rPr>
          <w:color w:val="000000" w:themeColor="text1"/>
        </w:rPr>
        <w:t>Above the Crowd</w:t>
      </w:r>
      <w:r w:rsidRPr="009F2328">
        <w:rPr>
          <w:color w:val="000000" w:themeColor="text1"/>
        </w:rPr>
        <w:t xml:space="preserve">, </w:t>
      </w:r>
      <w:r>
        <w:rPr>
          <w:color w:val="000000" w:themeColor="text1"/>
        </w:rPr>
        <w:t>2014</w:t>
      </w:r>
      <w:r w:rsidRPr="009F2328">
        <w:rPr>
          <w:color w:val="000000" w:themeColor="text1"/>
        </w:rPr>
        <w:t>.</w:t>
      </w:r>
      <w:proofErr w:type="gramEnd"/>
      <w:r w:rsidRPr="009F2328">
        <w:rPr>
          <w:color w:val="000000" w:themeColor="text1"/>
        </w:rPr>
        <w:t xml:space="preserve"> </w:t>
      </w:r>
    </w:p>
    <w:p w14:paraId="361DF545" w14:textId="01990A4D" w:rsidR="00AE5C94" w:rsidRDefault="00D3409A" w:rsidP="00987EC7">
      <w:pPr>
        <w:pStyle w:val="Text"/>
        <w:ind w:left="200" w:firstLine="2"/>
        <w:rPr>
          <w:color w:val="000000" w:themeColor="text1"/>
        </w:rPr>
      </w:pPr>
      <w:hyperlink r:id="rId13" w:history="1">
        <w:r w:rsidR="00987EC7" w:rsidRPr="00A172A7">
          <w:rPr>
            <w:rStyle w:val="Hyperlink"/>
          </w:rPr>
          <w:t>http://abovethecrowd.com/2014/03/11/a-deeper-look-at-ubers-dynamic-pricing-model/</w:t>
        </w:r>
      </w:hyperlink>
      <w:r w:rsidR="00987EC7">
        <w:rPr>
          <w:color w:val="000000" w:themeColor="text1"/>
        </w:rPr>
        <w:t>.</w:t>
      </w:r>
    </w:p>
    <w:p w14:paraId="45F06941" w14:textId="4C2249CA" w:rsidR="00AE5C94" w:rsidRDefault="00AE5C94" w:rsidP="00987EC7">
      <w:pPr>
        <w:pStyle w:val="Text"/>
        <w:ind w:left="200" w:hanging="200"/>
        <w:rPr>
          <w:color w:val="000000" w:themeColor="text1"/>
        </w:rPr>
      </w:pPr>
      <w:r w:rsidRPr="009F2328">
        <w:rPr>
          <w:color w:val="000000" w:themeColor="text1"/>
        </w:rPr>
        <w:t>[</w:t>
      </w:r>
      <w:r>
        <w:rPr>
          <w:color w:val="000000" w:themeColor="text1"/>
        </w:rPr>
        <w:t>3</w:t>
      </w:r>
      <w:r w:rsidRPr="009F2328">
        <w:rPr>
          <w:color w:val="000000" w:themeColor="text1"/>
        </w:rPr>
        <w:t xml:space="preserve">] </w:t>
      </w:r>
      <w:r>
        <w:rPr>
          <w:color w:val="000000" w:themeColor="text1"/>
        </w:rPr>
        <w:t>J</w:t>
      </w:r>
      <w:r w:rsidRPr="009F2328">
        <w:rPr>
          <w:color w:val="000000" w:themeColor="text1"/>
        </w:rPr>
        <w:t xml:space="preserve">. </w:t>
      </w:r>
      <w:r>
        <w:rPr>
          <w:color w:val="000000" w:themeColor="text1"/>
        </w:rPr>
        <w:t>Van Grove</w:t>
      </w:r>
      <w:r w:rsidRPr="009F2328">
        <w:rPr>
          <w:color w:val="000000" w:themeColor="text1"/>
        </w:rPr>
        <w:t xml:space="preserve">. </w:t>
      </w:r>
      <w:proofErr w:type="gramStart"/>
      <w:r>
        <w:rPr>
          <w:color w:val="000000" w:themeColor="text1"/>
        </w:rPr>
        <w:t>The Latest Craze in Fitness?</w:t>
      </w:r>
      <w:proofErr w:type="gramEnd"/>
      <w:r>
        <w:rPr>
          <w:color w:val="000000" w:themeColor="text1"/>
        </w:rPr>
        <w:t xml:space="preserve"> Dynamic Pricing.  San Diego Union-Tribune</w:t>
      </w:r>
      <w:r w:rsidRPr="009F2328">
        <w:rPr>
          <w:color w:val="000000" w:themeColor="text1"/>
        </w:rPr>
        <w:t xml:space="preserve">, </w:t>
      </w:r>
      <w:r>
        <w:rPr>
          <w:color w:val="000000" w:themeColor="text1"/>
        </w:rPr>
        <w:t>2016</w:t>
      </w:r>
      <w:r w:rsidRPr="009F2328">
        <w:rPr>
          <w:color w:val="000000" w:themeColor="text1"/>
        </w:rPr>
        <w:t xml:space="preserve">. </w:t>
      </w:r>
    </w:p>
    <w:p w14:paraId="3302C2AC" w14:textId="057D99F8" w:rsidR="00AE5C94" w:rsidRDefault="00D3409A" w:rsidP="00987EC7">
      <w:pPr>
        <w:pStyle w:val="Text"/>
        <w:ind w:left="200" w:firstLine="2"/>
        <w:rPr>
          <w:color w:val="000000" w:themeColor="text1"/>
        </w:rPr>
      </w:pPr>
      <w:hyperlink r:id="rId14" w:history="1">
        <w:r w:rsidR="00987EC7" w:rsidRPr="00A172A7">
          <w:rPr>
            <w:rStyle w:val="Hyperlink"/>
          </w:rPr>
          <w:t>http://www.sandiegouniontribune.com/news/2016/may/20/lymber-app-fitness-studios-san-diego-los-angeles/</w:t>
        </w:r>
      </w:hyperlink>
      <w:r w:rsidR="00987EC7">
        <w:rPr>
          <w:color w:val="000000" w:themeColor="text1"/>
        </w:rPr>
        <w:t>.</w:t>
      </w:r>
    </w:p>
    <w:p w14:paraId="3CF42014" w14:textId="69350BA4" w:rsidR="00F81199" w:rsidRDefault="00F81199" w:rsidP="00987EC7">
      <w:pPr>
        <w:pStyle w:val="Text"/>
        <w:ind w:left="200" w:hanging="200"/>
        <w:rPr>
          <w:color w:val="000000" w:themeColor="text1"/>
        </w:rPr>
      </w:pPr>
      <w:r w:rsidRPr="009F2328">
        <w:rPr>
          <w:color w:val="000000" w:themeColor="text1"/>
        </w:rPr>
        <w:t>[</w:t>
      </w:r>
      <w:proofErr w:type="gramStart"/>
      <w:r>
        <w:rPr>
          <w:color w:val="000000" w:themeColor="text1"/>
        </w:rPr>
        <w:t>4</w:t>
      </w:r>
      <w:r>
        <w:rPr>
          <w:color w:val="000000" w:themeColor="text1"/>
        </w:rPr>
        <w:tab/>
      </w:r>
      <w:r w:rsidRPr="009F2328">
        <w:rPr>
          <w:color w:val="000000" w:themeColor="text1"/>
        </w:rPr>
        <w:t>]</w:t>
      </w:r>
      <w:proofErr w:type="gramEnd"/>
      <w:r w:rsidRPr="009F2328">
        <w:rPr>
          <w:color w:val="000000" w:themeColor="text1"/>
        </w:rPr>
        <w:t xml:space="preserve"> </w:t>
      </w:r>
      <w:r>
        <w:rPr>
          <w:color w:val="000000" w:themeColor="text1"/>
        </w:rPr>
        <w:t xml:space="preserve">J. </w:t>
      </w:r>
      <w:proofErr w:type="spellStart"/>
      <w:r w:rsidRPr="00F81199">
        <w:rPr>
          <w:color w:val="000000" w:themeColor="text1"/>
        </w:rPr>
        <w:t>Xu</w:t>
      </w:r>
      <w:proofErr w:type="spellEnd"/>
      <w:r w:rsidRPr="00F81199">
        <w:rPr>
          <w:color w:val="000000" w:themeColor="text1"/>
        </w:rPr>
        <w:t>,</w:t>
      </w:r>
      <w:r>
        <w:rPr>
          <w:color w:val="000000" w:themeColor="text1"/>
        </w:rPr>
        <w:t xml:space="preserve"> </w:t>
      </w:r>
      <w:r w:rsidRPr="00F81199">
        <w:rPr>
          <w:color w:val="000000" w:themeColor="text1"/>
        </w:rPr>
        <w:t>P</w:t>
      </w:r>
      <w:r>
        <w:rPr>
          <w:color w:val="000000" w:themeColor="text1"/>
        </w:rPr>
        <w:t>.</w:t>
      </w:r>
      <w:r w:rsidRPr="00F81199">
        <w:rPr>
          <w:color w:val="000000" w:themeColor="text1"/>
        </w:rPr>
        <w:t xml:space="preserve"> Fader, S</w:t>
      </w:r>
      <w:r>
        <w:rPr>
          <w:color w:val="000000" w:themeColor="text1"/>
        </w:rPr>
        <w:t>.</w:t>
      </w:r>
      <w:r w:rsidRPr="00F81199">
        <w:rPr>
          <w:color w:val="000000" w:themeColor="text1"/>
        </w:rPr>
        <w:t xml:space="preserve"> </w:t>
      </w:r>
      <w:proofErr w:type="spellStart"/>
      <w:r w:rsidRPr="00F81199">
        <w:rPr>
          <w:color w:val="000000" w:themeColor="text1"/>
        </w:rPr>
        <w:t>Veeraraghavan</w:t>
      </w:r>
      <w:proofErr w:type="spellEnd"/>
      <w:r>
        <w:rPr>
          <w:color w:val="000000" w:themeColor="text1"/>
        </w:rPr>
        <w:t xml:space="preserve">. </w:t>
      </w:r>
      <w:r w:rsidRPr="00F81199">
        <w:rPr>
          <w:color w:val="000000" w:themeColor="text1"/>
        </w:rPr>
        <w:t>“Evaluating the Effectiveness of Dynamic Pricing Strategies on</w:t>
      </w:r>
      <w:r>
        <w:rPr>
          <w:color w:val="000000" w:themeColor="text1"/>
        </w:rPr>
        <w:t xml:space="preserve"> MLB Single-Game Ticket Revenue</w:t>
      </w:r>
      <w:r w:rsidRPr="00F81199">
        <w:rPr>
          <w:color w:val="000000" w:themeColor="text1"/>
        </w:rPr>
        <w:t xml:space="preserve">.” </w:t>
      </w:r>
      <w:proofErr w:type="gramStart"/>
      <w:r w:rsidRPr="00F81199">
        <w:rPr>
          <w:i/>
          <w:iCs/>
          <w:color w:val="000000" w:themeColor="text1"/>
        </w:rPr>
        <w:t>MIT Sloan Sports Analytics Conference 201</w:t>
      </w:r>
      <w:r>
        <w:rPr>
          <w:i/>
          <w:iCs/>
          <w:color w:val="000000" w:themeColor="text1"/>
        </w:rPr>
        <w:t>5</w:t>
      </w:r>
      <w:r w:rsidRPr="00F81199">
        <w:rPr>
          <w:color w:val="000000" w:themeColor="text1"/>
        </w:rPr>
        <w:t>.</w:t>
      </w:r>
      <w:proofErr w:type="gramEnd"/>
      <w:r w:rsidRPr="00F81199">
        <w:rPr>
          <w:color w:val="000000" w:themeColor="text1"/>
        </w:rPr>
        <w:t xml:space="preserve"> </w:t>
      </w:r>
      <w:r>
        <w:rPr>
          <w:color w:val="000000" w:themeColor="text1"/>
        </w:rPr>
        <w:t>Feb</w:t>
      </w:r>
      <w:r w:rsidRPr="00F81199">
        <w:rPr>
          <w:color w:val="000000" w:themeColor="text1"/>
        </w:rPr>
        <w:t>. 201</w:t>
      </w:r>
      <w:r>
        <w:rPr>
          <w:color w:val="000000" w:themeColor="text1"/>
        </w:rPr>
        <w:t>5.</w:t>
      </w:r>
    </w:p>
    <w:p w14:paraId="49F500A3" w14:textId="3E888574" w:rsidR="00987EC7" w:rsidRDefault="00D3409A" w:rsidP="00987EC7">
      <w:pPr>
        <w:pStyle w:val="Text"/>
        <w:ind w:left="202" w:firstLine="0"/>
        <w:rPr>
          <w:color w:val="000000" w:themeColor="text1"/>
        </w:rPr>
      </w:pPr>
      <w:hyperlink r:id="rId15" w:history="1">
        <w:r w:rsidR="00987EC7" w:rsidRPr="00A172A7">
          <w:rPr>
            <w:rStyle w:val="Hyperlink"/>
          </w:rPr>
          <w:t>http://www.sloansportsconference.com/wp-content/uploads/2015/02/SSAC15-RP-Finalist-Evaluating-the-effectivness-of-dynamic-pricing2.pdf</w:t>
        </w:r>
      </w:hyperlink>
      <w:r w:rsidR="00987EC7">
        <w:rPr>
          <w:color w:val="000000" w:themeColor="text1"/>
        </w:rPr>
        <w:t>.</w:t>
      </w:r>
    </w:p>
    <w:p w14:paraId="0B44CB39" w14:textId="1BFB903E" w:rsidR="00F81199" w:rsidRDefault="00F81199" w:rsidP="00987EC7">
      <w:pPr>
        <w:pStyle w:val="Text"/>
        <w:ind w:left="202" w:hanging="202"/>
        <w:rPr>
          <w:iCs/>
          <w:color w:val="000000" w:themeColor="text1"/>
        </w:rPr>
      </w:pPr>
      <w:r>
        <w:rPr>
          <w:color w:val="000000" w:themeColor="text1"/>
        </w:rPr>
        <w:t>[5</w:t>
      </w:r>
      <w:r w:rsidRPr="009F2328">
        <w:rPr>
          <w:color w:val="000000" w:themeColor="text1"/>
        </w:rPr>
        <w:t xml:space="preserve">] </w:t>
      </w:r>
      <w:r>
        <w:rPr>
          <w:color w:val="000000" w:themeColor="text1"/>
        </w:rPr>
        <w:t xml:space="preserve">A. </w:t>
      </w:r>
      <w:proofErr w:type="spellStart"/>
      <w:r>
        <w:rPr>
          <w:color w:val="000000" w:themeColor="text1"/>
        </w:rPr>
        <w:t>Friel</w:t>
      </w:r>
      <w:proofErr w:type="spellEnd"/>
      <w:r>
        <w:rPr>
          <w:color w:val="000000" w:themeColor="text1"/>
        </w:rPr>
        <w:t>. Taking Care in Using Consumer Data to Drive Dynamic Pricing of E-Commerce.</w:t>
      </w:r>
      <w:r w:rsidRPr="00F81199">
        <w:rPr>
          <w:color w:val="000000" w:themeColor="text1"/>
        </w:rPr>
        <w:t xml:space="preserve"> </w:t>
      </w:r>
      <w:r>
        <w:rPr>
          <w:iCs/>
          <w:color w:val="000000" w:themeColor="text1"/>
        </w:rPr>
        <w:t>Data Privacy Monitor, 2015.</w:t>
      </w:r>
    </w:p>
    <w:p w14:paraId="1FB9EC35" w14:textId="76EFA5CA" w:rsidR="00987EC7" w:rsidRDefault="00D3409A" w:rsidP="00987EC7">
      <w:pPr>
        <w:pStyle w:val="Text"/>
        <w:ind w:left="202" w:firstLine="0"/>
        <w:rPr>
          <w:iCs/>
          <w:color w:val="000000" w:themeColor="text1"/>
        </w:rPr>
      </w:pPr>
      <w:hyperlink r:id="rId16" w:history="1">
        <w:r w:rsidR="00987EC7" w:rsidRPr="00A172A7">
          <w:rPr>
            <w:rStyle w:val="Hyperlink"/>
            <w:iCs/>
          </w:rPr>
          <w:t>https://www.dataprivacymonitor.com/big-data-2/take-care-in-using-consumer-data-to-drive-dynamic-pricing-of-e-commerce/</w:t>
        </w:r>
      </w:hyperlink>
      <w:r w:rsidR="00987EC7">
        <w:rPr>
          <w:iCs/>
          <w:color w:val="000000" w:themeColor="text1"/>
        </w:rPr>
        <w:t>.</w:t>
      </w:r>
    </w:p>
    <w:p w14:paraId="4A29E10C" w14:textId="5A01EB9B" w:rsidR="00987EC7" w:rsidRDefault="00987EC7" w:rsidP="00987EC7">
      <w:pPr>
        <w:pStyle w:val="Text"/>
        <w:ind w:left="202" w:hanging="202"/>
        <w:rPr>
          <w:iCs/>
          <w:color w:val="000000" w:themeColor="text1"/>
        </w:rPr>
      </w:pPr>
      <w:r>
        <w:rPr>
          <w:color w:val="000000" w:themeColor="text1"/>
        </w:rPr>
        <w:t>[6</w:t>
      </w:r>
      <w:r w:rsidRPr="009F2328">
        <w:rPr>
          <w:color w:val="000000" w:themeColor="text1"/>
        </w:rPr>
        <w:t xml:space="preserve">] </w:t>
      </w:r>
      <w:r>
        <w:rPr>
          <w:color w:val="000000" w:themeColor="text1"/>
        </w:rPr>
        <w:t xml:space="preserve">J. </w:t>
      </w:r>
      <w:proofErr w:type="spellStart"/>
      <w:r>
        <w:rPr>
          <w:color w:val="000000" w:themeColor="text1"/>
        </w:rPr>
        <w:t>Fingas</w:t>
      </w:r>
      <w:proofErr w:type="spellEnd"/>
      <w:r>
        <w:rPr>
          <w:color w:val="000000" w:themeColor="text1"/>
        </w:rPr>
        <w:t>. ACLU sues US over law limiting data discrimination studies.</w:t>
      </w:r>
      <w:r w:rsidRPr="00F81199">
        <w:rPr>
          <w:color w:val="000000" w:themeColor="text1"/>
        </w:rPr>
        <w:t xml:space="preserve"> </w:t>
      </w:r>
      <w:proofErr w:type="spellStart"/>
      <w:proofErr w:type="gramStart"/>
      <w:r>
        <w:rPr>
          <w:iCs/>
          <w:color w:val="000000" w:themeColor="text1"/>
        </w:rPr>
        <w:t>Engadget</w:t>
      </w:r>
      <w:proofErr w:type="spellEnd"/>
      <w:r>
        <w:rPr>
          <w:iCs/>
          <w:color w:val="000000" w:themeColor="text1"/>
        </w:rPr>
        <w:t>, 2016.</w:t>
      </w:r>
      <w:proofErr w:type="gramEnd"/>
    </w:p>
    <w:p w14:paraId="5A4655FA" w14:textId="312D56F5" w:rsidR="00997E5D" w:rsidRPr="00997E5D" w:rsidRDefault="00D3409A" w:rsidP="00997E5D">
      <w:pPr>
        <w:pStyle w:val="Text"/>
        <w:ind w:left="202" w:firstLine="0"/>
        <w:rPr>
          <w:color w:val="0000FF"/>
          <w:u w:val="single"/>
        </w:rPr>
      </w:pPr>
      <w:hyperlink r:id="rId17" w:history="1">
        <w:r w:rsidR="00987EC7" w:rsidRPr="00A172A7">
          <w:rPr>
            <w:rStyle w:val="Hyperlink"/>
          </w:rPr>
          <w:t>https://www.engadget.com/2016/06/29/aclu-sues-us-over-law-limiting-data-bias-studies/</w:t>
        </w:r>
      </w:hyperlink>
    </w:p>
    <w:p w14:paraId="3E8693BB" w14:textId="3E8C7D91" w:rsidR="00987EC7" w:rsidRDefault="00987EC7" w:rsidP="00987EC7">
      <w:pPr>
        <w:pStyle w:val="Text"/>
        <w:tabs>
          <w:tab w:val="left" w:pos="360"/>
        </w:tabs>
        <w:ind w:left="202" w:hanging="202"/>
        <w:rPr>
          <w:color w:val="000000" w:themeColor="text1"/>
        </w:rPr>
      </w:pPr>
      <w:r w:rsidRPr="009F2328">
        <w:rPr>
          <w:color w:val="000000" w:themeColor="text1"/>
        </w:rPr>
        <w:t>[</w:t>
      </w:r>
      <w:r>
        <w:rPr>
          <w:color w:val="000000" w:themeColor="text1"/>
        </w:rPr>
        <w:t>7</w:t>
      </w:r>
      <w:r w:rsidRPr="009F2328">
        <w:rPr>
          <w:color w:val="000000" w:themeColor="text1"/>
        </w:rPr>
        <w:t xml:space="preserve">] </w:t>
      </w:r>
      <w:r>
        <w:rPr>
          <w:color w:val="000000" w:themeColor="text1"/>
        </w:rPr>
        <w:t>E</w:t>
      </w:r>
      <w:r w:rsidRPr="009F2328">
        <w:rPr>
          <w:color w:val="000000" w:themeColor="text1"/>
        </w:rPr>
        <w:t xml:space="preserve">. </w:t>
      </w:r>
      <w:r>
        <w:rPr>
          <w:color w:val="000000" w:themeColor="text1"/>
        </w:rPr>
        <w:t xml:space="preserve">Larson, P. </w:t>
      </w:r>
      <w:proofErr w:type="spellStart"/>
      <w:r>
        <w:rPr>
          <w:color w:val="000000" w:themeColor="text1"/>
        </w:rPr>
        <w:t>Hurtado</w:t>
      </w:r>
      <w:proofErr w:type="spellEnd"/>
      <w:r w:rsidRPr="009F2328">
        <w:rPr>
          <w:color w:val="000000" w:themeColor="text1"/>
        </w:rPr>
        <w:t xml:space="preserve">. </w:t>
      </w:r>
      <w:proofErr w:type="spellStart"/>
      <w:r>
        <w:rPr>
          <w:color w:val="000000" w:themeColor="text1"/>
        </w:rPr>
        <w:t>Uber</w:t>
      </w:r>
      <w:proofErr w:type="spellEnd"/>
      <w:r>
        <w:rPr>
          <w:color w:val="000000" w:themeColor="text1"/>
        </w:rPr>
        <w:t xml:space="preserve"> Surge-Pricing Antitrust Suit Green-Lighted by Judge</w:t>
      </w:r>
      <w:r w:rsidRPr="009F2328">
        <w:rPr>
          <w:color w:val="000000" w:themeColor="text1"/>
        </w:rPr>
        <w:t xml:space="preserve">. </w:t>
      </w:r>
      <w:r>
        <w:rPr>
          <w:color w:val="000000" w:themeColor="text1"/>
        </w:rPr>
        <w:t>Bloomberg Technology</w:t>
      </w:r>
      <w:r w:rsidRPr="009F2328">
        <w:rPr>
          <w:color w:val="000000" w:themeColor="text1"/>
        </w:rPr>
        <w:t>, 201</w:t>
      </w:r>
      <w:r>
        <w:rPr>
          <w:color w:val="000000" w:themeColor="text1"/>
        </w:rPr>
        <w:t>6</w:t>
      </w:r>
      <w:r w:rsidRPr="009F2328">
        <w:rPr>
          <w:color w:val="000000" w:themeColor="text1"/>
        </w:rPr>
        <w:t xml:space="preserve">. </w:t>
      </w:r>
    </w:p>
    <w:p w14:paraId="656696E1" w14:textId="3F837C54" w:rsidR="00987EC7" w:rsidRDefault="00D3409A" w:rsidP="00987EC7">
      <w:pPr>
        <w:pStyle w:val="Text"/>
        <w:tabs>
          <w:tab w:val="left" w:pos="360"/>
        </w:tabs>
        <w:ind w:left="202" w:firstLine="0"/>
        <w:rPr>
          <w:color w:val="000000" w:themeColor="text1"/>
        </w:rPr>
      </w:pPr>
      <w:hyperlink r:id="rId18" w:history="1">
        <w:r w:rsidR="00987EC7" w:rsidRPr="00A172A7">
          <w:rPr>
            <w:rStyle w:val="Hyperlink"/>
          </w:rPr>
          <w:t>http://www.bloomberg.com/news/articles/2016-03-31/uber-antitrust-lawsuit-over-pricing-green-lighted-by-judge</w:t>
        </w:r>
      </w:hyperlink>
      <w:r w:rsidR="00987EC7">
        <w:rPr>
          <w:color w:val="000000" w:themeColor="text1"/>
        </w:rPr>
        <w:t>.</w:t>
      </w:r>
    </w:p>
    <w:p w14:paraId="3A9E5895" w14:textId="6D2FE29E" w:rsidR="00997E5D" w:rsidRDefault="00997E5D" w:rsidP="00997E5D">
      <w:pPr>
        <w:pStyle w:val="Text"/>
        <w:tabs>
          <w:tab w:val="left" w:pos="360"/>
        </w:tabs>
        <w:ind w:left="202" w:hanging="202"/>
        <w:rPr>
          <w:color w:val="000000" w:themeColor="text1"/>
        </w:rPr>
      </w:pPr>
      <w:proofErr w:type="gramStart"/>
      <w:r w:rsidRPr="00997E5D">
        <w:rPr>
          <w:color w:val="000000" w:themeColor="text1"/>
        </w:rPr>
        <w:t xml:space="preserve">[8] C. </w:t>
      </w:r>
      <w:proofErr w:type="spellStart"/>
      <w:r w:rsidRPr="00997E5D">
        <w:rPr>
          <w:color w:val="000000" w:themeColor="text1"/>
        </w:rPr>
        <w:t>Duhigg</w:t>
      </w:r>
      <w:proofErr w:type="spellEnd"/>
      <w:r w:rsidRPr="00997E5D">
        <w:rPr>
          <w:color w:val="000000" w:themeColor="text1"/>
        </w:rPr>
        <w:t>.</w:t>
      </w:r>
      <w:proofErr w:type="gramEnd"/>
      <w:r w:rsidRPr="00997E5D">
        <w:rPr>
          <w:color w:val="000000" w:themeColor="text1"/>
        </w:rPr>
        <w:t xml:space="preserve"> How Companies L</w:t>
      </w:r>
      <w:r w:rsidR="002B53E3">
        <w:rPr>
          <w:color w:val="000000" w:themeColor="text1"/>
        </w:rPr>
        <w:t xml:space="preserve">earn Your </w:t>
      </w:r>
      <w:proofErr w:type="gramStart"/>
      <w:r w:rsidR="002B53E3">
        <w:rPr>
          <w:color w:val="000000" w:themeColor="text1"/>
        </w:rPr>
        <w:t>Secrets.</w:t>
      </w:r>
      <w:proofErr w:type="gramEnd"/>
      <w:r w:rsidR="002B53E3">
        <w:rPr>
          <w:color w:val="000000" w:themeColor="text1"/>
        </w:rPr>
        <w:t xml:space="preserve"> </w:t>
      </w:r>
      <w:proofErr w:type="gramStart"/>
      <w:r w:rsidR="002B53E3">
        <w:rPr>
          <w:color w:val="000000" w:themeColor="text1"/>
        </w:rPr>
        <w:t xml:space="preserve">The New York </w:t>
      </w:r>
      <w:r w:rsidRPr="00997E5D">
        <w:rPr>
          <w:color w:val="000000" w:themeColor="text1"/>
        </w:rPr>
        <w:t>Times, 2012.</w:t>
      </w:r>
      <w:proofErr w:type="gramEnd"/>
      <w:r w:rsidRPr="00997E5D">
        <w:rPr>
          <w:color w:val="000000" w:themeColor="text1"/>
        </w:rPr>
        <w:t xml:space="preserve"> </w:t>
      </w:r>
      <w:hyperlink r:id="rId19" w:history="1">
        <w:r w:rsidRPr="00997E5D">
          <w:rPr>
            <w:color w:val="000000" w:themeColor="text1"/>
          </w:rPr>
          <w:t>http://www.nytimes.com/2012/02/19/magazine/shopping-habits.html</w:t>
        </w:r>
      </w:hyperlink>
    </w:p>
    <w:p w14:paraId="206F4764" w14:textId="0C2493E5" w:rsidR="00997E5D" w:rsidRDefault="009F3349" w:rsidP="009F3349">
      <w:pPr>
        <w:pStyle w:val="Text"/>
        <w:tabs>
          <w:tab w:val="left" w:pos="360"/>
        </w:tabs>
        <w:ind w:left="202" w:hanging="202"/>
        <w:rPr>
          <w:color w:val="000000" w:themeColor="text1"/>
        </w:rPr>
      </w:pPr>
      <w:r>
        <w:rPr>
          <w:color w:val="000000" w:themeColor="text1"/>
        </w:rPr>
        <w:t xml:space="preserve">[9] </w:t>
      </w:r>
      <w:proofErr w:type="spellStart"/>
      <w:r w:rsidRPr="009F3349">
        <w:rPr>
          <w:color w:val="000000" w:themeColor="text1"/>
        </w:rPr>
        <w:t>Turow</w:t>
      </w:r>
      <w:proofErr w:type="spellEnd"/>
      <w:r w:rsidRPr="009F3349">
        <w:rPr>
          <w:color w:val="000000" w:themeColor="text1"/>
        </w:rPr>
        <w:t>, J., Feldman, L., &amp; Meltzer, K. (2005). Open to Exploitation: America's Shoppers Online and Offline. A Report from the</w:t>
      </w:r>
      <w:r>
        <w:rPr>
          <w:color w:val="000000" w:themeColor="text1"/>
        </w:rPr>
        <w:t xml:space="preserve"> </w:t>
      </w:r>
      <w:r w:rsidRPr="009F3349">
        <w:rPr>
          <w:color w:val="000000" w:themeColor="text1"/>
        </w:rPr>
        <w:t xml:space="preserve">Annenberg Public Policy Center of the University of Pennsylvania, Retrieved from </w:t>
      </w:r>
      <w:hyperlink r:id="rId20" w:history="1">
        <w:r w:rsidR="005E5642" w:rsidRPr="00C739B0">
          <w:rPr>
            <w:rStyle w:val="Hyperlink"/>
          </w:rPr>
          <w:t>http://repository.upenn.edu/asc_papers/35</w:t>
        </w:r>
      </w:hyperlink>
    </w:p>
    <w:p w14:paraId="2F3F89B9" w14:textId="26035831" w:rsidR="00224138" w:rsidRPr="00224138" w:rsidRDefault="005E5642" w:rsidP="00224138">
      <w:pPr>
        <w:pStyle w:val="Text"/>
        <w:tabs>
          <w:tab w:val="left" w:pos="360"/>
        </w:tabs>
        <w:ind w:left="202" w:hanging="202"/>
        <w:rPr>
          <w:color w:val="0000FF"/>
          <w:u w:val="single"/>
        </w:rPr>
      </w:pPr>
      <w:r>
        <w:rPr>
          <w:color w:val="000000" w:themeColor="text1"/>
        </w:rPr>
        <w:t xml:space="preserve">[10] </w:t>
      </w:r>
      <w:r w:rsidR="00D1496B">
        <w:rPr>
          <w:color w:val="000000" w:themeColor="text1"/>
        </w:rPr>
        <w:t xml:space="preserve">H. Van De Mark. </w:t>
      </w:r>
      <w:proofErr w:type="gramStart"/>
      <w:r w:rsidR="00D1496B">
        <w:rPr>
          <w:color w:val="000000" w:themeColor="text1"/>
        </w:rPr>
        <w:t>“</w:t>
      </w:r>
      <w:r w:rsidR="00D1496B" w:rsidRPr="00D1496B">
        <w:rPr>
          <w:color w:val="000000" w:themeColor="text1"/>
        </w:rPr>
        <w:t>Target Audience &amp; Online Shopping Personae</w:t>
      </w:r>
      <w:r w:rsidR="00D1496B">
        <w:rPr>
          <w:color w:val="000000" w:themeColor="text1"/>
        </w:rPr>
        <w:t>”.</w:t>
      </w:r>
      <w:proofErr w:type="gramEnd"/>
      <w:r w:rsidR="00D1496B">
        <w:rPr>
          <w:color w:val="000000" w:themeColor="text1"/>
        </w:rPr>
        <w:t xml:space="preserve"> March 11, 2011. </w:t>
      </w:r>
      <w:hyperlink r:id="rId21" w:history="1">
        <w:r w:rsidR="00D1496B" w:rsidRPr="00C739B0">
          <w:rPr>
            <w:rStyle w:val="Hyperlink"/>
          </w:rPr>
          <w:t>http://www.gotgroove.com/ecommerce-blog/analysis-strategy/target-audience-online-shopping-personas/</w:t>
        </w:r>
      </w:hyperlink>
    </w:p>
    <w:p w14:paraId="5DBDAED8" w14:textId="21577376" w:rsidR="00D1496B" w:rsidRDefault="00224138" w:rsidP="00224138">
      <w:pPr>
        <w:pStyle w:val="Text"/>
        <w:tabs>
          <w:tab w:val="left" w:pos="360"/>
        </w:tabs>
        <w:ind w:left="202" w:hanging="202"/>
      </w:pPr>
      <w:r>
        <w:rPr>
          <w:color w:val="000000" w:themeColor="text1"/>
        </w:rPr>
        <w:t xml:space="preserve">[11] A. </w:t>
      </w:r>
      <w:proofErr w:type="spellStart"/>
      <w:r>
        <w:rPr>
          <w:color w:val="000000" w:themeColor="text1"/>
        </w:rPr>
        <w:t>Hannak</w:t>
      </w:r>
      <w:proofErr w:type="spellEnd"/>
      <w:r>
        <w:rPr>
          <w:color w:val="000000" w:themeColor="text1"/>
        </w:rPr>
        <w:t xml:space="preserve">, G. </w:t>
      </w:r>
      <w:proofErr w:type="spellStart"/>
      <w:r>
        <w:rPr>
          <w:color w:val="000000" w:themeColor="text1"/>
        </w:rPr>
        <w:t>Soeller</w:t>
      </w:r>
      <w:proofErr w:type="spellEnd"/>
      <w:r>
        <w:rPr>
          <w:color w:val="000000" w:themeColor="text1"/>
        </w:rPr>
        <w:t xml:space="preserve">, </w:t>
      </w:r>
      <w:proofErr w:type="spellStart"/>
      <w:r>
        <w:rPr>
          <w:color w:val="000000" w:themeColor="text1"/>
        </w:rPr>
        <w:t>D.Lazer</w:t>
      </w:r>
      <w:proofErr w:type="spellEnd"/>
      <w:r>
        <w:rPr>
          <w:color w:val="000000" w:themeColor="text1"/>
        </w:rPr>
        <w:t xml:space="preserve">, Al </w:t>
      </w:r>
      <w:proofErr w:type="spellStart"/>
      <w:r>
        <w:rPr>
          <w:color w:val="000000" w:themeColor="text1"/>
        </w:rPr>
        <w:t>Mislove</w:t>
      </w:r>
      <w:proofErr w:type="spellEnd"/>
      <w:r>
        <w:rPr>
          <w:color w:val="000000" w:themeColor="text1"/>
        </w:rPr>
        <w:t xml:space="preserve">, C. Wilson. . </w:t>
      </w:r>
      <w:r>
        <w:t>Measuring Price Discrimination and Steering on E-</w:t>
      </w:r>
      <w:r>
        <w:lastRenderedPageBreak/>
        <w:t>commerce Web Sites, IMC '14 Proceedings of the 2014 Conference on Internet Measurement Conference Pages 305-318</w:t>
      </w:r>
      <w:r>
        <w:rPr>
          <w:color w:val="000000" w:themeColor="text1"/>
        </w:rPr>
        <w:t>.</w:t>
      </w:r>
    </w:p>
    <w:p w14:paraId="67F75F86" w14:textId="5BDF22BF" w:rsidR="00997E5D" w:rsidRDefault="009D175F" w:rsidP="008F4941">
      <w:pPr>
        <w:pStyle w:val="Text"/>
        <w:ind w:left="200" w:hanging="200"/>
        <w:rPr>
          <w:color w:val="000000" w:themeColor="text1"/>
        </w:rPr>
      </w:pPr>
      <w:r>
        <w:rPr>
          <w:color w:val="000000" w:themeColor="text1"/>
        </w:rPr>
        <w:t xml:space="preserve">[12] J. Hu, H. </w:t>
      </w:r>
      <w:proofErr w:type="spellStart"/>
      <w:r>
        <w:rPr>
          <w:color w:val="000000" w:themeColor="text1"/>
        </w:rPr>
        <w:t>Zeng</w:t>
      </w:r>
      <w:proofErr w:type="spellEnd"/>
      <w:r>
        <w:rPr>
          <w:color w:val="000000" w:themeColor="text1"/>
        </w:rPr>
        <w:t xml:space="preserve">, H. Li, C. </w:t>
      </w:r>
      <w:proofErr w:type="spellStart"/>
      <w:r>
        <w:rPr>
          <w:color w:val="000000" w:themeColor="text1"/>
        </w:rPr>
        <w:t>Niu</w:t>
      </w:r>
      <w:proofErr w:type="spellEnd"/>
      <w:r>
        <w:rPr>
          <w:color w:val="000000" w:themeColor="text1"/>
        </w:rPr>
        <w:t xml:space="preserve">, Z. Chen. </w:t>
      </w:r>
      <w:proofErr w:type="gramStart"/>
      <w:r w:rsidRPr="009D175F">
        <w:rPr>
          <w:color w:val="000000" w:themeColor="text1"/>
        </w:rPr>
        <w:t>Demographic Prediction Based on User’s Browsing</w:t>
      </w:r>
      <w:r>
        <w:rPr>
          <w:color w:val="000000" w:themeColor="text1"/>
        </w:rPr>
        <w:t xml:space="preserve"> </w:t>
      </w:r>
      <w:r w:rsidRPr="009D175F">
        <w:rPr>
          <w:color w:val="000000" w:themeColor="text1"/>
        </w:rPr>
        <w:t>Behavior</w:t>
      </w:r>
      <w:r>
        <w:rPr>
          <w:color w:val="000000" w:themeColor="text1"/>
        </w:rPr>
        <w:t>.</w:t>
      </w:r>
      <w:proofErr w:type="gramEnd"/>
      <w:r>
        <w:rPr>
          <w:color w:val="000000" w:themeColor="text1"/>
        </w:rPr>
        <w:t xml:space="preserve"> </w:t>
      </w:r>
      <w:proofErr w:type="gramStart"/>
      <w:r w:rsidRPr="009D175F">
        <w:rPr>
          <w:color w:val="000000" w:themeColor="text1"/>
        </w:rPr>
        <w:t xml:space="preserve">WWW '07 </w:t>
      </w:r>
      <w:r>
        <w:rPr>
          <w:color w:val="000000" w:themeColor="text1"/>
        </w:rPr>
        <w:t>P</w:t>
      </w:r>
      <w:r w:rsidRPr="009D175F">
        <w:rPr>
          <w:color w:val="000000" w:themeColor="text1"/>
        </w:rPr>
        <w:t>roceedings of the 16th international conference on World Wide Web</w:t>
      </w:r>
      <w:r>
        <w:rPr>
          <w:color w:val="000000" w:themeColor="text1"/>
        </w:rPr>
        <w:t xml:space="preserve"> </w:t>
      </w:r>
      <w:r w:rsidRPr="009D175F">
        <w:rPr>
          <w:color w:val="000000" w:themeColor="text1"/>
        </w:rPr>
        <w:t>Pages 151-160</w:t>
      </w:r>
      <w:r w:rsidR="00DB0785">
        <w:rPr>
          <w:color w:val="000000" w:themeColor="text1"/>
        </w:rPr>
        <w:t>.</w:t>
      </w:r>
      <w:proofErr w:type="gramEnd"/>
    </w:p>
    <w:p w14:paraId="0DCA87F5" w14:textId="7D2833FA" w:rsidR="00987EC7" w:rsidRDefault="008F4941" w:rsidP="008F4941">
      <w:pPr>
        <w:pStyle w:val="Text"/>
        <w:ind w:left="200" w:hanging="200"/>
        <w:rPr>
          <w:color w:val="000000" w:themeColor="text1"/>
        </w:rPr>
      </w:pPr>
      <w:r>
        <w:rPr>
          <w:color w:val="000000" w:themeColor="text1"/>
        </w:rPr>
        <w:t xml:space="preserve">[13] R. </w:t>
      </w:r>
      <w:proofErr w:type="spellStart"/>
      <w:r>
        <w:rPr>
          <w:color w:val="000000" w:themeColor="text1"/>
        </w:rPr>
        <w:t>Calo</w:t>
      </w:r>
      <w:proofErr w:type="spellEnd"/>
      <w:r>
        <w:rPr>
          <w:color w:val="000000" w:themeColor="text1"/>
        </w:rPr>
        <w:t xml:space="preserve">. </w:t>
      </w:r>
      <w:proofErr w:type="gramStart"/>
      <w:r>
        <w:rPr>
          <w:color w:val="000000" w:themeColor="text1"/>
        </w:rPr>
        <w:t>Digital Market Manipulation.</w:t>
      </w:r>
      <w:proofErr w:type="gramEnd"/>
      <w:r>
        <w:rPr>
          <w:color w:val="000000" w:themeColor="text1"/>
        </w:rPr>
        <w:t xml:space="preserve"> </w:t>
      </w:r>
      <w:r w:rsidRPr="008F4941">
        <w:rPr>
          <w:color w:val="000000" w:themeColor="text1"/>
        </w:rPr>
        <w:t>(August 15, 2013). 82 George Washington Law Review 995 (2014); University of Washington School of Law Research Paper No. 2013-27. Available at SSRN</w:t>
      </w:r>
      <w:proofErr w:type="gramStart"/>
      <w:r w:rsidRPr="008F4941">
        <w:rPr>
          <w:color w:val="000000" w:themeColor="text1"/>
        </w:rPr>
        <w:t xml:space="preserve">: </w:t>
      </w:r>
      <w:r>
        <w:rPr>
          <w:color w:val="000000" w:themeColor="text1"/>
        </w:rPr>
        <w:t xml:space="preserve"> </w:t>
      </w:r>
      <w:proofErr w:type="gramEnd"/>
      <w:r w:rsidR="00D3409A">
        <w:fldChar w:fldCharType="begin"/>
      </w:r>
      <w:r w:rsidR="00D3409A">
        <w:instrText xml:space="preserve"> HYPERLINK "http://ssrn.com/abstract=2309703" </w:instrText>
      </w:r>
      <w:r w:rsidR="00D3409A">
        <w:fldChar w:fldCharType="separate"/>
      </w:r>
      <w:r w:rsidRPr="008F4941">
        <w:rPr>
          <w:color w:val="000000" w:themeColor="text1"/>
        </w:rPr>
        <w:t>http://ssrn.com/abstract=2309703</w:t>
      </w:r>
      <w:r w:rsidR="00D3409A">
        <w:rPr>
          <w:color w:val="000000" w:themeColor="text1"/>
        </w:rPr>
        <w:fldChar w:fldCharType="end"/>
      </w:r>
      <w:r>
        <w:rPr>
          <w:color w:val="000000" w:themeColor="text1"/>
        </w:rPr>
        <w:t>.</w:t>
      </w:r>
    </w:p>
    <w:p w14:paraId="0A5F06F1" w14:textId="02E3840F" w:rsidR="008F4941" w:rsidRDefault="008F4941" w:rsidP="008F4941">
      <w:pPr>
        <w:pStyle w:val="Text"/>
        <w:ind w:left="200" w:hanging="200"/>
        <w:rPr>
          <w:color w:val="000000" w:themeColor="text1"/>
        </w:rPr>
      </w:pPr>
      <w:r>
        <w:rPr>
          <w:color w:val="000000" w:themeColor="text1"/>
        </w:rPr>
        <w:t xml:space="preserve">[14] T. </w:t>
      </w:r>
      <w:proofErr w:type="spellStart"/>
      <w:r>
        <w:rPr>
          <w:color w:val="000000" w:themeColor="text1"/>
        </w:rPr>
        <w:t>Wadhwa</w:t>
      </w:r>
      <w:proofErr w:type="spellEnd"/>
      <w:r>
        <w:rPr>
          <w:color w:val="000000" w:themeColor="text1"/>
        </w:rPr>
        <w:t xml:space="preserve">. </w:t>
      </w:r>
      <w:r w:rsidRPr="008F4941">
        <w:rPr>
          <w:color w:val="000000" w:themeColor="text1"/>
        </w:rPr>
        <w:t>How Advertisers Can Use Your Personal Information To Make You Pay Higher Pr</w:t>
      </w:r>
      <w:bookmarkStart w:id="1" w:name="_GoBack"/>
      <w:bookmarkEnd w:id="1"/>
      <w:r w:rsidRPr="008F4941">
        <w:rPr>
          <w:color w:val="000000" w:themeColor="text1"/>
        </w:rPr>
        <w:t>ices</w:t>
      </w:r>
      <w:r>
        <w:rPr>
          <w:color w:val="000000" w:themeColor="text1"/>
        </w:rPr>
        <w:t xml:space="preserve">. January 2014.  </w:t>
      </w:r>
      <w:hyperlink r:id="rId22" w:history="1">
        <w:r w:rsidRPr="008D4388">
          <w:rPr>
            <w:rStyle w:val="Hyperlink"/>
          </w:rPr>
          <w:t>http://www.huffingtonpost.com/tarun-wadhwa/how-advertisers-can-use-y_b_4703013.html</w:t>
        </w:r>
      </w:hyperlink>
    </w:p>
    <w:p w14:paraId="2CCB0A62" w14:textId="235C9FCE" w:rsidR="008F4941" w:rsidRDefault="008F4941" w:rsidP="008F4941">
      <w:pPr>
        <w:pStyle w:val="Text"/>
        <w:ind w:left="200" w:hanging="200"/>
        <w:rPr>
          <w:color w:val="000000" w:themeColor="text1"/>
        </w:rPr>
      </w:pPr>
      <w:r>
        <w:rPr>
          <w:color w:val="000000" w:themeColor="text1"/>
        </w:rPr>
        <w:t xml:space="preserve">[15] J. </w:t>
      </w:r>
      <w:proofErr w:type="spellStart"/>
      <w:r>
        <w:rPr>
          <w:color w:val="000000" w:themeColor="text1"/>
        </w:rPr>
        <w:t>Mikians</w:t>
      </w:r>
      <w:proofErr w:type="spellEnd"/>
      <w:r>
        <w:rPr>
          <w:color w:val="000000" w:themeColor="text1"/>
        </w:rPr>
        <w:t xml:space="preserve">, L. </w:t>
      </w:r>
      <w:proofErr w:type="spellStart"/>
      <w:r>
        <w:rPr>
          <w:color w:val="000000" w:themeColor="text1"/>
        </w:rPr>
        <w:t>Gyarmati</w:t>
      </w:r>
      <w:proofErr w:type="spellEnd"/>
      <w:r>
        <w:rPr>
          <w:color w:val="000000" w:themeColor="text1"/>
        </w:rPr>
        <w:t xml:space="preserve">, V. </w:t>
      </w:r>
      <w:proofErr w:type="spellStart"/>
      <w:r>
        <w:rPr>
          <w:color w:val="000000" w:themeColor="text1"/>
        </w:rPr>
        <w:t>Erramilli</w:t>
      </w:r>
      <w:proofErr w:type="spellEnd"/>
      <w:r>
        <w:rPr>
          <w:color w:val="000000" w:themeColor="text1"/>
        </w:rPr>
        <w:t xml:space="preserve">, N. </w:t>
      </w:r>
      <w:proofErr w:type="spellStart"/>
      <w:r>
        <w:rPr>
          <w:color w:val="000000" w:themeColor="text1"/>
        </w:rPr>
        <w:t>Laoutaris</w:t>
      </w:r>
      <w:proofErr w:type="spellEnd"/>
      <w:r>
        <w:rPr>
          <w:color w:val="000000" w:themeColor="text1"/>
        </w:rPr>
        <w:t xml:space="preserve">. </w:t>
      </w:r>
      <w:r w:rsidRPr="008F4941">
        <w:rPr>
          <w:color w:val="000000" w:themeColor="text1"/>
        </w:rPr>
        <w:t xml:space="preserve">J. </w:t>
      </w:r>
      <w:proofErr w:type="spellStart"/>
      <w:r w:rsidRPr="008F4941">
        <w:rPr>
          <w:color w:val="000000" w:themeColor="text1"/>
        </w:rPr>
        <w:t>Mikians</w:t>
      </w:r>
      <w:proofErr w:type="spellEnd"/>
      <w:r w:rsidRPr="008F4941">
        <w:rPr>
          <w:color w:val="000000" w:themeColor="text1"/>
        </w:rPr>
        <w:t xml:space="preserve">, L. </w:t>
      </w:r>
      <w:proofErr w:type="spellStart"/>
      <w:r w:rsidRPr="008F4941">
        <w:rPr>
          <w:color w:val="000000" w:themeColor="text1"/>
        </w:rPr>
        <w:t>Gyarmati</w:t>
      </w:r>
      <w:proofErr w:type="spellEnd"/>
      <w:r w:rsidRPr="008F4941">
        <w:rPr>
          <w:color w:val="000000" w:themeColor="text1"/>
        </w:rPr>
        <w:t xml:space="preserve">, V. </w:t>
      </w:r>
      <w:proofErr w:type="spellStart"/>
      <w:r w:rsidRPr="008F4941">
        <w:rPr>
          <w:color w:val="000000" w:themeColor="text1"/>
        </w:rPr>
        <w:t>Erramilli</w:t>
      </w:r>
      <w:proofErr w:type="spellEnd"/>
      <w:r w:rsidRPr="008F4941">
        <w:rPr>
          <w:color w:val="000000" w:themeColor="text1"/>
        </w:rPr>
        <w:t>, and N.</w:t>
      </w:r>
      <w:r>
        <w:rPr>
          <w:color w:val="000000" w:themeColor="text1"/>
        </w:rPr>
        <w:t xml:space="preserve"> </w:t>
      </w:r>
      <w:proofErr w:type="spellStart"/>
      <w:r w:rsidRPr="008F4941">
        <w:rPr>
          <w:color w:val="000000" w:themeColor="text1"/>
        </w:rPr>
        <w:t>Laoutaris</w:t>
      </w:r>
      <w:proofErr w:type="spellEnd"/>
      <w:r w:rsidRPr="008F4941">
        <w:rPr>
          <w:color w:val="000000" w:themeColor="text1"/>
        </w:rPr>
        <w:t>. Crowd-assisted Search for Price</w:t>
      </w:r>
      <w:r>
        <w:rPr>
          <w:color w:val="000000" w:themeColor="text1"/>
        </w:rPr>
        <w:t xml:space="preserve"> </w:t>
      </w:r>
      <w:r w:rsidRPr="008F4941">
        <w:rPr>
          <w:color w:val="000000" w:themeColor="text1"/>
        </w:rPr>
        <w:t>Discrimination in E-Commerce: First results.</w:t>
      </w:r>
      <w:r>
        <w:rPr>
          <w:color w:val="000000" w:themeColor="text1"/>
        </w:rPr>
        <w:t xml:space="preserve"> </w:t>
      </w:r>
      <w:proofErr w:type="spellStart"/>
      <w:proofErr w:type="gramStart"/>
      <w:r w:rsidRPr="008F4941">
        <w:rPr>
          <w:color w:val="000000" w:themeColor="text1"/>
        </w:rPr>
        <w:t>CoNEXT</w:t>
      </w:r>
      <w:proofErr w:type="spellEnd"/>
      <w:r w:rsidRPr="008F4941">
        <w:rPr>
          <w:color w:val="000000" w:themeColor="text1"/>
        </w:rPr>
        <w:t>, 2013.</w:t>
      </w:r>
      <w:proofErr w:type="gramEnd"/>
    </w:p>
    <w:p w14:paraId="2708C250" w14:textId="77777777" w:rsidR="008F4941" w:rsidRDefault="008F4941" w:rsidP="008F4941">
      <w:pPr>
        <w:pStyle w:val="Text"/>
        <w:ind w:left="200" w:hanging="200"/>
        <w:rPr>
          <w:color w:val="000000" w:themeColor="text1"/>
        </w:rPr>
      </w:pPr>
    </w:p>
    <w:p w14:paraId="7B062047" w14:textId="77777777" w:rsidR="008F4941" w:rsidRDefault="008F4941" w:rsidP="008F4941">
      <w:pPr>
        <w:pStyle w:val="Text"/>
        <w:ind w:firstLine="0"/>
        <w:rPr>
          <w:color w:val="000000" w:themeColor="text1"/>
        </w:rPr>
      </w:pPr>
    </w:p>
    <w:p w14:paraId="685A8460" w14:textId="77777777" w:rsidR="00987EC7" w:rsidRPr="00F81199" w:rsidRDefault="00987EC7" w:rsidP="00987EC7">
      <w:pPr>
        <w:pStyle w:val="Text"/>
        <w:rPr>
          <w:color w:val="000000" w:themeColor="text1"/>
        </w:rPr>
      </w:pPr>
    </w:p>
    <w:p w14:paraId="6F311CC7" w14:textId="77777777" w:rsidR="00987EC7" w:rsidRPr="00F81199" w:rsidRDefault="00987EC7" w:rsidP="00F81199">
      <w:pPr>
        <w:pStyle w:val="Text"/>
        <w:rPr>
          <w:color w:val="000000" w:themeColor="text1"/>
        </w:rPr>
      </w:pPr>
    </w:p>
    <w:p w14:paraId="5D587D9F" w14:textId="77777777" w:rsidR="00F81199" w:rsidRPr="009F2328" w:rsidRDefault="00F81199" w:rsidP="00AE5C94">
      <w:pPr>
        <w:pStyle w:val="Text"/>
        <w:rPr>
          <w:color w:val="000000" w:themeColor="text1"/>
        </w:rPr>
      </w:pPr>
    </w:p>
    <w:p w14:paraId="483575AE" w14:textId="77777777" w:rsidR="00AE5C94" w:rsidRPr="009F2328" w:rsidRDefault="00AE5C94" w:rsidP="00AE5C94">
      <w:pPr>
        <w:pStyle w:val="Text"/>
        <w:rPr>
          <w:color w:val="000000" w:themeColor="text1"/>
        </w:rPr>
      </w:pPr>
    </w:p>
    <w:p w14:paraId="28313CFE" w14:textId="77777777" w:rsidR="00AE5C94" w:rsidRPr="009F2328" w:rsidRDefault="00AE5C94" w:rsidP="009F2328">
      <w:pPr>
        <w:pStyle w:val="Text"/>
        <w:rPr>
          <w:color w:val="000000" w:themeColor="text1"/>
        </w:rPr>
      </w:pPr>
    </w:p>
    <w:p w14:paraId="1C078AA4" w14:textId="77777777" w:rsidR="00D35127" w:rsidRPr="00D35127" w:rsidRDefault="00D35127" w:rsidP="00517B6C">
      <w:pPr>
        <w:pStyle w:val="Text"/>
        <w:rPr>
          <w:color w:val="FF0000"/>
        </w:rPr>
      </w:pPr>
    </w:p>
    <w:sectPr w:rsidR="00D35127" w:rsidRPr="00D35127" w:rsidSect="00DB0E15">
      <w:headerReference w:type="default" r:id="rId2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91CBC" w14:textId="77777777" w:rsidR="00396090" w:rsidRDefault="00396090">
      <w:r>
        <w:separator/>
      </w:r>
    </w:p>
  </w:endnote>
  <w:endnote w:type="continuationSeparator" w:id="0">
    <w:p w14:paraId="2953A731" w14:textId="77777777" w:rsidR="00396090" w:rsidRDefault="00396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2D75C" w14:textId="77777777" w:rsidR="00396090" w:rsidRDefault="00396090"/>
  </w:footnote>
  <w:footnote w:type="continuationSeparator" w:id="0">
    <w:p w14:paraId="2755C0D9" w14:textId="77777777" w:rsidR="00396090" w:rsidRDefault="00396090">
      <w:r>
        <w:continuationSeparator/>
      </w:r>
    </w:p>
  </w:footnote>
  <w:footnote w:id="1">
    <w:p w14:paraId="3EBE1F17" w14:textId="030FFBC5" w:rsidR="00EB5A03" w:rsidRDefault="00EB5A03" w:rsidP="00825E7F">
      <w:pPr>
        <w:pStyle w:val="FootnoteText"/>
      </w:pPr>
      <w:proofErr w:type="gramStart"/>
      <w:r>
        <w:t xml:space="preserve">Price Discrimination in Online Retail – Fact or Fiction is submitted for review by Dr. Daniel Engels and Dr. </w:t>
      </w:r>
      <w:proofErr w:type="spellStart"/>
      <w:r>
        <w:t>Monnie</w:t>
      </w:r>
      <w:proofErr w:type="spellEnd"/>
      <w:r>
        <w:t xml:space="preserve"> McGee</w:t>
      </w:r>
      <w:proofErr w:type="gramEnd"/>
      <w:r>
        <w:t xml:space="preserve"> on Aug. 1, 2016. This work was supported in part by the MSDS program at SMU. </w:t>
      </w:r>
    </w:p>
    <w:p w14:paraId="761924B4" w14:textId="65CE60BF" w:rsidR="00AB3486" w:rsidRDefault="00AB3486" w:rsidP="00AB3486">
      <w:pPr>
        <w:pStyle w:val="FootnoteText"/>
      </w:pPr>
      <w:r>
        <w:t xml:space="preserve">Parker Herrin is a student in the SMU MS Data Science program from </w:t>
      </w:r>
      <w:r w:rsidR="00E2546C">
        <w:t>Atlanta, Georgia</w:t>
      </w:r>
      <w:r>
        <w:t xml:space="preserve"> (e-mail: </w:t>
      </w:r>
      <w:r w:rsidR="00E2546C">
        <w:t>j</w:t>
      </w:r>
      <w:r>
        <w:t>pherrin@mail.smu.edu).</w:t>
      </w:r>
    </w:p>
    <w:p w14:paraId="1EBB9A96" w14:textId="1A19AB53" w:rsidR="00EB5A03" w:rsidRDefault="00EB5A03" w:rsidP="00825E7F">
      <w:pPr>
        <w:pStyle w:val="FootnoteText"/>
      </w:pPr>
      <w:r>
        <w:t xml:space="preserve">Anise Mulkey is </w:t>
      </w:r>
      <w:r w:rsidR="00D3409A">
        <w:t>a student in the SMU MS Data Science program from Dallas, Texas</w:t>
      </w:r>
      <w:r>
        <w:t xml:space="preserve"> (e-mail: tmulkey@mail.smu.edu). </w:t>
      </w:r>
    </w:p>
    <w:p w14:paraId="1E262F2E" w14:textId="3962782C" w:rsidR="00EB5A03" w:rsidRDefault="00AB3486" w:rsidP="00825E7F">
      <w:pPr>
        <w:pStyle w:val="FootnoteText"/>
      </w:pPr>
      <w:r>
        <w:t xml:space="preserve">Dale </w:t>
      </w:r>
      <w:proofErr w:type="spellStart"/>
      <w:r>
        <w:t>Legband</w:t>
      </w:r>
      <w:proofErr w:type="spellEnd"/>
      <w:r>
        <w:t xml:space="preserve"> is a student in the SMU MS Data Science program </w:t>
      </w:r>
      <w:r w:rsidR="00E2546C">
        <w:t xml:space="preserve">from Austin, </w:t>
      </w:r>
      <w:r>
        <w:t>Texas (e-mail: dlegband@mail.smu.edu)</w:t>
      </w:r>
      <w:r w:rsidR="00EB5A03">
        <w:t>.</w:t>
      </w:r>
    </w:p>
    <w:p w14:paraId="002E3D22" w14:textId="11A90255" w:rsidR="00EB5A03" w:rsidRDefault="00AB3486" w:rsidP="00825E7F">
      <w:pPr>
        <w:pStyle w:val="FootnoteText"/>
        <w:tabs>
          <w:tab w:val="left" w:pos="2160"/>
        </w:tabs>
      </w:pPr>
      <w:r>
        <w:t xml:space="preserve">Mathew </w:t>
      </w:r>
      <w:proofErr w:type="spellStart"/>
      <w:r>
        <w:t>Rosenbloom</w:t>
      </w:r>
      <w:proofErr w:type="spellEnd"/>
      <w:r>
        <w:t xml:space="preserve"> is a student in the SMU MS Data Science program from Dallas</w:t>
      </w:r>
      <w:r w:rsidR="00E2546C">
        <w:t xml:space="preserve">, </w:t>
      </w:r>
      <w:r>
        <w:t>Texas (e-mail: mrosenbloom@mail.smu.edu).</w:t>
      </w:r>
      <w:r w:rsidR="00EB5A03">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41323" w14:textId="27250E1F" w:rsidR="00EB5A03" w:rsidRDefault="00EB5A03">
    <w:pPr>
      <w:framePr w:wrap="auto" w:vAnchor="text" w:hAnchor="margin" w:xAlign="right" w:y="1"/>
    </w:pPr>
    <w:r>
      <w:fldChar w:fldCharType="begin"/>
    </w:r>
    <w:r>
      <w:instrText xml:space="preserve">PAGE  </w:instrText>
    </w:r>
    <w:r>
      <w:fldChar w:fldCharType="separate"/>
    </w:r>
    <w:r w:rsidR="00D3409A">
      <w:rPr>
        <w:noProof/>
      </w:rPr>
      <w:t>7</w:t>
    </w:r>
    <w:r>
      <w:fldChar w:fldCharType="end"/>
    </w:r>
  </w:p>
  <w:p w14:paraId="4E6F223F" w14:textId="74D722EB" w:rsidR="00EB5A03" w:rsidRDefault="00EB5A03">
    <w:pPr>
      <w:ind w:right="360"/>
    </w:pPr>
  </w:p>
  <w:p w14:paraId="1881A062" w14:textId="77777777" w:rsidR="00EB5A03" w:rsidRDefault="00EB5A03">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52F1E86"/>
    <w:multiLevelType w:val="hybridMultilevel"/>
    <w:tmpl w:val="3F2A8D1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3">
    <w:nsid w:val="06522920"/>
    <w:multiLevelType w:val="hybridMultilevel"/>
    <w:tmpl w:val="B64E5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ADE13F8"/>
    <w:multiLevelType w:val="hybridMultilevel"/>
    <w:tmpl w:val="73D6363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6">
    <w:nsid w:val="136A7BE4"/>
    <w:multiLevelType w:val="hybridMultilevel"/>
    <w:tmpl w:val="C672AB20"/>
    <w:lvl w:ilvl="0" w:tplc="8CA2A89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nsid w:val="1B0B1D66"/>
    <w:multiLevelType w:val="singleLevel"/>
    <w:tmpl w:val="0BEC9FB0"/>
    <w:lvl w:ilvl="0">
      <w:start w:val="1"/>
      <w:numFmt w:val="none"/>
      <w:lvlText w:val=""/>
      <w:legacy w:legacy="1" w:legacySpace="0" w:legacyIndent="0"/>
      <w:lvlJc w:val="left"/>
      <w:pPr>
        <w:ind w:left="288"/>
      </w:pPr>
    </w:lvl>
  </w:abstractNum>
  <w:abstractNum w:abstractNumId="18">
    <w:nsid w:val="2517274C"/>
    <w:multiLevelType w:val="singleLevel"/>
    <w:tmpl w:val="04090011"/>
    <w:lvl w:ilvl="0">
      <w:start w:val="1"/>
      <w:numFmt w:val="decimal"/>
      <w:lvlText w:val="%1)"/>
      <w:lvlJc w:val="left"/>
      <w:pPr>
        <w:tabs>
          <w:tab w:val="num" w:pos="360"/>
        </w:tabs>
        <w:ind w:left="360" w:hanging="360"/>
      </w:pPr>
    </w:lvl>
  </w:abstractNum>
  <w:abstractNum w:abstractNumId="19">
    <w:nsid w:val="2D234D8B"/>
    <w:multiLevelType w:val="singleLevel"/>
    <w:tmpl w:val="0409000F"/>
    <w:lvl w:ilvl="0">
      <w:start w:val="1"/>
      <w:numFmt w:val="decimal"/>
      <w:lvlText w:val="%1."/>
      <w:lvlJc w:val="left"/>
      <w:pPr>
        <w:tabs>
          <w:tab w:val="num" w:pos="360"/>
        </w:tabs>
        <w:ind w:left="360" w:hanging="360"/>
      </w:pPr>
    </w:lvl>
  </w:abstractNum>
  <w:abstractNum w:abstractNumId="2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nsid w:val="3AAC1CFC"/>
    <w:multiLevelType w:val="singleLevel"/>
    <w:tmpl w:val="3A8EC28E"/>
    <w:lvl w:ilvl="0">
      <w:start w:val="1"/>
      <w:numFmt w:val="decimal"/>
      <w:lvlText w:val="[%1]"/>
      <w:lvlJc w:val="left"/>
      <w:pPr>
        <w:tabs>
          <w:tab w:val="num" w:pos="360"/>
        </w:tabs>
        <w:ind w:left="360" w:hanging="360"/>
      </w:p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nsid w:val="4DB30554"/>
    <w:multiLevelType w:val="hybridMultilevel"/>
    <w:tmpl w:val="3C40CA7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9">
    <w:nsid w:val="55630736"/>
    <w:multiLevelType w:val="singleLevel"/>
    <w:tmpl w:val="0BEC9FB0"/>
    <w:lvl w:ilvl="0">
      <w:start w:val="1"/>
      <w:numFmt w:val="none"/>
      <w:lvlText w:val=""/>
      <w:legacy w:legacy="1" w:legacySpace="0" w:legacyIndent="0"/>
      <w:lvlJc w:val="left"/>
      <w:pPr>
        <w:ind w:left="288"/>
      </w:pPr>
    </w:lvl>
  </w:abstractNum>
  <w:abstractNum w:abstractNumId="30">
    <w:nsid w:val="6D5A6D99"/>
    <w:multiLevelType w:val="hybridMultilevel"/>
    <w:tmpl w:val="8FD8EE02"/>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1">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2">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E315E9"/>
    <w:multiLevelType w:val="singleLevel"/>
    <w:tmpl w:val="0BEC9FB0"/>
    <w:lvl w:ilvl="0">
      <w:start w:val="1"/>
      <w:numFmt w:val="none"/>
      <w:lvlText w:val=""/>
      <w:legacy w:legacy="1" w:legacySpace="0" w:legacyIndent="0"/>
      <w:lvlJc w:val="left"/>
      <w:pPr>
        <w:ind w:left="288"/>
      </w:pPr>
    </w:lvl>
  </w:abstractNum>
  <w:abstractNum w:abstractNumId="37">
    <w:nsid w:val="780653CF"/>
    <w:multiLevelType w:val="hybridMultilevel"/>
    <w:tmpl w:val="FB9AFFE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2"/>
  </w:num>
  <w:num w:numId="13">
    <w:abstractNumId w:val="17"/>
  </w:num>
  <w:num w:numId="14">
    <w:abstractNumId w:val="29"/>
  </w:num>
  <w:num w:numId="15">
    <w:abstractNumId w:val="27"/>
  </w:num>
  <w:num w:numId="16">
    <w:abstractNumId w:val="36"/>
  </w:num>
  <w:num w:numId="17">
    <w:abstractNumId w:val="19"/>
  </w:num>
  <w:num w:numId="18">
    <w:abstractNumId w:val="18"/>
  </w:num>
  <w:num w:numId="19">
    <w:abstractNumId w:val="31"/>
  </w:num>
  <w:num w:numId="20">
    <w:abstractNumId w:val="2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6"/>
  </w:num>
  <w:num w:numId="25">
    <w:abstractNumId w:val="33"/>
  </w:num>
  <w:num w:numId="26">
    <w:abstractNumId w:val="14"/>
  </w:num>
  <w:num w:numId="27">
    <w:abstractNumId w:val="32"/>
  </w:num>
  <w:num w:numId="28">
    <w:abstractNumId w:val="21"/>
  </w:num>
  <w:num w:numId="29">
    <w:abstractNumId w:val="2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8"/>
  </w:num>
  <w:num w:numId="42">
    <w:abstractNumId w:val="30"/>
  </w:num>
  <w:num w:numId="43">
    <w:abstractNumId w:val="16"/>
  </w:num>
  <w:num w:numId="44">
    <w:abstractNumId w:val="37"/>
  </w:num>
  <w:num w:numId="45">
    <w:abstractNumId w:val="15"/>
  </w:num>
  <w:num w:numId="46">
    <w:abstractNumId w:val="13"/>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CF7"/>
    <w:rsid w:val="000029E3"/>
    <w:rsid w:val="00021163"/>
    <w:rsid w:val="000222CD"/>
    <w:rsid w:val="00024163"/>
    <w:rsid w:val="00033ADA"/>
    <w:rsid w:val="00035C3C"/>
    <w:rsid w:val="000409E2"/>
    <w:rsid w:val="000429FC"/>
    <w:rsid w:val="00042E13"/>
    <w:rsid w:val="00051923"/>
    <w:rsid w:val="000531AF"/>
    <w:rsid w:val="00054BA4"/>
    <w:rsid w:val="0009000B"/>
    <w:rsid w:val="000936A9"/>
    <w:rsid w:val="000973CC"/>
    <w:rsid w:val="000A168B"/>
    <w:rsid w:val="000A2372"/>
    <w:rsid w:val="000A3C9C"/>
    <w:rsid w:val="000A7476"/>
    <w:rsid w:val="000C0301"/>
    <w:rsid w:val="000C24D2"/>
    <w:rsid w:val="000C7C92"/>
    <w:rsid w:val="000D2BDE"/>
    <w:rsid w:val="000E7D0D"/>
    <w:rsid w:val="000F354C"/>
    <w:rsid w:val="000F3612"/>
    <w:rsid w:val="000F5911"/>
    <w:rsid w:val="0010268E"/>
    <w:rsid w:val="00104BB0"/>
    <w:rsid w:val="0010794E"/>
    <w:rsid w:val="00123A17"/>
    <w:rsid w:val="001273E7"/>
    <w:rsid w:val="0013354F"/>
    <w:rsid w:val="00143F2E"/>
    <w:rsid w:val="00144E72"/>
    <w:rsid w:val="00153E6B"/>
    <w:rsid w:val="00175613"/>
    <w:rsid w:val="001768FF"/>
    <w:rsid w:val="00177A58"/>
    <w:rsid w:val="001978FE"/>
    <w:rsid w:val="001A1461"/>
    <w:rsid w:val="001A4DAB"/>
    <w:rsid w:val="001A60B1"/>
    <w:rsid w:val="001B0D24"/>
    <w:rsid w:val="001B36B1"/>
    <w:rsid w:val="001C097B"/>
    <w:rsid w:val="001C74CA"/>
    <w:rsid w:val="001D6E8C"/>
    <w:rsid w:val="001E7B7A"/>
    <w:rsid w:val="001F08DC"/>
    <w:rsid w:val="001F4C5C"/>
    <w:rsid w:val="001F6485"/>
    <w:rsid w:val="00200C05"/>
    <w:rsid w:val="00203AEA"/>
    <w:rsid w:val="00204478"/>
    <w:rsid w:val="00206618"/>
    <w:rsid w:val="002105F1"/>
    <w:rsid w:val="00214824"/>
    <w:rsid w:val="00214E2E"/>
    <w:rsid w:val="00216141"/>
    <w:rsid w:val="00216F5B"/>
    <w:rsid w:val="00217186"/>
    <w:rsid w:val="00217394"/>
    <w:rsid w:val="002174D1"/>
    <w:rsid w:val="00221F94"/>
    <w:rsid w:val="00222C92"/>
    <w:rsid w:val="00223BD2"/>
    <w:rsid w:val="00224138"/>
    <w:rsid w:val="00227143"/>
    <w:rsid w:val="002332A5"/>
    <w:rsid w:val="002434A1"/>
    <w:rsid w:val="00263943"/>
    <w:rsid w:val="00267B35"/>
    <w:rsid w:val="00275C7A"/>
    <w:rsid w:val="0028663B"/>
    <w:rsid w:val="00286761"/>
    <w:rsid w:val="00287866"/>
    <w:rsid w:val="00297C09"/>
    <w:rsid w:val="002A6A8C"/>
    <w:rsid w:val="002B185A"/>
    <w:rsid w:val="002B53E3"/>
    <w:rsid w:val="002B7646"/>
    <w:rsid w:val="002D1638"/>
    <w:rsid w:val="002D766E"/>
    <w:rsid w:val="002E3752"/>
    <w:rsid w:val="002F7910"/>
    <w:rsid w:val="003039CD"/>
    <w:rsid w:val="00305DDB"/>
    <w:rsid w:val="00310490"/>
    <w:rsid w:val="00322909"/>
    <w:rsid w:val="003249A0"/>
    <w:rsid w:val="00330959"/>
    <w:rsid w:val="00330DCC"/>
    <w:rsid w:val="00332379"/>
    <w:rsid w:val="0033447E"/>
    <w:rsid w:val="003427CE"/>
    <w:rsid w:val="00343AE6"/>
    <w:rsid w:val="003571F0"/>
    <w:rsid w:val="00357574"/>
    <w:rsid w:val="00360269"/>
    <w:rsid w:val="00374988"/>
    <w:rsid w:val="0037551B"/>
    <w:rsid w:val="0039099D"/>
    <w:rsid w:val="00392DBA"/>
    <w:rsid w:val="00396090"/>
    <w:rsid w:val="003A62B0"/>
    <w:rsid w:val="003B5738"/>
    <w:rsid w:val="003C3322"/>
    <w:rsid w:val="003C68C2"/>
    <w:rsid w:val="003D4CAE"/>
    <w:rsid w:val="003D60D5"/>
    <w:rsid w:val="003F26BD"/>
    <w:rsid w:val="003F3F3D"/>
    <w:rsid w:val="003F52AD"/>
    <w:rsid w:val="00402B62"/>
    <w:rsid w:val="0043144F"/>
    <w:rsid w:val="00431BFA"/>
    <w:rsid w:val="004353CF"/>
    <w:rsid w:val="00441859"/>
    <w:rsid w:val="00460024"/>
    <w:rsid w:val="004631BC"/>
    <w:rsid w:val="00471B91"/>
    <w:rsid w:val="00472CFB"/>
    <w:rsid w:val="00476E82"/>
    <w:rsid w:val="00477CB9"/>
    <w:rsid w:val="00484761"/>
    <w:rsid w:val="00484DD5"/>
    <w:rsid w:val="004877E7"/>
    <w:rsid w:val="004910E8"/>
    <w:rsid w:val="00496FEF"/>
    <w:rsid w:val="004A2620"/>
    <w:rsid w:val="004B0B1B"/>
    <w:rsid w:val="004B7F73"/>
    <w:rsid w:val="004C0A20"/>
    <w:rsid w:val="004C0E9D"/>
    <w:rsid w:val="004C1E16"/>
    <w:rsid w:val="004C2543"/>
    <w:rsid w:val="004D15CA"/>
    <w:rsid w:val="004E3E4C"/>
    <w:rsid w:val="004E7807"/>
    <w:rsid w:val="004F23A0"/>
    <w:rsid w:val="005003E3"/>
    <w:rsid w:val="00503864"/>
    <w:rsid w:val="005052CD"/>
    <w:rsid w:val="00514B50"/>
    <w:rsid w:val="00517B6C"/>
    <w:rsid w:val="00527119"/>
    <w:rsid w:val="00542014"/>
    <w:rsid w:val="00550A26"/>
    <w:rsid w:val="00550BF5"/>
    <w:rsid w:val="00560A4E"/>
    <w:rsid w:val="00562616"/>
    <w:rsid w:val="00567A70"/>
    <w:rsid w:val="005726EC"/>
    <w:rsid w:val="0058742F"/>
    <w:rsid w:val="0059760E"/>
    <w:rsid w:val="005A2A15"/>
    <w:rsid w:val="005A422C"/>
    <w:rsid w:val="005A43C4"/>
    <w:rsid w:val="005B4F5A"/>
    <w:rsid w:val="005B54C5"/>
    <w:rsid w:val="005C456A"/>
    <w:rsid w:val="005D1B15"/>
    <w:rsid w:val="005D2824"/>
    <w:rsid w:val="005D4F1A"/>
    <w:rsid w:val="005D72BB"/>
    <w:rsid w:val="005E5642"/>
    <w:rsid w:val="005E692F"/>
    <w:rsid w:val="005F1B74"/>
    <w:rsid w:val="006013D9"/>
    <w:rsid w:val="006031CC"/>
    <w:rsid w:val="00607658"/>
    <w:rsid w:val="0062114B"/>
    <w:rsid w:val="00623698"/>
    <w:rsid w:val="00625E96"/>
    <w:rsid w:val="00626C25"/>
    <w:rsid w:val="006270F9"/>
    <w:rsid w:val="00630B3C"/>
    <w:rsid w:val="006423B4"/>
    <w:rsid w:val="00647C09"/>
    <w:rsid w:val="00651F2C"/>
    <w:rsid w:val="00664F7A"/>
    <w:rsid w:val="006662CB"/>
    <w:rsid w:val="00681019"/>
    <w:rsid w:val="00693D5D"/>
    <w:rsid w:val="006A0A42"/>
    <w:rsid w:val="006A0A55"/>
    <w:rsid w:val="006B7F03"/>
    <w:rsid w:val="006C0A66"/>
    <w:rsid w:val="006C545D"/>
    <w:rsid w:val="006D4232"/>
    <w:rsid w:val="006F0476"/>
    <w:rsid w:val="006F23D1"/>
    <w:rsid w:val="006F6B88"/>
    <w:rsid w:val="00701FC1"/>
    <w:rsid w:val="00707D1C"/>
    <w:rsid w:val="00715F87"/>
    <w:rsid w:val="00721A04"/>
    <w:rsid w:val="00725B45"/>
    <w:rsid w:val="00737198"/>
    <w:rsid w:val="00740A7F"/>
    <w:rsid w:val="00744580"/>
    <w:rsid w:val="00773531"/>
    <w:rsid w:val="00775FB0"/>
    <w:rsid w:val="00783C5F"/>
    <w:rsid w:val="00784BC8"/>
    <w:rsid w:val="00787AD6"/>
    <w:rsid w:val="00787F44"/>
    <w:rsid w:val="007C4336"/>
    <w:rsid w:val="007D0D1B"/>
    <w:rsid w:val="007E14EE"/>
    <w:rsid w:val="007E6D29"/>
    <w:rsid w:val="007F7AA6"/>
    <w:rsid w:val="00810E17"/>
    <w:rsid w:val="00823624"/>
    <w:rsid w:val="00825E7F"/>
    <w:rsid w:val="008260EF"/>
    <w:rsid w:val="00832C8E"/>
    <w:rsid w:val="00837E47"/>
    <w:rsid w:val="00842D92"/>
    <w:rsid w:val="008518FE"/>
    <w:rsid w:val="0085659C"/>
    <w:rsid w:val="00872026"/>
    <w:rsid w:val="00874CCA"/>
    <w:rsid w:val="0087792E"/>
    <w:rsid w:val="00883EAF"/>
    <w:rsid w:val="00885258"/>
    <w:rsid w:val="00892490"/>
    <w:rsid w:val="00892706"/>
    <w:rsid w:val="008A30C3"/>
    <w:rsid w:val="008A3C23"/>
    <w:rsid w:val="008A4098"/>
    <w:rsid w:val="008A78BD"/>
    <w:rsid w:val="008B2C83"/>
    <w:rsid w:val="008B54B7"/>
    <w:rsid w:val="008C4343"/>
    <w:rsid w:val="008C49CC"/>
    <w:rsid w:val="008C6E51"/>
    <w:rsid w:val="008D69E9"/>
    <w:rsid w:val="008E0645"/>
    <w:rsid w:val="008E18CF"/>
    <w:rsid w:val="008E5E6D"/>
    <w:rsid w:val="008F4941"/>
    <w:rsid w:val="008F594A"/>
    <w:rsid w:val="00904C7E"/>
    <w:rsid w:val="0091035B"/>
    <w:rsid w:val="00912A41"/>
    <w:rsid w:val="00913970"/>
    <w:rsid w:val="00924A26"/>
    <w:rsid w:val="00936EAC"/>
    <w:rsid w:val="00944F6A"/>
    <w:rsid w:val="00976591"/>
    <w:rsid w:val="00976968"/>
    <w:rsid w:val="00981EF1"/>
    <w:rsid w:val="00987EC7"/>
    <w:rsid w:val="00997E5D"/>
    <w:rsid w:val="009A0472"/>
    <w:rsid w:val="009A1F6E"/>
    <w:rsid w:val="009C36C3"/>
    <w:rsid w:val="009C7D17"/>
    <w:rsid w:val="009D175F"/>
    <w:rsid w:val="009D27E6"/>
    <w:rsid w:val="009D601E"/>
    <w:rsid w:val="009E484E"/>
    <w:rsid w:val="009F2328"/>
    <w:rsid w:val="009F3349"/>
    <w:rsid w:val="009F40FB"/>
    <w:rsid w:val="00A032E3"/>
    <w:rsid w:val="00A06270"/>
    <w:rsid w:val="00A16DF1"/>
    <w:rsid w:val="00A22FCB"/>
    <w:rsid w:val="00A34242"/>
    <w:rsid w:val="00A47085"/>
    <w:rsid w:val="00A472F1"/>
    <w:rsid w:val="00A507C9"/>
    <w:rsid w:val="00A5237D"/>
    <w:rsid w:val="00A554A3"/>
    <w:rsid w:val="00A615E9"/>
    <w:rsid w:val="00A6171F"/>
    <w:rsid w:val="00A7376A"/>
    <w:rsid w:val="00A744AA"/>
    <w:rsid w:val="00A758EA"/>
    <w:rsid w:val="00A80F30"/>
    <w:rsid w:val="00A903F8"/>
    <w:rsid w:val="00A930CD"/>
    <w:rsid w:val="00A95C50"/>
    <w:rsid w:val="00A9713A"/>
    <w:rsid w:val="00AB0746"/>
    <w:rsid w:val="00AB1311"/>
    <w:rsid w:val="00AB193E"/>
    <w:rsid w:val="00AB3486"/>
    <w:rsid w:val="00AB79A6"/>
    <w:rsid w:val="00AC414E"/>
    <w:rsid w:val="00AC4850"/>
    <w:rsid w:val="00AC7074"/>
    <w:rsid w:val="00AD08EE"/>
    <w:rsid w:val="00AD10A5"/>
    <w:rsid w:val="00AD797F"/>
    <w:rsid w:val="00AE5C94"/>
    <w:rsid w:val="00AF5AE4"/>
    <w:rsid w:val="00B072A3"/>
    <w:rsid w:val="00B077AB"/>
    <w:rsid w:val="00B2271C"/>
    <w:rsid w:val="00B24A85"/>
    <w:rsid w:val="00B27CE5"/>
    <w:rsid w:val="00B47B59"/>
    <w:rsid w:val="00B53F81"/>
    <w:rsid w:val="00B56C2B"/>
    <w:rsid w:val="00B63E93"/>
    <w:rsid w:val="00B65BD3"/>
    <w:rsid w:val="00B70469"/>
    <w:rsid w:val="00B72DD8"/>
    <w:rsid w:val="00B72E09"/>
    <w:rsid w:val="00B825DE"/>
    <w:rsid w:val="00B83FDF"/>
    <w:rsid w:val="00B85749"/>
    <w:rsid w:val="00BA7B04"/>
    <w:rsid w:val="00BF0C69"/>
    <w:rsid w:val="00BF629B"/>
    <w:rsid w:val="00BF655C"/>
    <w:rsid w:val="00BF6995"/>
    <w:rsid w:val="00C051A0"/>
    <w:rsid w:val="00C073B0"/>
    <w:rsid w:val="00C075EF"/>
    <w:rsid w:val="00C11E83"/>
    <w:rsid w:val="00C12BEA"/>
    <w:rsid w:val="00C2378A"/>
    <w:rsid w:val="00C261D3"/>
    <w:rsid w:val="00C378A1"/>
    <w:rsid w:val="00C464A4"/>
    <w:rsid w:val="00C621D6"/>
    <w:rsid w:val="00C65E1C"/>
    <w:rsid w:val="00C775CD"/>
    <w:rsid w:val="00C82D86"/>
    <w:rsid w:val="00C85688"/>
    <w:rsid w:val="00C8583C"/>
    <w:rsid w:val="00CB4B8D"/>
    <w:rsid w:val="00CC0DDA"/>
    <w:rsid w:val="00CC2390"/>
    <w:rsid w:val="00CD02AE"/>
    <w:rsid w:val="00CD3155"/>
    <w:rsid w:val="00CD57DE"/>
    <w:rsid w:val="00CD684F"/>
    <w:rsid w:val="00CE455F"/>
    <w:rsid w:val="00D05445"/>
    <w:rsid w:val="00D05C70"/>
    <w:rsid w:val="00D06623"/>
    <w:rsid w:val="00D06B72"/>
    <w:rsid w:val="00D1496B"/>
    <w:rsid w:val="00D14C6B"/>
    <w:rsid w:val="00D16974"/>
    <w:rsid w:val="00D21729"/>
    <w:rsid w:val="00D3409A"/>
    <w:rsid w:val="00D35127"/>
    <w:rsid w:val="00D376B4"/>
    <w:rsid w:val="00D542BC"/>
    <w:rsid w:val="00D5512B"/>
    <w:rsid w:val="00D5536F"/>
    <w:rsid w:val="00D56935"/>
    <w:rsid w:val="00D73FCF"/>
    <w:rsid w:val="00D758C6"/>
    <w:rsid w:val="00D867E2"/>
    <w:rsid w:val="00D877BB"/>
    <w:rsid w:val="00D90C10"/>
    <w:rsid w:val="00D92E96"/>
    <w:rsid w:val="00D97C7A"/>
    <w:rsid w:val="00DA258C"/>
    <w:rsid w:val="00DA2EF1"/>
    <w:rsid w:val="00DA5B0B"/>
    <w:rsid w:val="00DB0785"/>
    <w:rsid w:val="00DB0E15"/>
    <w:rsid w:val="00DC6053"/>
    <w:rsid w:val="00DC68F7"/>
    <w:rsid w:val="00DC7467"/>
    <w:rsid w:val="00DE07FA"/>
    <w:rsid w:val="00DF2DDE"/>
    <w:rsid w:val="00E01667"/>
    <w:rsid w:val="00E13251"/>
    <w:rsid w:val="00E2546C"/>
    <w:rsid w:val="00E26681"/>
    <w:rsid w:val="00E36209"/>
    <w:rsid w:val="00E40C0F"/>
    <w:rsid w:val="00E420BB"/>
    <w:rsid w:val="00E50DF6"/>
    <w:rsid w:val="00E8019C"/>
    <w:rsid w:val="00E965C5"/>
    <w:rsid w:val="00E96A3A"/>
    <w:rsid w:val="00E97402"/>
    <w:rsid w:val="00E97B99"/>
    <w:rsid w:val="00EB2E9D"/>
    <w:rsid w:val="00EB3939"/>
    <w:rsid w:val="00EB5A03"/>
    <w:rsid w:val="00EC422A"/>
    <w:rsid w:val="00EC4B1A"/>
    <w:rsid w:val="00ED20B2"/>
    <w:rsid w:val="00ED2718"/>
    <w:rsid w:val="00ED2D87"/>
    <w:rsid w:val="00EE0EC2"/>
    <w:rsid w:val="00EE6FFC"/>
    <w:rsid w:val="00EF0129"/>
    <w:rsid w:val="00EF10AC"/>
    <w:rsid w:val="00EF1B2E"/>
    <w:rsid w:val="00EF4701"/>
    <w:rsid w:val="00EF564E"/>
    <w:rsid w:val="00EF6179"/>
    <w:rsid w:val="00F13F02"/>
    <w:rsid w:val="00F15699"/>
    <w:rsid w:val="00F15A74"/>
    <w:rsid w:val="00F22198"/>
    <w:rsid w:val="00F26D3F"/>
    <w:rsid w:val="00F33D49"/>
    <w:rsid w:val="00F3481E"/>
    <w:rsid w:val="00F42923"/>
    <w:rsid w:val="00F577F6"/>
    <w:rsid w:val="00F65266"/>
    <w:rsid w:val="00F66258"/>
    <w:rsid w:val="00F66727"/>
    <w:rsid w:val="00F751E1"/>
    <w:rsid w:val="00F8003D"/>
    <w:rsid w:val="00F81199"/>
    <w:rsid w:val="00F825B4"/>
    <w:rsid w:val="00F96712"/>
    <w:rsid w:val="00FA6D76"/>
    <w:rsid w:val="00FA7F74"/>
    <w:rsid w:val="00FB070E"/>
    <w:rsid w:val="00FB7274"/>
    <w:rsid w:val="00FD05A3"/>
    <w:rsid w:val="00FD347F"/>
    <w:rsid w:val="00FE3B35"/>
    <w:rsid w:val="00FE4090"/>
    <w:rsid w:val="00FE4FC9"/>
    <w:rsid w:val="00FE6E82"/>
    <w:rsid w:val="00FF1646"/>
    <w:rsid w:val="00FF701C"/>
    <w:rsid w:val="00FF70C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5EA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1C097B"/>
    <w:pPr>
      <w:ind w:left="720"/>
      <w:contextualSpacing/>
    </w:pPr>
  </w:style>
  <w:style w:type="table" w:styleId="TableGrid">
    <w:name w:val="Table Grid"/>
    <w:basedOn w:val="TableNormal"/>
    <w:rsid w:val="006F6B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21163"/>
    <w:pPr>
      <w:spacing w:before="100" w:beforeAutospacing="1" w:after="100" w:afterAutospacing="1"/>
    </w:pPr>
    <w:rPr>
      <w:rFonts w:ascii="Times" w:hAnsi="Times"/>
    </w:rPr>
  </w:style>
  <w:style w:type="character" w:customStyle="1" w:styleId="normaltextrun">
    <w:name w:val="normaltextrun"/>
    <w:basedOn w:val="DefaultParagraphFont"/>
    <w:rsid w:val="00021163"/>
  </w:style>
  <w:style w:type="character" w:customStyle="1" w:styleId="eop">
    <w:name w:val="eop"/>
    <w:basedOn w:val="DefaultParagraphFont"/>
    <w:rsid w:val="00021163"/>
  </w:style>
  <w:style w:type="character" w:customStyle="1" w:styleId="apple-converted-space">
    <w:name w:val="apple-converted-space"/>
    <w:basedOn w:val="DefaultParagraphFont"/>
    <w:rsid w:val="00021163"/>
  </w:style>
  <w:style w:type="paragraph" w:styleId="NormalWeb">
    <w:name w:val="Normal (Web)"/>
    <w:basedOn w:val="Normal"/>
    <w:semiHidden/>
    <w:unhideWhenUsed/>
    <w:rsid w:val="00F81199"/>
    <w:rPr>
      <w:sz w:val="24"/>
      <w:szCs w:val="24"/>
    </w:rPr>
  </w:style>
  <w:style w:type="character" w:styleId="CommentReference">
    <w:name w:val="annotation reference"/>
    <w:basedOn w:val="DefaultParagraphFont"/>
    <w:semiHidden/>
    <w:unhideWhenUsed/>
    <w:rsid w:val="00AB193E"/>
    <w:rPr>
      <w:sz w:val="18"/>
      <w:szCs w:val="18"/>
    </w:rPr>
  </w:style>
  <w:style w:type="paragraph" w:styleId="CommentText">
    <w:name w:val="annotation text"/>
    <w:basedOn w:val="Normal"/>
    <w:link w:val="CommentTextChar"/>
    <w:semiHidden/>
    <w:unhideWhenUsed/>
    <w:rsid w:val="00AB193E"/>
    <w:rPr>
      <w:sz w:val="24"/>
      <w:szCs w:val="24"/>
    </w:rPr>
  </w:style>
  <w:style w:type="character" w:customStyle="1" w:styleId="CommentTextChar">
    <w:name w:val="Comment Text Char"/>
    <w:basedOn w:val="DefaultParagraphFont"/>
    <w:link w:val="CommentText"/>
    <w:semiHidden/>
    <w:rsid w:val="00AB193E"/>
    <w:rPr>
      <w:sz w:val="24"/>
      <w:szCs w:val="24"/>
    </w:rPr>
  </w:style>
  <w:style w:type="paragraph" w:styleId="CommentSubject">
    <w:name w:val="annotation subject"/>
    <w:basedOn w:val="CommentText"/>
    <w:next w:val="CommentText"/>
    <w:link w:val="CommentSubjectChar"/>
    <w:semiHidden/>
    <w:unhideWhenUsed/>
    <w:rsid w:val="00AB193E"/>
    <w:rPr>
      <w:b/>
      <w:bCs/>
      <w:sz w:val="20"/>
      <w:szCs w:val="20"/>
    </w:rPr>
  </w:style>
  <w:style w:type="character" w:customStyle="1" w:styleId="CommentSubjectChar">
    <w:name w:val="Comment Subject Char"/>
    <w:basedOn w:val="CommentTextChar"/>
    <w:link w:val="CommentSubject"/>
    <w:semiHidden/>
    <w:rsid w:val="00AB193E"/>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1C097B"/>
    <w:pPr>
      <w:ind w:left="720"/>
      <w:contextualSpacing/>
    </w:pPr>
  </w:style>
  <w:style w:type="table" w:styleId="TableGrid">
    <w:name w:val="Table Grid"/>
    <w:basedOn w:val="TableNormal"/>
    <w:rsid w:val="006F6B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21163"/>
    <w:pPr>
      <w:spacing w:before="100" w:beforeAutospacing="1" w:after="100" w:afterAutospacing="1"/>
    </w:pPr>
    <w:rPr>
      <w:rFonts w:ascii="Times" w:hAnsi="Times"/>
    </w:rPr>
  </w:style>
  <w:style w:type="character" w:customStyle="1" w:styleId="normaltextrun">
    <w:name w:val="normaltextrun"/>
    <w:basedOn w:val="DefaultParagraphFont"/>
    <w:rsid w:val="00021163"/>
  </w:style>
  <w:style w:type="character" w:customStyle="1" w:styleId="eop">
    <w:name w:val="eop"/>
    <w:basedOn w:val="DefaultParagraphFont"/>
    <w:rsid w:val="00021163"/>
  </w:style>
  <w:style w:type="character" w:customStyle="1" w:styleId="apple-converted-space">
    <w:name w:val="apple-converted-space"/>
    <w:basedOn w:val="DefaultParagraphFont"/>
    <w:rsid w:val="00021163"/>
  </w:style>
  <w:style w:type="paragraph" w:styleId="NormalWeb">
    <w:name w:val="Normal (Web)"/>
    <w:basedOn w:val="Normal"/>
    <w:semiHidden/>
    <w:unhideWhenUsed/>
    <w:rsid w:val="00F81199"/>
    <w:rPr>
      <w:sz w:val="24"/>
      <w:szCs w:val="24"/>
    </w:rPr>
  </w:style>
  <w:style w:type="character" w:styleId="CommentReference">
    <w:name w:val="annotation reference"/>
    <w:basedOn w:val="DefaultParagraphFont"/>
    <w:semiHidden/>
    <w:unhideWhenUsed/>
    <w:rsid w:val="00AB193E"/>
    <w:rPr>
      <w:sz w:val="18"/>
      <w:szCs w:val="18"/>
    </w:rPr>
  </w:style>
  <w:style w:type="paragraph" w:styleId="CommentText">
    <w:name w:val="annotation text"/>
    <w:basedOn w:val="Normal"/>
    <w:link w:val="CommentTextChar"/>
    <w:semiHidden/>
    <w:unhideWhenUsed/>
    <w:rsid w:val="00AB193E"/>
    <w:rPr>
      <w:sz w:val="24"/>
      <w:szCs w:val="24"/>
    </w:rPr>
  </w:style>
  <w:style w:type="character" w:customStyle="1" w:styleId="CommentTextChar">
    <w:name w:val="Comment Text Char"/>
    <w:basedOn w:val="DefaultParagraphFont"/>
    <w:link w:val="CommentText"/>
    <w:semiHidden/>
    <w:rsid w:val="00AB193E"/>
    <w:rPr>
      <w:sz w:val="24"/>
      <w:szCs w:val="24"/>
    </w:rPr>
  </w:style>
  <w:style w:type="paragraph" w:styleId="CommentSubject">
    <w:name w:val="annotation subject"/>
    <w:basedOn w:val="CommentText"/>
    <w:next w:val="CommentText"/>
    <w:link w:val="CommentSubjectChar"/>
    <w:semiHidden/>
    <w:unhideWhenUsed/>
    <w:rsid w:val="00AB193E"/>
    <w:rPr>
      <w:b/>
      <w:bCs/>
      <w:sz w:val="20"/>
      <w:szCs w:val="20"/>
    </w:rPr>
  </w:style>
  <w:style w:type="character" w:customStyle="1" w:styleId="CommentSubjectChar">
    <w:name w:val="Comment Subject Char"/>
    <w:basedOn w:val="CommentTextChar"/>
    <w:link w:val="CommentSubject"/>
    <w:semiHidden/>
    <w:rsid w:val="00AB193E"/>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2763">
      <w:bodyDiv w:val="1"/>
      <w:marLeft w:val="0"/>
      <w:marRight w:val="0"/>
      <w:marTop w:val="0"/>
      <w:marBottom w:val="0"/>
      <w:divBdr>
        <w:top w:val="none" w:sz="0" w:space="0" w:color="auto"/>
        <w:left w:val="none" w:sz="0" w:space="0" w:color="auto"/>
        <w:bottom w:val="none" w:sz="0" w:space="0" w:color="auto"/>
        <w:right w:val="none" w:sz="0" w:space="0" w:color="auto"/>
      </w:divBdr>
      <w:divsChild>
        <w:div w:id="1143885669">
          <w:marLeft w:val="0"/>
          <w:marRight w:val="0"/>
          <w:marTop w:val="0"/>
          <w:marBottom w:val="0"/>
          <w:divBdr>
            <w:top w:val="none" w:sz="0" w:space="0" w:color="auto"/>
            <w:left w:val="none" w:sz="0" w:space="0" w:color="auto"/>
            <w:bottom w:val="none" w:sz="0" w:space="0" w:color="auto"/>
            <w:right w:val="none" w:sz="0" w:space="0" w:color="auto"/>
          </w:divBdr>
        </w:div>
        <w:div w:id="1854104434">
          <w:marLeft w:val="0"/>
          <w:marRight w:val="0"/>
          <w:marTop w:val="0"/>
          <w:marBottom w:val="0"/>
          <w:divBdr>
            <w:top w:val="none" w:sz="0" w:space="0" w:color="auto"/>
            <w:left w:val="none" w:sz="0" w:space="0" w:color="auto"/>
            <w:bottom w:val="none" w:sz="0" w:space="0" w:color="auto"/>
            <w:right w:val="none" w:sz="0" w:space="0" w:color="auto"/>
          </w:divBdr>
        </w:div>
        <w:div w:id="556235820">
          <w:marLeft w:val="0"/>
          <w:marRight w:val="0"/>
          <w:marTop w:val="0"/>
          <w:marBottom w:val="0"/>
          <w:divBdr>
            <w:top w:val="none" w:sz="0" w:space="0" w:color="auto"/>
            <w:left w:val="none" w:sz="0" w:space="0" w:color="auto"/>
            <w:bottom w:val="none" w:sz="0" w:space="0" w:color="auto"/>
            <w:right w:val="none" w:sz="0" w:space="0" w:color="auto"/>
          </w:divBdr>
        </w:div>
        <w:div w:id="1561743429">
          <w:marLeft w:val="0"/>
          <w:marRight w:val="0"/>
          <w:marTop w:val="0"/>
          <w:marBottom w:val="0"/>
          <w:divBdr>
            <w:top w:val="none" w:sz="0" w:space="0" w:color="auto"/>
            <w:left w:val="none" w:sz="0" w:space="0" w:color="auto"/>
            <w:bottom w:val="none" w:sz="0" w:space="0" w:color="auto"/>
            <w:right w:val="none" w:sz="0" w:space="0" w:color="auto"/>
          </w:divBdr>
        </w:div>
      </w:divsChild>
    </w:div>
    <w:div w:id="476144545">
      <w:bodyDiv w:val="1"/>
      <w:marLeft w:val="0"/>
      <w:marRight w:val="0"/>
      <w:marTop w:val="0"/>
      <w:marBottom w:val="0"/>
      <w:divBdr>
        <w:top w:val="none" w:sz="0" w:space="0" w:color="auto"/>
        <w:left w:val="none" w:sz="0" w:space="0" w:color="auto"/>
        <w:bottom w:val="none" w:sz="0" w:space="0" w:color="auto"/>
        <w:right w:val="none" w:sz="0" w:space="0" w:color="auto"/>
      </w:divBdr>
      <w:divsChild>
        <w:div w:id="1990594445">
          <w:marLeft w:val="0"/>
          <w:marRight w:val="0"/>
          <w:marTop w:val="0"/>
          <w:marBottom w:val="0"/>
          <w:divBdr>
            <w:top w:val="none" w:sz="0" w:space="0" w:color="auto"/>
            <w:left w:val="none" w:sz="0" w:space="0" w:color="auto"/>
            <w:bottom w:val="none" w:sz="0" w:space="0" w:color="auto"/>
            <w:right w:val="none" w:sz="0" w:space="0" w:color="auto"/>
          </w:divBdr>
          <w:divsChild>
            <w:div w:id="1292398009">
              <w:marLeft w:val="0"/>
              <w:marRight w:val="0"/>
              <w:marTop w:val="0"/>
              <w:marBottom w:val="0"/>
              <w:divBdr>
                <w:top w:val="none" w:sz="0" w:space="0" w:color="auto"/>
                <w:left w:val="none" w:sz="0" w:space="0" w:color="auto"/>
                <w:bottom w:val="none" w:sz="0" w:space="0" w:color="auto"/>
                <w:right w:val="none" w:sz="0" w:space="0" w:color="auto"/>
              </w:divBdr>
              <w:divsChild>
                <w:div w:id="12799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7582">
      <w:bodyDiv w:val="1"/>
      <w:marLeft w:val="0"/>
      <w:marRight w:val="0"/>
      <w:marTop w:val="0"/>
      <w:marBottom w:val="0"/>
      <w:divBdr>
        <w:top w:val="none" w:sz="0" w:space="0" w:color="auto"/>
        <w:left w:val="none" w:sz="0" w:space="0" w:color="auto"/>
        <w:bottom w:val="none" w:sz="0" w:space="0" w:color="auto"/>
        <w:right w:val="none" w:sz="0" w:space="0" w:color="auto"/>
      </w:divBdr>
      <w:divsChild>
        <w:div w:id="318340493">
          <w:marLeft w:val="0"/>
          <w:marRight w:val="0"/>
          <w:marTop w:val="0"/>
          <w:marBottom w:val="0"/>
          <w:divBdr>
            <w:top w:val="none" w:sz="0" w:space="0" w:color="auto"/>
            <w:left w:val="none" w:sz="0" w:space="0" w:color="auto"/>
            <w:bottom w:val="none" w:sz="0" w:space="0" w:color="auto"/>
            <w:right w:val="none" w:sz="0" w:space="0" w:color="auto"/>
          </w:divBdr>
          <w:divsChild>
            <w:div w:id="861632541">
              <w:marLeft w:val="0"/>
              <w:marRight w:val="0"/>
              <w:marTop w:val="0"/>
              <w:marBottom w:val="0"/>
              <w:divBdr>
                <w:top w:val="none" w:sz="0" w:space="0" w:color="auto"/>
                <w:left w:val="none" w:sz="0" w:space="0" w:color="auto"/>
                <w:bottom w:val="none" w:sz="0" w:space="0" w:color="auto"/>
                <w:right w:val="none" w:sz="0" w:space="0" w:color="auto"/>
              </w:divBdr>
              <w:divsChild>
                <w:div w:id="2693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89298">
      <w:bodyDiv w:val="1"/>
      <w:marLeft w:val="0"/>
      <w:marRight w:val="0"/>
      <w:marTop w:val="0"/>
      <w:marBottom w:val="0"/>
      <w:divBdr>
        <w:top w:val="none" w:sz="0" w:space="0" w:color="auto"/>
        <w:left w:val="none" w:sz="0" w:space="0" w:color="auto"/>
        <w:bottom w:val="none" w:sz="0" w:space="0" w:color="auto"/>
        <w:right w:val="none" w:sz="0" w:space="0" w:color="auto"/>
      </w:divBdr>
    </w:div>
    <w:div w:id="1228229929">
      <w:bodyDiv w:val="1"/>
      <w:marLeft w:val="0"/>
      <w:marRight w:val="0"/>
      <w:marTop w:val="0"/>
      <w:marBottom w:val="0"/>
      <w:divBdr>
        <w:top w:val="none" w:sz="0" w:space="0" w:color="auto"/>
        <w:left w:val="none" w:sz="0" w:space="0" w:color="auto"/>
        <w:bottom w:val="none" w:sz="0" w:space="0" w:color="auto"/>
        <w:right w:val="none" w:sz="0" w:space="0" w:color="auto"/>
      </w:divBdr>
      <w:divsChild>
        <w:div w:id="264774567">
          <w:marLeft w:val="0"/>
          <w:marRight w:val="0"/>
          <w:marTop w:val="0"/>
          <w:marBottom w:val="0"/>
          <w:divBdr>
            <w:top w:val="none" w:sz="0" w:space="0" w:color="auto"/>
            <w:left w:val="none" w:sz="0" w:space="0" w:color="auto"/>
            <w:bottom w:val="none" w:sz="0" w:space="0" w:color="auto"/>
            <w:right w:val="none" w:sz="0" w:space="0" w:color="auto"/>
          </w:divBdr>
          <w:divsChild>
            <w:div w:id="107235477">
              <w:marLeft w:val="0"/>
              <w:marRight w:val="0"/>
              <w:marTop w:val="0"/>
              <w:marBottom w:val="0"/>
              <w:divBdr>
                <w:top w:val="none" w:sz="0" w:space="0" w:color="auto"/>
                <w:left w:val="none" w:sz="0" w:space="0" w:color="auto"/>
                <w:bottom w:val="none" w:sz="0" w:space="0" w:color="auto"/>
                <w:right w:val="none" w:sz="0" w:space="0" w:color="auto"/>
              </w:divBdr>
              <w:divsChild>
                <w:div w:id="10869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06993">
      <w:bodyDiv w:val="1"/>
      <w:marLeft w:val="0"/>
      <w:marRight w:val="0"/>
      <w:marTop w:val="0"/>
      <w:marBottom w:val="0"/>
      <w:divBdr>
        <w:top w:val="none" w:sz="0" w:space="0" w:color="auto"/>
        <w:left w:val="none" w:sz="0" w:space="0" w:color="auto"/>
        <w:bottom w:val="none" w:sz="0" w:space="0" w:color="auto"/>
        <w:right w:val="none" w:sz="0" w:space="0" w:color="auto"/>
      </w:divBdr>
      <w:divsChild>
        <w:div w:id="728772600">
          <w:marLeft w:val="0"/>
          <w:marRight w:val="0"/>
          <w:marTop w:val="0"/>
          <w:marBottom w:val="0"/>
          <w:divBdr>
            <w:top w:val="none" w:sz="0" w:space="0" w:color="auto"/>
            <w:left w:val="none" w:sz="0" w:space="0" w:color="auto"/>
            <w:bottom w:val="none" w:sz="0" w:space="0" w:color="auto"/>
            <w:right w:val="none" w:sz="0" w:space="0" w:color="auto"/>
          </w:divBdr>
          <w:divsChild>
            <w:div w:id="575479301">
              <w:marLeft w:val="0"/>
              <w:marRight w:val="0"/>
              <w:marTop w:val="0"/>
              <w:marBottom w:val="0"/>
              <w:divBdr>
                <w:top w:val="none" w:sz="0" w:space="0" w:color="auto"/>
                <w:left w:val="none" w:sz="0" w:space="0" w:color="auto"/>
                <w:bottom w:val="none" w:sz="0" w:space="0" w:color="auto"/>
                <w:right w:val="none" w:sz="0" w:space="0" w:color="auto"/>
              </w:divBdr>
              <w:divsChild>
                <w:div w:id="8948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38330">
      <w:bodyDiv w:val="1"/>
      <w:marLeft w:val="0"/>
      <w:marRight w:val="0"/>
      <w:marTop w:val="0"/>
      <w:marBottom w:val="0"/>
      <w:divBdr>
        <w:top w:val="none" w:sz="0" w:space="0" w:color="auto"/>
        <w:left w:val="none" w:sz="0" w:space="0" w:color="auto"/>
        <w:bottom w:val="none" w:sz="0" w:space="0" w:color="auto"/>
        <w:right w:val="none" w:sz="0" w:space="0" w:color="auto"/>
      </w:divBdr>
      <w:divsChild>
        <w:div w:id="344792158">
          <w:marLeft w:val="0"/>
          <w:marRight w:val="0"/>
          <w:marTop w:val="0"/>
          <w:marBottom w:val="0"/>
          <w:divBdr>
            <w:top w:val="none" w:sz="0" w:space="0" w:color="auto"/>
            <w:left w:val="none" w:sz="0" w:space="0" w:color="auto"/>
            <w:bottom w:val="none" w:sz="0" w:space="0" w:color="auto"/>
            <w:right w:val="none" w:sz="0" w:space="0" w:color="auto"/>
          </w:divBdr>
          <w:divsChild>
            <w:div w:id="1544633872">
              <w:marLeft w:val="0"/>
              <w:marRight w:val="0"/>
              <w:marTop w:val="0"/>
              <w:marBottom w:val="0"/>
              <w:divBdr>
                <w:top w:val="none" w:sz="0" w:space="0" w:color="auto"/>
                <w:left w:val="none" w:sz="0" w:space="0" w:color="auto"/>
                <w:bottom w:val="none" w:sz="0" w:space="0" w:color="auto"/>
                <w:right w:val="none" w:sz="0" w:space="0" w:color="auto"/>
              </w:divBdr>
              <w:divsChild>
                <w:div w:id="6871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0302">
      <w:bodyDiv w:val="1"/>
      <w:marLeft w:val="0"/>
      <w:marRight w:val="0"/>
      <w:marTop w:val="0"/>
      <w:marBottom w:val="0"/>
      <w:divBdr>
        <w:top w:val="none" w:sz="0" w:space="0" w:color="auto"/>
        <w:left w:val="none" w:sz="0" w:space="0" w:color="auto"/>
        <w:bottom w:val="none" w:sz="0" w:space="0" w:color="auto"/>
        <w:right w:val="none" w:sz="0" w:space="0" w:color="auto"/>
      </w:divBdr>
    </w:div>
    <w:div w:id="2004044603">
      <w:bodyDiv w:val="1"/>
      <w:marLeft w:val="0"/>
      <w:marRight w:val="0"/>
      <w:marTop w:val="0"/>
      <w:marBottom w:val="0"/>
      <w:divBdr>
        <w:top w:val="none" w:sz="0" w:space="0" w:color="auto"/>
        <w:left w:val="none" w:sz="0" w:space="0" w:color="auto"/>
        <w:bottom w:val="none" w:sz="0" w:space="0" w:color="auto"/>
        <w:right w:val="none" w:sz="0" w:space="0" w:color="auto"/>
      </w:divBdr>
      <w:divsChild>
        <w:div w:id="1966040424">
          <w:marLeft w:val="0"/>
          <w:marRight w:val="0"/>
          <w:marTop w:val="0"/>
          <w:marBottom w:val="0"/>
          <w:divBdr>
            <w:top w:val="none" w:sz="0" w:space="0" w:color="auto"/>
            <w:left w:val="none" w:sz="0" w:space="0" w:color="auto"/>
            <w:bottom w:val="none" w:sz="0" w:space="0" w:color="auto"/>
            <w:right w:val="none" w:sz="0" w:space="0" w:color="auto"/>
          </w:divBdr>
          <w:divsChild>
            <w:div w:id="620258794">
              <w:marLeft w:val="0"/>
              <w:marRight w:val="0"/>
              <w:marTop w:val="0"/>
              <w:marBottom w:val="0"/>
              <w:divBdr>
                <w:top w:val="none" w:sz="0" w:space="0" w:color="auto"/>
                <w:left w:val="none" w:sz="0" w:space="0" w:color="auto"/>
                <w:bottom w:val="none" w:sz="0" w:space="0" w:color="auto"/>
                <w:right w:val="none" w:sz="0" w:space="0" w:color="auto"/>
              </w:divBdr>
              <w:divsChild>
                <w:div w:id="627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repository.upenn.edu/asc_papers/35" TargetMode="External"/><Relationship Id="rId21" Type="http://schemas.openxmlformats.org/officeDocument/2006/relationships/hyperlink" Target="http://www.gotgroove.com/ecommerce-blog/analysis-strategy/target-audience-online-shopping-personas/" TargetMode="External"/><Relationship Id="rId22" Type="http://schemas.openxmlformats.org/officeDocument/2006/relationships/hyperlink" Target="http://www.huffingtonpost.com/tarun-wadhwa/how-advertisers-can-use-y_b_4703013.html"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wsj.com/articles/SB10001424052702304458604577488822667325882" TargetMode="External"/><Relationship Id="rId13" Type="http://schemas.openxmlformats.org/officeDocument/2006/relationships/hyperlink" Target="http://abovethecrowd.com/2014/03/11/a-deeper-look-at-ubers-dynamic-pricing-model/" TargetMode="External"/><Relationship Id="rId14" Type="http://schemas.openxmlformats.org/officeDocument/2006/relationships/hyperlink" Target="http://www.sandiegouniontribune.com/news/2016/may/20/lymber-app-fitness-studios-san-diego-los-angeles/" TargetMode="External"/><Relationship Id="rId15" Type="http://schemas.openxmlformats.org/officeDocument/2006/relationships/hyperlink" Target="http://www.sloansportsconference.com/wp-content/uploads/2015/02/SSAC15-RP-Finalist-Evaluating-the-effectivness-of-dynamic-pricing2.pdf" TargetMode="External"/><Relationship Id="rId16" Type="http://schemas.openxmlformats.org/officeDocument/2006/relationships/hyperlink" Target="https://www.dataprivacymonitor.com/big-data-2/take-care-in-using-consumer-data-to-drive-dynamic-pricing-of-e-commerce/" TargetMode="External"/><Relationship Id="rId17" Type="http://schemas.openxmlformats.org/officeDocument/2006/relationships/hyperlink" Target="https://www.engadget.com/2016/06/29/aclu-sues-us-over-law-limiting-data-bias-studies/" TargetMode="External"/><Relationship Id="rId18" Type="http://schemas.openxmlformats.org/officeDocument/2006/relationships/hyperlink" Target="http://www.bloomberg.com/news/articles/2016-03-31/uber-antitrust-lawsuit-over-pricing-green-lighted-by-judge" TargetMode="External"/><Relationship Id="rId19" Type="http://schemas.openxmlformats.org/officeDocument/2006/relationships/hyperlink" Target="http://www.nytimes.com/2012/02/19/magazine/shopping-habit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01251-2B80-BF43-A704-0A620A1C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5414</Words>
  <Characters>30864</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36206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Anise Mulkey</cp:lastModifiedBy>
  <cp:revision>2</cp:revision>
  <cp:lastPrinted>2012-08-02T18:53:00Z</cp:lastPrinted>
  <dcterms:created xsi:type="dcterms:W3CDTF">2016-08-02T02:04:00Z</dcterms:created>
  <dcterms:modified xsi:type="dcterms:W3CDTF">2016-08-02T02:04:00Z</dcterms:modified>
</cp:coreProperties>
</file>