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772E6" w14:textId="3B0FB94A" w:rsidR="00CC2DDB" w:rsidRPr="00E37FA3" w:rsidRDefault="00AD0650" w:rsidP="00E37FA3">
      <w:pPr>
        <w:jc w:val="both"/>
        <w:rPr>
          <w:rFonts w:ascii="Times New Roman" w:eastAsia="Times New Roman" w:hAnsi="Times New Roman" w:cs="Times New Roman"/>
          <w:color w:val="FFFFFF" w:themeColor="background1"/>
          <w:sz w:val="16"/>
          <w:szCs w:val="16"/>
        </w:rPr>
      </w:pPr>
      <w:r>
        <w:rPr>
          <w:rFonts w:ascii="Times New Roman" w:hAnsi="Times New Roman" w:cs="Times New Roman"/>
          <w:noProof/>
          <w:color w:val="FFFFFF" w:themeColor="background1"/>
          <w:sz w:val="16"/>
          <w:szCs w:val="16"/>
        </w:rPr>
        <mc:AlternateContent>
          <mc:Choice Requires="wps">
            <w:drawing>
              <wp:anchor distT="0" distB="0" distL="114300" distR="114300" simplePos="0" relativeHeight="251660288" behindDoc="0" locked="0" layoutInCell="1" allowOverlap="1" wp14:anchorId="65441037" wp14:editId="2310917B">
                <wp:simplePos x="0" y="0"/>
                <wp:positionH relativeFrom="column">
                  <wp:posOffset>-182880</wp:posOffset>
                </wp:positionH>
                <wp:positionV relativeFrom="paragraph">
                  <wp:posOffset>-570230</wp:posOffset>
                </wp:positionV>
                <wp:extent cx="5939790" cy="4578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39790" cy="457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933B63" w14:textId="67BF236C" w:rsidR="00A33A04" w:rsidRDefault="007B143E" w:rsidP="00AD0650">
                            <w:pPr>
                              <w:spacing w:after="60"/>
                              <w:jc w:val="center"/>
                              <w:rPr>
                                <w:rFonts w:ascii="Times New Roman" w:hAnsi="Times New Roman" w:cs="Times New Roman"/>
                                <w:color w:val="000000"/>
                                <w:sz w:val="48"/>
                                <w:szCs w:val="48"/>
                              </w:rPr>
                            </w:pPr>
                            <w:r>
                              <w:rPr>
                                <w:rFonts w:ascii="Times New Roman" w:hAnsi="Times New Roman" w:cs="Times New Roman"/>
                                <w:color w:val="000000"/>
                                <w:sz w:val="48"/>
                                <w:szCs w:val="48"/>
                              </w:rPr>
                              <w:t>Privacy and Accuracy: An Epic Struggle</w:t>
                            </w:r>
                          </w:p>
                          <w:p w14:paraId="1EE7962C" w14:textId="77777777" w:rsidR="00A33A04" w:rsidRDefault="00A33A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41037" id="_x0000_t202" coordsize="21600,21600" o:spt="202" path="m0,0l0,21600,21600,21600,21600,0xe">
                <v:stroke joinstyle="miter"/>
                <v:path gradientshapeok="t" o:connecttype="rect"/>
              </v:shapetype>
              <v:shape id="Text Box 4" o:spid="_x0000_s1026" type="#_x0000_t202" style="position:absolute;left:0;text-align:left;margin-left:-14.4pt;margin-top:-44.85pt;width:467.7pt;height:3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" filled="f" stroked="f">
                <v:textbox>
                  <w:txbxContent>
                    <w:p w14:paraId="7D933B63" w14:textId="67BF236C" w:rsidR="00A33A04" w:rsidRDefault="007B143E" w:rsidP="00AD0650">
                      <w:pPr>
                        <w:spacing w:after="60"/>
                        <w:jc w:val="center"/>
                        <w:rPr>
                          <w:rFonts w:ascii="Times New Roman" w:hAnsi="Times New Roman" w:cs="Times New Roman"/>
                          <w:color w:val="000000"/>
                          <w:sz w:val="48"/>
                          <w:szCs w:val="48"/>
                        </w:rPr>
                      </w:pPr>
                      <w:r>
                        <w:rPr>
                          <w:rFonts w:ascii="Times New Roman" w:hAnsi="Times New Roman" w:cs="Times New Roman"/>
                          <w:color w:val="000000"/>
                          <w:sz w:val="48"/>
                          <w:szCs w:val="48"/>
                        </w:rPr>
                        <w:t>Privacy and Accuracy: An Epic Struggle</w:t>
                      </w:r>
                    </w:p>
                    <w:p w14:paraId="1EE7962C" w14:textId="77777777" w:rsidR="00A33A04" w:rsidRDefault="00A33A04"/>
                  </w:txbxContent>
                </v:textbox>
                <w10:wrap type="square"/>
              </v:shape>
            </w:pict>
          </mc:Fallback>
        </mc:AlternateContent>
      </w:r>
      <w:r w:rsidR="00E37FA3" w:rsidRPr="00E37FA3">
        <w:rPr>
          <w:rStyle w:val="FootnoteReference"/>
          <w:rFonts w:ascii="Times New Roman" w:hAnsi="Times New Roman" w:cs="Times New Roman"/>
          <w:color w:val="FFFFFF" w:themeColor="background1"/>
          <w:sz w:val="16"/>
          <w:szCs w:val="16"/>
          <w:vertAlign w:val="baseline"/>
        </w:rPr>
        <w:footnoteReference w:id="1"/>
      </w:r>
    </w:p>
    <w:p w14:paraId="11E02D7C" w14:textId="77777777" w:rsidR="00085A1E" w:rsidRDefault="00085A1E" w:rsidP="008854E2">
      <w:pPr>
        <w:rPr>
          <w:rFonts w:ascii="Times New Roman" w:hAnsi="Times New Roman" w:cs="Times New Roman"/>
          <w:b/>
          <w:i/>
          <w:iCs/>
          <w:color w:val="000000"/>
          <w:sz w:val="20"/>
          <w:szCs w:val="20"/>
        </w:rPr>
      </w:pPr>
    </w:p>
    <w:p w14:paraId="5C579F09" w14:textId="7E106731" w:rsidR="008854E2" w:rsidRPr="008854E2" w:rsidRDefault="008854E2" w:rsidP="009C2FDB">
      <w:pPr>
        <w:outlineLvl w:val="0"/>
        <w:rPr>
          <w:rFonts w:ascii="Times" w:hAnsi="Times" w:cs="Times New Roman"/>
          <w:sz w:val="20"/>
          <w:szCs w:val="20"/>
        </w:rPr>
      </w:pPr>
      <w:commentRangeStart w:id="0"/>
      <w:r w:rsidRPr="00F134EA">
        <w:rPr>
          <w:rFonts w:ascii="Times New Roman" w:hAnsi="Times New Roman" w:cs="Times New Roman"/>
          <w:b/>
          <w:i/>
          <w:iCs/>
          <w:color w:val="000000"/>
          <w:sz w:val="20"/>
          <w:szCs w:val="20"/>
        </w:rPr>
        <w:t>Abstract</w:t>
      </w:r>
      <w:commentRangeEnd w:id="0"/>
      <w:r w:rsidR="00906680">
        <w:rPr>
          <w:rStyle w:val="CommentReference"/>
        </w:rPr>
        <w:commentReference w:id="0"/>
      </w:r>
      <w:r w:rsidRPr="00F134EA">
        <w:rPr>
          <w:rFonts w:ascii="Times New Roman" w:hAnsi="Times New Roman" w:cs="Times New Roman"/>
          <w:b/>
          <w:i/>
          <w:iCs/>
          <w:color w:val="000000"/>
          <w:sz w:val="20"/>
          <w:szCs w:val="20"/>
        </w:rPr>
        <w:t xml:space="preserve"> </w:t>
      </w:r>
      <w:r w:rsidR="00F53B28" w:rsidRPr="00F134EA">
        <w:rPr>
          <w:rFonts w:ascii="Times New Roman" w:hAnsi="Times New Roman" w:cs="Times New Roman"/>
          <w:b/>
          <w:color w:val="000000"/>
          <w:sz w:val="20"/>
          <w:szCs w:val="20"/>
        </w:rPr>
        <w:t>–</w:t>
      </w:r>
      <w:r w:rsidRPr="00F134EA">
        <w:rPr>
          <w:rFonts w:ascii="Times New Roman" w:hAnsi="Times New Roman" w:cs="Times New Roman"/>
          <w:b/>
          <w:color w:val="000000"/>
          <w:sz w:val="20"/>
          <w:szCs w:val="20"/>
        </w:rPr>
        <w:t xml:space="preserve"> </w:t>
      </w:r>
      <w:r w:rsidR="00FA7F83" w:rsidRPr="00493823">
        <w:rPr>
          <w:rFonts w:ascii="Times New Roman" w:hAnsi="Times New Roman" w:cs="Times New Roman"/>
          <w:color w:val="000000"/>
          <w:sz w:val="20"/>
          <w:szCs w:val="20"/>
        </w:rPr>
        <w:t xml:space="preserve">Individual privacy is </w:t>
      </w:r>
      <w:r w:rsidR="001349FF">
        <w:rPr>
          <w:rFonts w:ascii="Times New Roman" w:hAnsi="Times New Roman" w:cs="Times New Roman"/>
          <w:color w:val="000000"/>
          <w:sz w:val="20"/>
          <w:szCs w:val="20"/>
        </w:rPr>
        <w:t xml:space="preserve">both </w:t>
      </w:r>
      <w:r w:rsidR="00FA7F83" w:rsidRPr="00493823">
        <w:rPr>
          <w:rFonts w:ascii="Times New Roman" w:hAnsi="Times New Roman" w:cs="Times New Roman"/>
          <w:color w:val="000000"/>
          <w:sz w:val="20"/>
          <w:szCs w:val="20"/>
        </w:rPr>
        <w:t xml:space="preserve">an ethical </w:t>
      </w:r>
      <w:r w:rsidR="005F68C5">
        <w:rPr>
          <w:rFonts w:ascii="Times New Roman" w:hAnsi="Times New Roman" w:cs="Times New Roman"/>
          <w:color w:val="000000"/>
          <w:sz w:val="20"/>
          <w:szCs w:val="20"/>
        </w:rPr>
        <w:t>issue</w:t>
      </w:r>
      <w:r w:rsidR="001349FF">
        <w:rPr>
          <w:rFonts w:ascii="Times New Roman" w:hAnsi="Times New Roman" w:cs="Times New Roman"/>
          <w:color w:val="000000"/>
          <w:sz w:val="20"/>
          <w:szCs w:val="20"/>
        </w:rPr>
        <w:t xml:space="preserve"> and personal expectation.  As a logical extension, the privacy of an individual’s personal data is both </w:t>
      </w:r>
      <w:r w:rsidR="00FA7F83" w:rsidRPr="00493823">
        <w:rPr>
          <w:rFonts w:ascii="Times New Roman" w:hAnsi="Times New Roman" w:cs="Times New Roman"/>
          <w:color w:val="000000"/>
          <w:sz w:val="20"/>
          <w:szCs w:val="20"/>
        </w:rPr>
        <w:t>an</w:t>
      </w:r>
      <w:r w:rsidR="001349FF">
        <w:rPr>
          <w:rFonts w:ascii="Times New Roman" w:hAnsi="Times New Roman" w:cs="Times New Roman"/>
          <w:color w:val="000000"/>
          <w:sz w:val="20"/>
          <w:szCs w:val="20"/>
        </w:rPr>
        <w:t xml:space="preserve"> ethical issue and</w:t>
      </w:r>
      <w:r w:rsidR="00FA7F83" w:rsidRPr="00493823">
        <w:rPr>
          <w:rFonts w:ascii="Times New Roman" w:hAnsi="Times New Roman" w:cs="Times New Roman"/>
          <w:color w:val="000000"/>
          <w:sz w:val="20"/>
          <w:szCs w:val="20"/>
        </w:rPr>
        <w:t xml:space="preserve"> expe</w:t>
      </w:r>
      <w:r w:rsidR="00714020">
        <w:rPr>
          <w:rFonts w:ascii="Times New Roman" w:hAnsi="Times New Roman" w:cs="Times New Roman"/>
          <w:color w:val="000000"/>
          <w:sz w:val="20"/>
          <w:szCs w:val="20"/>
        </w:rPr>
        <w:t>ctation in today’s digital, big data world</w:t>
      </w:r>
      <w:r w:rsidR="00F53B28" w:rsidRPr="00493823">
        <w:rPr>
          <w:rFonts w:ascii="Times New Roman" w:hAnsi="Times New Roman" w:cs="Times New Roman"/>
          <w:color w:val="000000"/>
          <w:sz w:val="20"/>
          <w:szCs w:val="20"/>
        </w:rPr>
        <w:t>.</w:t>
      </w:r>
      <w:r w:rsidRPr="008854E2">
        <w:rPr>
          <w:rFonts w:ascii="Times New Roman" w:hAnsi="Times New Roman" w:cs="Times New Roman"/>
          <w:color w:val="000000"/>
          <w:sz w:val="20"/>
          <w:szCs w:val="20"/>
        </w:rPr>
        <w:t xml:space="preserve"> </w:t>
      </w:r>
      <w:r w:rsidR="00493823">
        <w:rPr>
          <w:rFonts w:ascii="Times New Roman" w:hAnsi="Times New Roman" w:cs="Times New Roman"/>
          <w:color w:val="000000"/>
          <w:sz w:val="20"/>
          <w:szCs w:val="20"/>
        </w:rPr>
        <w:t>On the other hand, the importance</w:t>
      </w:r>
      <w:r w:rsidR="00401257">
        <w:rPr>
          <w:rFonts w:ascii="Times New Roman" w:hAnsi="Times New Roman" w:cs="Times New Roman"/>
          <w:color w:val="000000"/>
          <w:sz w:val="20"/>
          <w:szCs w:val="20"/>
        </w:rPr>
        <w:t xml:space="preserve"> of</w:t>
      </w:r>
      <w:r w:rsidR="00493823">
        <w:rPr>
          <w:rFonts w:ascii="Times New Roman" w:hAnsi="Times New Roman" w:cs="Times New Roman"/>
          <w:color w:val="000000"/>
          <w:sz w:val="20"/>
          <w:szCs w:val="20"/>
        </w:rPr>
        <w:t xml:space="preserve"> data analysis and the discovery of new information has exponentially increased the need for access to and storage of massive amounts of data. </w:t>
      </w:r>
      <w:r w:rsidR="002E734F">
        <w:rPr>
          <w:rFonts w:ascii="Times New Roman" w:hAnsi="Times New Roman" w:cs="Times New Roman"/>
          <w:color w:val="000000"/>
          <w:sz w:val="20"/>
          <w:szCs w:val="20"/>
        </w:rPr>
        <w:t xml:space="preserve">The </w:t>
      </w:r>
      <w:r w:rsidR="00493823">
        <w:rPr>
          <w:rFonts w:ascii="Times New Roman" w:hAnsi="Times New Roman" w:cs="Times New Roman"/>
          <w:color w:val="000000"/>
          <w:sz w:val="20"/>
          <w:szCs w:val="20"/>
        </w:rPr>
        <w:t>proliferation</w:t>
      </w:r>
      <w:r w:rsidR="002E734F">
        <w:rPr>
          <w:rFonts w:ascii="Times New Roman" w:hAnsi="Times New Roman" w:cs="Times New Roman"/>
          <w:color w:val="000000"/>
          <w:sz w:val="20"/>
          <w:szCs w:val="20"/>
        </w:rPr>
        <w:t xml:space="preserve"> of </w:t>
      </w:r>
      <w:r w:rsidR="00493823">
        <w:rPr>
          <w:rFonts w:ascii="Times New Roman" w:hAnsi="Times New Roman" w:cs="Times New Roman"/>
          <w:color w:val="000000"/>
          <w:sz w:val="20"/>
          <w:szCs w:val="20"/>
        </w:rPr>
        <w:t xml:space="preserve">data made publicly available today </w:t>
      </w:r>
      <w:r w:rsidR="00D4304D">
        <w:rPr>
          <w:rFonts w:ascii="Times New Roman" w:hAnsi="Times New Roman" w:cs="Times New Roman"/>
          <w:color w:val="000000"/>
          <w:sz w:val="20"/>
          <w:szCs w:val="20"/>
        </w:rPr>
        <w:t>is a</w:t>
      </w:r>
      <w:r w:rsidR="00493823">
        <w:rPr>
          <w:rFonts w:ascii="Times New Roman" w:hAnsi="Times New Roman" w:cs="Times New Roman"/>
          <w:color w:val="000000"/>
          <w:sz w:val="20"/>
          <w:szCs w:val="20"/>
        </w:rPr>
        <w:t xml:space="preserve"> threat to individual privacy</w:t>
      </w:r>
      <w:r w:rsidR="00D4304D">
        <w:rPr>
          <w:rFonts w:ascii="Times New Roman" w:hAnsi="Times New Roman" w:cs="Times New Roman"/>
          <w:color w:val="000000"/>
          <w:sz w:val="20"/>
          <w:szCs w:val="20"/>
        </w:rPr>
        <w:t>. Personally Identifiable Information (PII) can be acquired without authentication and used to identify individuals’ health or financial status</w:t>
      </w:r>
      <w:r w:rsidR="00C95772">
        <w:rPr>
          <w:rFonts w:ascii="Times New Roman" w:hAnsi="Times New Roman" w:cs="Times New Roman"/>
          <w:color w:val="000000"/>
          <w:sz w:val="20"/>
          <w:szCs w:val="20"/>
        </w:rPr>
        <w:t>, interests or even more private information such as a social security number</w:t>
      </w:r>
      <w:r w:rsidR="00D4304D">
        <w:rPr>
          <w:rFonts w:ascii="Times New Roman" w:hAnsi="Times New Roman" w:cs="Times New Roman"/>
          <w:color w:val="000000"/>
          <w:sz w:val="20"/>
          <w:szCs w:val="20"/>
        </w:rPr>
        <w:t xml:space="preserve">. </w:t>
      </w:r>
      <w:r w:rsidR="00E1403A">
        <w:rPr>
          <w:rFonts w:ascii="Times New Roman" w:hAnsi="Times New Roman" w:cs="Times New Roman"/>
          <w:color w:val="000000"/>
          <w:sz w:val="20"/>
          <w:szCs w:val="20"/>
        </w:rPr>
        <w:t xml:space="preserve">PII and the need for “more data” in general presents a supposed opportunity for better analysis in many cases. In this paper, we explore the impact anonymizing financial data has on the results of a classification model. </w:t>
      </w:r>
      <w:r w:rsidR="008777AF">
        <w:rPr>
          <w:rFonts w:ascii="Times New Roman" w:hAnsi="Times New Roman" w:cs="Times New Roman"/>
          <w:color w:val="000000"/>
          <w:sz w:val="20"/>
          <w:szCs w:val="20"/>
        </w:rPr>
        <w:t xml:space="preserve">We investigate </w:t>
      </w:r>
      <w:r w:rsidR="004B25AC">
        <w:rPr>
          <w:rFonts w:ascii="Times New Roman" w:hAnsi="Times New Roman" w:cs="Times New Roman"/>
          <w:color w:val="000000"/>
          <w:sz w:val="20"/>
          <w:szCs w:val="20"/>
        </w:rPr>
        <w:t xml:space="preserve">the anonymity of </w:t>
      </w:r>
      <w:r w:rsidR="008777AF">
        <w:rPr>
          <w:rFonts w:ascii="Times New Roman" w:hAnsi="Times New Roman" w:cs="Times New Roman"/>
          <w:color w:val="000000"/>
          <w:sz w:val="20"/>
          <w:szCs w:val="20"/>
        </w:rPr>
        <w:t>a publicly available dataset of loans</w:t>
      </w:r>
      <w:r w:rsidR="004B25AC">
        <w:rPr>
          <w:rFonts w:ascii="Times New Roman" w:hAnsi="Times New Roman" w:cs="Times New Roman"/>
          <w:color w:val="000000"/>
          <w:sz w:val="20"/>
          <w:szCs w:val="20"/>
        </w:rPr>
        <w:t xml:space="preserve"> and compare the effectiveness of a data analysis method on the original loans dataset and an anonymized loans dataset. Results go here pending finalization of anonymization data.</w:t>
      </w:r>
    </w:p>
    <w:p w14:paraId="5D3DEED7" w14:textId="77777777" w:rsidR="008854E2" w:rsidRPr="008854E2" w:rsidRDefault="008854E2" w:rsidP="008854E2">
      <w:pPr>
        <w:rPr>
          <w:rFonts w:ascii="Times" w:eastAsia="Times New Roman" w:hAnsi="Times" w:cs="Times New Roman"/>
          <w:sz w:val="20"/>
          <w:szCs w:val="20"/>
        </w:rPr>
      </w:pPr>
    </w:p>
    <w:p w14:paraId="44486CD4" w14:textId="4A3C6095" w:rsidR="008854E2" w:rsidRPr="00361CF1" w:rsidRDefault="008854E2" w:rsidP="009C2FDB">
      <w:pPr>
        <w:spacing w:line="360" w:lineRule="auto"/>
        <w:jc w:val="center"/>
        <w:outlineLvl w:val="0"/>
        <w:rPr>
          <w:rFonts w:ascii="Times" w:hAnsi="Times" w:cs="Times New Roman"/>
          <w:sz w:val="20"/>
          <w:szCs w:val="20"/>
        </w:rPr>
      </w:pPr>
      <w:r w:rsidRPr="008854E2">
        <w:rPr>
          <w:rFonts w:ascii="Times New Roman" w:hAnsi="Times New Roman" w:cs="Times New Roman"/>
          <w:color w:val="000000"/>
          <w:sz w:val="20"/>
          <w:szCs w:val="20"/>
        </w:rPr>
        <w:t>I.</w:t>
      </w:r>
      <w:r w:rsidRPr="008854E2">
        <w:rPr>
          <w:rFonts w:ascii="Times New Roman" w:hAnsi="Times New Roman" w:cs="Times New Roman"/>
          <w:color w:val="000000"/>
          <w:sz w:val="16"/>
          <w:szCs w:val="16"/>
        </w:rPr>
        <w:t xml:space="preserve"> </w:t>
      </w:r>
      <w:r w:rsidRPr="008854E2">
        <w:rPr>
          <w:rFonts w:ascii="Times New Roman" w:hAnsi="Times New Roman" w:cs="Times New Roman"/>
          <w:color w:val="000000"/>
          <w:sz w:val="20"/>
          <w:szCs w:val="20"/>
        </w:rPr>
        <w:t>I</w:t>
      </w:r>
      <w:r w:rsidRPr="008854E2">
        <w:rPr>
          <w:rFonts w:ascii="Times New Roman" w:hAnsi="Times New Roman" w:cs="Times New Roman"/>
          <w:color w:val="000000"/>
          <w:sz w:val="16"/>
          <w:szCs w:val="16"/>
        </w:rPr>
        <w:t>NTRODUCTION</w:t>
      </w:r>
    </w:p>
    <w:p w14:paraId="3F398E74" w14:textId="77777777" w:rsidR="00DA05FB" w:rsidRPr="00DA05FB" w:rsidRDefault="00DA05FB" w:rsidP="00DA05FB">
      <w:pPr>
        <w:pStyle w:val="Text"/>
        <w:keepNext/>
        <w:framePr w:dropCap="drop" w:lines="2" w:w="275" w:h="433" w:hRule="exact" w:wrap="auto" w:vAnchor="text" w:hAnchor="page" w:x="1454" w:y="776"/>
        <w:spacing w:line="342" w:lineRule="exact"/>
        <w:ind w:firstLine="0"/>
        <w:rPr>
          <w:smallCaps/>
          <w:color w:val="000000" w:themeColor="text1"/>
          <w:position w:val="-3"/>
          <w:sz w:val="41"/>
          <w:szCs w:val="52"/>
        </w:rPr>
      </w:pPr>
      <w:r w:rsidRPr="00DA05FB">
        <w:rPr>
          <w:color w:val="000000" w:themeColor="text1"/>
          <w:position w:val="-3"/>
          <w:sz w:val="41"/>
          <w:szCs w:val="52"/>
        </w:rPr>
        <w:t>P</w:t>
      </w:r>
    </w:p>
    <w:p w14:paraId="4196A80F" w14:textId="1E90A60C" w:rsidR="00DA37A0" w:rsidRDefault="00F75102" w:rsidP="0099073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ERSONALLY identifiable information (PII) is </w:t>
      </w:r>
      <w:r w:rsidR="002D4B31">
        <w:rPr>
          <w:rFonts w:ascii="Times New Roman" w:hAnsi="Times New Roman" w:cs="Times New Roman"/>
          <w:color w:val="000000"/>
          <w:sz w:val="20"/>
          <w:szCs w:val="20"/>
        </w:rPr>
        <w:t>both an asset and a liability</w:t>
      </w:r>
      <w:r>
        <w:rPr>
          <w:rFonts w:ascii="Times New Roman" w:hAnsi="Times New Roman" w:cs="Times New Roman"/>
          <w:color w:val="000000"/>
          <w:sz w:val="20"/>
          <w:szCs w:val="20"/>
        </w:rPr>
        <w:t>.</w:t>
      </w:r>
      <w:commentRangeStart w:id="1"/>
      <w:r w:rsidR="008854E2" w:rsidRPr="008854E2">
        <w:rPr>
          <w:rFonts w:ascii="Times New Roman" w:hAnsi="Times New Roman" w:cs="Times New Roman"/>
          <w:color w:val="000000"/>
          <w:sz w:val="20"/>
          <w:szCs w:val="20"/>
        </w:rPr>
        <w:t xml:space="preserve"> </w:t>
      </w:r>
      <w:r w:rsidR="00580AB1">
        <w:rPr>
          <w:rFonts w:ascii="Times New Roman" w:hAnsi="Times New Roman" w:cs="Times New Roman"/>
          <w:color w:val="000000"/>
          <w:sz w:val="20"/>
          <w:szCs w:val="20"/>
        </w:rPr>
        <w:t>It</w:t>
      </w:r>
      <w:r w:rsidR="00447575">
        <w:rPr>
          <w:rFonts w:ascii="Times New Roman" w:hAnsi="Times New Roman" w:cs="Times New Roman"/>
          <w:color w:val="000000"/>
          <w:sz w:val="20"/>
          <w:szCs w:val="20"/>
        </w:rPr>
        <w:t xml:space="preserve"> can be part</w:t>
      </w:r>
      <w:r>
        <w:rPr>
          <w:rFonts w:ascii="Times New Roman" w:hAnsi="Times New Roman" w:cs="Times New Roman"/>
          <w:color w:val="000000"/>
          <w:sz w:val="20"/>
          <w:szCs w:val="20"/>
        </w:rPr>
        <w:t xml:space="preserve"> of a contract, taken illegally, and even given away for free</w:t>
      </w:r>
      <w:r w:rsidR="008B1043">
        <w:rPr>
          <w:rFonts w:ascii="Times New Roman" w:hAnsi="Times New Roman" w:cs="Times New Roman"/>
          <w:color w:val="000000"/>
          <w:sz w:val="20"/>
          <w:szCs w:val="20"/>
        </w:rPr>
        <w:t xml:space="preserve"> knowingly or unknowingly</w:t>
      </w:r>
      <w:r>
        <w:rPr>
          <w:rFonts w:ascii="Times New Roman" w:hAnsi="Times New Roman" w:cs="Times New Roman"/>
          <w:color w:val="000000"/>
          <w:sz w:val="20"/>
          <w:szCs w:val="20"/>
        </w:rPr>
        <w:t>. PI</w:t>
      </w:r>
      <w:r w:rsidR="00474F62">
        <w:rPr>
          <w:rFonts w:ascii="Times New Roman" w:hAnsi="Times New Roman" w:cs="Times New Roman"/>
          <w:color w:val="000000"/>
          <w:sz w:val="20"/>
          <w:szCs w:val="20"/>
        </w:rPr>
        <w:t xml:space="preserve">I is a treasure for businesses, identity thieves and </w:t>
      </w:r>
      <w:r>
        <w:rPr>
          <w:rFonts w:ascii="Times New Roman" w:hAnsi="Times New Roman" w:cs="Times New Roman"/>
          <w:color w:val="000000"/>
          <w:sz w:val="20"/>
          <w:szCs w:val="20"/>
        </w:rPr>
        <w:t>hackers alike. It</w:t>
      </w:r>
      <w:r w:rsidR="00E42D0C">
        <w:rPr>
          <w:rFonts w:ascii="Times New Roman" w:hAnsi="Times New Roman" w:cs="Times New Roman"/>
          <w:color w:val="000000"/>
          <w:sz w:val="20"/>
          <w:szCs w:val="20"/>
        </w:rPr>
        <w:t xml:space="preserve"> can be used by itself or in combination with other information to identify an individual. Given enough data</w:t>
      </w:r>
      <w:r w:rsidR="00774574">
        <w:rPr>
          <w:rFonts w:ascii="Times New Roman" w:hAnsi="Times New Roman" w:cs="Times New Roman"/>
          <w:color w:val="000000"/>
          <w:sz w:val="20"/>
          <w:szCs w:val="20"/>
        </w:rPr>
        <w:t>, such as a work title, address and age,</w:t>
      </w:r>
      <w:r w:rsidR="00E42D0C">
        <w:rPr>
          <w:rFonts w:ascii="Times New Roman" w:hAnsi="Times New Roman" w:cs="Times New Roman"/>
          <w:color w:val="000000"/>
          <w:sz w:val="20"/>
          <w:szCs w:val="20"/>
        </w:rPr>
        <w:t xml:space="preserve"> or a unique identifier such as a social security number, a person’s identity can be discovered and used for </w:t>
      </w:r>
      <w:r w:rsidR="009F17E3">
        <w:rPr>
          <w:rFonts w:ascii="Times New Roman" w:hAnsi="Times New Roman" w:cs="Times New Roman"/>
          <w:color w:val="000000"/>
          <w:sz w:val="20"/>
          <w:szCs w:val="20"/>
        </w:rPr>
        <w:t>business</w:t>
      </w:r>
      <w:r w:rsidR="00E42D0C">
        <w:rPr>
          <w:rFonts w:ascii="Times New Roman" w:hAnsi="Times New Roman" w:cs="Times New Roman"/>
          <w:color w:val="000000"/>
          <w:sz w:val="20"/>
          <w:szCs w:val="20"/>
        </w:rPr>
        <w:t xml:space="preserve"> or more sinister purposes. </w:t>
      </w:r>
      <w:r w:rsidR="008854E2" w:rsidRPr="008854E2">
        <w:rPr>
          <w:rFonts w:ascii="Times New Roman" w:hAnsi="Times New Roman" w:cs="Times New Roman"/>
          <w:color w:val="000000"/>
          <w:sz w:val="20"/>
          <w:szCs w:val="20"/>
        </w:rPr>
        <w:t xml:space="preserve">Marketers can tailor specific campaigns and product offerings based on a person’s income level, zip code, gender, preferences or a combination of features often available in public datasets. </w:t>
      </w:r>
      <w:commentRangeEnd w:id="1"/>
      <w:r w:rsidR="004D1D8E">
        <w:rPr>
          <w:rStyle w:val="CommentReference"/>
        </w:rPr>
        <w:commentReference w:id="1"/>
      </w:r>
      <w:r w:rsidR="008854E2" w:rsidRPr="008854E2">
        <w:rPr>
          <w:rFonts w:ascii="Times New Roman" w:hAnsi="Times New Roman" w:cs="Times New Roman"/>
          <w:color w:val="000000"/>
          <w:sz w:val="20"/>
          <w:szCs w:val="20"/>
        </w:rPr>
        <w:t xml:space="preserve">Given </w:t>
      </w:r>
      <w:r w:rsidR="004B20EA">
        <w:rPr>
          <w:rFonts w:ascii="Times New Roman" w:hAnsi="Times New Roman" w:cs="Times New Roman"/>
          <w:color w:val="000000"/>
          <w:sz w:val="20"/>
          <w:szCs w:val="20"/>
        </w:rPr>
        <w:t xml:space="preserve">data </w:t>
      </w:r>
      <w:r w:rsidR="008854E2" w:rsidRPr="008854E2">
        <w:rPr>
          <w:rFonts w:ascii="Times New Roman" w:hAnsi="Times New Roman" w:cs="Times New Roman"/>
          <w:color w:val="000000"/>
          <w:sz w:val="20"/>
          <w:szCs w:val="20"/>
        </w:rPr>
        <w:t xml:space="preserve">for a patient, </w:t>
      </w:r>
    </w:p>
    <w:p w14:paraId="391D0AC1" w14:textId="77777777" w:rsidR="00147B74" w:rsidRPr="00A91FE2" w:rsidRDefault="00147B74" w:rsidP="00147B74">
      <w:pPr>
        <w:framePr w:w="8085" w:hSpace="187" w:vSpace="187" w:wrap="notBeside" w:vAnchor="text" w:hAnchor="page" w:x="2058" w:y="-8718"/>
        <w:jc w:val="center"/>
        <w:rPr>
          <w:rFonts w:ascii="Times New Roman" w:hAnsi="Times New Roman" w:cs="Times New Roman"/>
          <w:sz w:val="22"/>
          <w:szCs w:val="22"/>
        </w:rPr>
      </w:pPr>
      <w:r w:rsidRPr="00A91FE2">
        <w:rPr>
          <w:rFonts w:ascii="Times New Roman" w:hAnsi="Times New Roman" w:cs="Times New Roman"/>
          <w:sz w:val="22"/>
          <w:szCs w:val="22"/>
        </w:rPr>
        <w:t>Anise Mulkey, Zach Brown, Kumar Raja Guvindan, Cory Nichols</w:t>
      </w:r>
    </w:p>
    <w:p w14:paraId="3E094C27" w14:textId="77777777" w:rsidR="00DA37A0" w:rsidRDefault="00DA37A0" w:rsidP="00990737">
      <w:pPr>
        <w:jc w:val="both"/>
        <w:rPr>
          <w:rFonts w:ascii="Times New Roman" w:hAnsi="Times New Roman" w:cs="Times New Roman"/>
          <w:color w:val="000000"/>
          <w:sz w:val="20"/>
          <w:szCs w:val="20"/>
        </w:rPr>
      </w:pPr>
    </w:p>
    <w:p w14:paraId="05BB398E" w14:textId="77777777" w:rsidR="00DA37A0" w:rsidRDefault="00DA37A0" w:rsidP="00990737">
      <w:pPr>
        <w:jc w:val="both"/>
        <w:rPr>
          <w:rFonts w:ascii="Times New Roman" w:hAnsi="Times New Roman" w:cs="Times New Roman"/>
          <w:color w:val="000000"/>
          <w:sz w:val="20"/>
          <w:szCs w:val="20"/>
        </w:rPr>
      </w:pPr>
    </w:p>
    <w:p w14:paraId="5D1D8715" w14:textId="41598780" w:rsidR="004B25AC" w:rsidRDefault="008854E2" w:rsidP="00990737">
      <w:pPr>
        <w:jc w:val="both"/>
        <w:rPr>
          <w:rFonts w:ascii="Times New Roman" w:hAnsi="Times New Roman" w:cs="Times New Roman"/>
          <w:color w:val="000000"/>
          <w:sz w:val="20"/>
          <w:szCs w:val="20"/>
        </w:rPr>
      </w:pPr>
      <w:r w:rsidRPr="008854E2">
        <w:rPr>
          <w:rFonts w:ascii="Times New Roman" w:hAnsi="Times New Roman" w:cs="Times New Roman"/>
          <w:color w:val="000000"/>
          <w:sz w:val="20"/>
          <w:szCs w:val="20"/>
        </w:rPr>
        <w:t xml:space="preserve">medical information can easily be </w:t>
      </w:r>
      <w:r w:rsidR="00AE630A">
        <w:rPr>
          <w:rFonts w:ascii="Times New Roman" w:hAnsi="Times New Roman" w:cs="Times New Roman"/>
          <w:color w:val="000000"/>
          <w:sz w:val="20"/>
          <w:szCs w:val="20"/>
        </w:rPr>
        <w:t xml:space="preserve">mined </w:t>
      </w:r>
      <w:r w:rsidR="00AB0316">
        <w:rPr>
          <w:rFonts w:ascii="Times New Roman" w:hAnsi="Times New Roman" w:cs="Times New Roman"/>
          <w:color w:val="000000"/>
          <w:sz w:val="20"/>
          <w:szCs w:val="20"/>
        </w:rPr>
        <w:t>to identify a person</w:t>
      </w:r>
      <w:r w:rsidR="00A871C0">
        <w:rPr>
          <w:rFonts w:ascii="Times New Roman" w:hAnsi="Times New Roman" w:cs="Times New Roman"/>
          <w:color w:val="000000"/>
          <w:sz w:val="20"/>
          <w:szCs w:val="20"/>
        </w:rPr>
        <w:t xml:space="preserve"> and</w:t>
      </w:r>
      <w:r w:rsidR="00AB0316">
        <w:rPr>
          <w:rFonts w:ascii="Times New Roman" w:hAnsi="Times New Roman" w:cs="Times New Roman"/>
          <w:color w:val="000000"/>
          <w:sz w:val="20"/>
          <w:szCs w:val="20"/>
        </w:rPr>
        <w:t xml:space="preserve"> </w:t>
      </w:r>
      <w:r w:rsidR="005D61A5">
        <w:rPr>
          <w:rFonts w:ascii="Times New Roman" w:hAnsi="Times New Roman" w:cs="Times New Roman"/>
          <w:color w:val="000000"/>
          <w:sz w:val="20"/>
          <w:szCs w:val="20"/>
        </w:rPr>
        <w:t xml:space="preserve">their </w:t>
      </w:r>
      <w:r w:rsidR="00A871C0">
        <w:rPr>
          <w:rFonts w:ascii="Times New Roman" w:hAnsi="Times New Roman" w:cs="Times New Roman"/>
          <w:color w:val="000000"/>
          <w:sz w:val="20"/>
          <w:szCs w:val="20"/>
        </w:rPr>
        <w:t xml:space="preserve">associated </w:t>
      </w:r>
      <w:r w:rsidRPr="008854E2">
        <w:rPr>
          <w:rFonts w:ascii="Times New Roman" w:hAnsi="Times New Roman" w:cs="Times New Roman"/>
          <w:color w:val="000000"/>
          <w:sz w:val="20"/>
          <w:szCs w:val="20"/>
        </w:rPr>
        <w:t>medical histor</w:t>
      </w:r>
      <w:r w:rsidR="00516C80">
        <w:rPr>
          <w:rFonts w:ascii="Times New Roman" w:hAnsi="Times New Roman" w:cs="Times New Roman"/>
          <w:color w:val="000000"/>
          <w:sz w:val="20"/>
          <w:szCs w:val="20"/>
        </w:rPr>
        <w:t xml:space="preserve">y. </w:t>
      </w:r>
      <w:r w:rsidR="008541DB">
        <w:rPr>
          <w:rFonts w:ascii="Times New Roman" w:hAnsi="Times New Roman" w:cs="Times New Roman"/>
          <w:color w:val="000000"/>
          <w:sz w:val="20"/>
          <w:szCs w:val="20"/>
        </w:rPr>
        <w:t>If</w:t>
      </w:r>
      <w:r w:rsidR="00516C80">
        <w:rPr>
          <w:rFonts w:ascii="Times New Roman" w:hAnsi="Times New Roman" w:cs="Times New Roman"/>
          <w:color w:val="000000"/>
          <w:sz w:val="20"/>
          <w:szCs w:val="20"/>
        </w:rPr>
        <w:t xml:space="preserve"> a dataset </w:t>
      </w:r>
    </w:p>
    <w:p w14:paraId="214A9487" w14:textId="50D413E8" w:rsidR="00942A47" w:rsidRDefault="00EC3FF5" w:rsidP="00990737">
      <w:pPr>
        <w:jc w:val="both"/>
        <w:rPr>
          <w:rFonts w:ascii="Times New Roman" w:hAnsi="Times New Roman" w:cs="Times New Roman"/>
          <w:color w:val="000000"/>
          <w:sz w:val="20"/>
          <w:szCs w:val="20"/>
        </w:rPr>
      </w:pPr>
      <w:r>
        <w:rPr>
          <w:rFonts w:ascii="Times New Roman" w:hAnsi="Times New Roman" w:cs="Times New Roman"/>
          <w:color w:val="000000"/>
          <w:sz w:val="20"/>
          <w:szCs w:val="20"/>
        </w:rPr>
        <w:t>lacks information used for</w:t>
      </w:r>
      <w:r w:rsidR="00AF3B55">
        <w:rPr>
          <w:rFonts w:ascii="Times New Roman" w:hAnsi="Times New Roman" w:cs="Times New Roman"/>
          <w:color w:val="000000"/>
          <w:sz w:val="20"/>
          <w:szCs w:val="20"/>
        </w:rPr>
        <w:t xml:space="preserve"> </w:t>
      </w:r>
      <w:r w:rsidR="00516C80">
        <w:rPr>
          <w:rFonts w:ascii="Times New Roman" w:hAnsi="Times New Roman" w:cs="Times New Roman"/>
          <w:color w:val="000000"/>
          <w:sz w:val="20"/>
          <w:szCs w:val="20"/>
        </w:rPr>
        <w:t xml:space="preserve">identifying an individual, </w:t>
      </w:r>
      <w:r w:rsidR="00507343">
        <w:rPr>
          <w:rFonts w:ascii="Times New Roman" w:hAnsi="Times New Roman" w:cs="Times New Roman"/>
          <w:color w:val="000000"/>
          <w:sz w:val="20"/>
          <w:szCs w:val="20"/>
        </w:rPr>
        <w:t xml:space="preserve">additional </w:t>
      </w:r>
      <w:r w:rsidR="00516C80" w:rsidRPr="008854E2">
        <w:rPr>
          <w:rFonts w:ascii="Times New Roman" w:hAnsi="Times New Roman" w:cs="Times New Roman"/>
          <w:color w:val="000000"/>
          <w:sz w:val="20"/>
          <w:szCs w:val="20"/>
        </w:rPr>
        <w:t xml:space="preserve">features can be married </w:t>
      </w:r>
      <w:r w:rsidR="0060584B">
        <w:rPr>
          <w:rFonts w:ascii="Times New Roman" w:hAnsi="Times New Roman" w:cs="Times New Roman"/>
          <w:color w:val="000000"/>
          <w:sz w:val="20"/>
          <w:szCs w:val="20"/>
        </w:rPr>
        <w:t>to the original dataset by using</w:t>
      </w:r>
      <w:r w:rsidR="00516C80" w:rsidRPr="008854E2">
        <w:rPr>
          <w:rFonts w:ascii="Times New Roman" w:hAnsi="Times New Roman" w:cs="Times New Roman"/>
          <w:color w:val="000000"/>
          <w:sz w:val="20"/>
          <w:szCs w:val="20"/>
        </w:rPr>
        <w:t xml:space="preserve"> public datasets or </w:t>
      </w:r>
      <w:r w:rsidR="0060584B">
        <w:rPr>
          <w:rFonts w:ascii="Times New Roman" w:hAnsi="Times New Roman" w:cs="Times New Roman"/>
          <w:color w:val="000000"/>
          <w:sz w:val="20"/>
          <w:szCs w:val="20"/>
        </w:rPr>
        <w:t>performing</w:t>
      </w:r>
      <w:r w:rsidR="00516C80" w:rsidRPr="008854E2">
        <w:rPr>
          <w:rFonts w:ascii="Times New Roman" w:hAnsi="Times New Roman" w:cs="Times New Roman"/>
          <w:color w:val="000000"/>
          <w:sz w:val="20"/>
          <w:szCs w:val="20"/>
        </w:rPr>
        <w:t xml:space="preserve"> statistical analysis methods to personally identify individuals</w:t>
      </w:r>
      <w:r w:rsidR="00516C80">
        <w:rPr>
          <w:rFonts w:ascii="Times New Roman" w:hAnsi="Times New Roman" w:cs="Times New Roman"/>
          <w:color w:val="000000"/>
          <w:sz w:val="20"/>
          <w:szCs w:val="20"/>
        </w:rPr>
        <w:t>.</w:t>
      </w:r>
      <w:r w:rsidR="00516C80" w:rsidRPr="008854E2" w:rsidDel="00A871C0">
        <w:rPr>
          <w:rFonts w:ascii="Times New Roman" w:hAnsi="Times New Roman" w:cs="Times New Roman"/>
          <w:color w:val="000000"/>
          <w:sz w:val="20"/>
          <w:szCs w:val="20"/>
        </w:rPr>
        <w:t xml:space="preserve"> </w:t>
      </w:r>
      <w:r w:rsidR="00AF3B55">
        <w:rPr>
          <w:rFonts w:ascii="Times New Roman" w:hAnsi="Times New Roman" w:cs="Times New Roman"/>
          <w:color w:val="000000"/>
          <w:sz w:val="20"/>
          <w:szCs w:val="20"/>
        </w:rPr>
        <w:t>These possibilities threaten individual privacy</w:t>
      </w:r>
      <w:r w:rsidR="007B4CFD">
        <w:rPr>
          <w:rFonts w:ascii="Times New Roman" w:hAnsi="Times New Roman" w:cs="Times New Roman"/>
          <w:color w:val="000000"/>
          <w:sz w:val="20"/>
          <w:szCs w:val="20"/>
        </w:rPr>
        <w:t xml:space="preserve"> and </w:t>
      </w:r>
      <w:r w:rsidR="00B77062">
        <w:rPr>
          <w:rFonts w:ascii="Times New Roman" w:hAnsi="Times New Roman" w:cs="Times New Roman"/>
          <w:color w:val="000000"/>
          <w:sz w:val="20"/>
          <w:szCs w:val="20"/>
        </w:rPr>
        <w:t xml:space="preserve">violate </w:t>
      </w:r>
      <w:r w:rsidR="007B4CFD">
        <w:rPr>
          <w:rFonts w:ascii="Times New Roman" w:hAnsi="Times New Roman" w:cs="Times New Roman"/>
          <w:color w:val="000000"/>
          <w:sz w:val="20"/>
          <w:szCs w:val="20"/>
        </w:rPr>
        <w:t>ethical frameworks for data privacy</w:t>
      </w:r>
      <w:r w:rsidR="00AF3B55">
        <w:rPr>
          <w:rFonts w:ascii="Times New Roman" w:hAnsi="Times New Roman" w:cs="Times New Roman"/>
          <w:color w:val="000000"/>
          <w:sz w:val="20"/>
          <w:szCs w:val="20"/>
        </w:rPr>
        <w:t xml:space="preserve">. </w:t>
      </w:r>
      <w:r w:rsidR="007B4CFD">
        <w:rPr>
          <w:rFonts w:ascii="Times New Roman" w:hAnsi="Times New Roman" w:cs="Times New Roman"/>
          <w:color w:val="000000"/>
          <w:sz w:val="20"/>
          <w:szCs w:val="20"/>
        </w:rPr>
        <w:t>An</w:t>
      </w:r>
      <w:r w:rsidR="00AF3B55">
        <w:rPr>
          <w:rFonts w:ascii="Times New Roman" w:hAnsi="Times New Roman" w:cs="Times New Roman"/>
          <w:color w:val="000000"/>
          <w:sz w:val="20"/>
          <w:szCs w:val="20"/>
        </w:rPr>
        <w:t xml:space="preserve"> analyst need not </w:t>
      </w:r>
    </w:p>
    <w:p w14:paraId="63F483DA" w14:textId="4530BE95" w:rsidR="00AF3B55" w:rsidRDefault="00AF3B55" w:rsidP="0099073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work in </w:t>
      </w:r>
      <w:r w:rsidR="009C3880">
        <w:rPr>
          <w:rFonts w:ascii="Times New Roman" w:hAnsi="Times New Roman" w:cs="Times New Roman"/>
          <w:color w:val="000000"/>
          <w:sz w:val="20"/>
          <w:szCs w:val="20"/>
        </w:rPr>
        <w:t>a confidentially-privileged role</w:t>
      </w:r>
      <w:r>
        <w:rPr>
          <w:rFonts w:ascii="Times New Roman" w:hAnsi="Times New Roman" w:cs="Times New Roman"/>
          <w:color w:val="000000"/>
          <w:sz w:val="20"/>
          <w:szCs w:val="20"/>
        </w:rPr>
        <w:t xml:space="preserve"> to obtain personally identifiable information. Public datasets used for analysis are readily available and present dangerous possibilities for identifying the people associated with data records.</w:t>
      </w:r>
    </w:p>
    <w:p w14:paraId="15C1DB19" w14:textId="2E3610FF" w:rsidR="00711888" w:rsidRDefault="00C415B2" w:rsidP="00E80B6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8854E2" w:rsidRPr="008854E2">
        <w:rPr>
          <w:rFonts w:ascii="Times New Roman" w:hAnsi="Times New Roman" w:cs="Times New Roman"/>
          <w:color w:val="000000"/>
          <w:sz w:val="20"/>
          <w:szCs w:val="20"/>
        </w:rPr>
        <w:t xml:space="preserve">Too often, </w:t>
      </w:r>
      <w:r w:rsidR="00A841F1">
        <w:rPr>
          <w:rFonts w:ascii="Times New Roman" w:hAnsi="Times New Roman" w:cs="Times New Roman"/>
          <w:color w:val="000000"/>
          <w:sz w:val="20"/>
          <w:szCs w:val="20"/>
        </w:rPr>
        <w:t xml:space="preserve">public </w:t>
      </w:r>
      <w:r w:rsidR="008854E2" w:rsidRPr="008854E2">
        <w:rPr>
          <w:rFonts w:ascii="Times New Roman" w:hAnsi="Times New Roman" w:cs="Times New Roman"/>
          <w:color w:val="000000"/>
          <w:sz w:val="20"/>
          <w:szCs w:val="20"/>
        </w:rPr>
        <w:t>datasets</w:t>
      </w:r>
      <w:r w:rsidR="00A841F1">
        <w:rPr>
          <w:rFonts w:ascii="Times New Roman" w:hAnsi="Times New Roman" w:cs="Times New Roman"/>
          <w:color w:val="000000"/>
          <w:sz w:val="20"/>
          <w:szCs w:val="20"/>
        </w:rPr>
        <w:t xml:space="preserve"> c</w:t>
      </w:r>
      <w:r w:rsidR="008854E2" w:rsidRPr="008854E2">
        <w:rPr>
          <w:rFonts w:ascii="Times New Roman" w:hAnsi="Times New Roman" w:cs="Times New Roman"/>
          <w:color w:val="000000"/>
          <w:sz w:val="20"/>
          <w:szCs w:val="20"/>
        </w:rPr>
        <w:t xml:space="preserve">ontain features </w:t>
      </w:r>
      <w:r w:rsidR="00A841F1">
        <w:rPr>
          <w:rFonts w:ascii="Times New Roman" w:hAnsi="Times New Roman" w:cs="Times New Roman"/>
          <w:color w:val="000000"/>
          <w:sz w:val="20"/>
          <w:szCs w:val="20"/>
        </w:rPr>
        <w:t>describing</w:t>
      </w:r>
      <w:r w:rsidR="00D12162">
        <w:rPr>
          <w:rFonts w:ascii="Times New Roman" w:hAnsi="Times New Roman" w:cs="Times New Roman"/>
          <w:color w:val="000000"/>
          <w:sz w:val="20"/>
          <w:szCs w:val="20"/>
        </w:rPr>
        <w:t xml:space="preserve"> </w:t>
      </w:r>
      <w:r w:rsidR="008854E2" w:rsidRPr="008854E2">
        <w:rPr>
          <w:rFonts w:ascii="Times New Roman" w:hAnsi="Times New Roman" w:cs="Times New Roman"/>
          <w:color w:val="000000"/>
          <w:sz w:val="20"/>
          <w:szCs w:val="20"/>
        </w:rPr>
        <w:t>individuals or entities that allow for the compromise of individual anonymity.</w:t>
      </w:r>
      <w:r w:rsidR="000F79BF">
        <w:rPr>
          <w:rFonts w:ascii="Times New Roman" w:hAnsi="Times New Roman" w:cs="Times New Roman"/>
          <w:color w:val="000000"/>
          <w:sz w:val="20"/>
          <w:szCs w:val="20"/>
        </w:rPr>
        <w:t xml:space="preserve"> In </w:t>
      </w:r>
      <w:r w:rsidR="00567789">
        <w:rPr>
          <w:rFonts w:ascii="Times New Roman" w:hAnsi="Times New Roman" w:cs="Times New Roman"/>
          <w:color w:val="000000"/>
          <w:sz w:val="20"/>
          <w:szCs w:val="20"/>
        </w:rPr>
        <w:t>particular,</w:t>
      </w:r>
      <w:r w:rsidR="000F79BF">
        <w:rPr>
          <w:rFonts w:ascii="Times New Roman" w:hAnsi="Times New Roman" w:cs="Times New Roman"/>
          <w:color w:val="000000"/>
          <w:sz w:val="20"/>
          <w:szCs w:val="20"/>
        </w:rPr>
        <w:t xml:space="preserve"> </w:t>
      </w:r>
      <w:r w:rsidR="00BE79C2">
        <w:rPr>
          <w:rFonts w:ascii="Times New Roman" w:hAnsi="Times New Roman" w:cs="Times New Roman"/>
          <w:color w:val="000000"/>
          <w:sz w:val="20"/>
          <w:szCs w:val="20"/>
        </w:rPr>
        <w:t xml:space="preserve">healthcare research releases </w:t>
      </w:r>
      <w:r w:rsidR="00C65589">
        <w:rPr>
          <w:rFonts w:ascii="Times New Roman" w:hAnsi="Times New Roman" w:cs="Times New Roman"/>
          <w:color w:val="000000"/>
          <w:sz w:val="20"/>
          <w:szCs w:val="20"/>
        </w:rPr>
        <w:t xml:space="preserve">supposed </w:t>
      </w:r>
      <w:r w:rsidR="00BE79C2">
        <w:rPr>
          <w:rFonts w:ascii="Times New Roman" w:hAnsi="Times New Roman" w:cs="Times New Roman"/>
          <w:color w:val="000000"/>
          <w:sz w:val="20"/>
          <w:szCs w:val="20"/>
        </w:rPr>
        <w:t xml:space="preserve">anonymized datasets </w:t>
      </w:r>
      <w:r w:rsidR="000F79BF">
        <w:rPr>
          <w:rFonts w:ascii="Times New Roman" w:hAnsi="Times New Roman" w:cs="Times New Roman"/>
          <w:color w:val="000000"/>
          <w:sz w:val="20"/>
          <w:szCs w:val="20"/>
        </w:rPr>
        <w:t xml:space="preserve">used for the verification of </w:t>
      </w:r>
      <w:r w:rsidR="00BE79C2">
        <w:rPr>
          <w:rFonts w:ascii="Times New Roman" w:hAnsi="Times New Roman" w:cs="Times New Roman"/>
          <w:color w:val="000000"/>
          <w:sz w:val="20"/>
          <w:szCs w:val="20"/>
        </w:rPr>
        <w:t>research results</w:t>
      </w:r>
      <w:r w:rsidR="000F79BF">
        <w:rPr>
          <w:rFonts w:ascii="Times New Roman" w:hAnsi="Times New Roman" w:cs="Times New Roman"/>
          <w:color w:val="000000"/>
          <w:sz w:val="20"/>
          <w:szCs w:val="20"/>
        </w:rPr>
        <w:t xml:space="preserve">. </w:t>
      </w:r>
      <w:r w:rsidR="00567789">
        <w:rPr>
          <w:rFonts w:ascii="Times New Roman" w:hAnsi="Times New Roman" w:cs="Times New Roman"/>
          <w:color w:val="000000"/>
          <w:sz w:val="20"/>
          <w:szCs w:val="20"/>
        </w:rPr>
        <w:t xml:space="preserve">Combining </w:t>
      </w:r>
      <w:r w:rsidR="00BE79C2">
        <w:rPr>
          <w:rFonts w:ascii="Times New Roman" w:hAnsi="Times New Roman" w:cs="Times New Roman"/>
          <w:color w:val="000000"/>
          <w:sz w:val="20"/>
          <w:szCs w:val="20"/>
        </w:rPr>
        <w:t xml:space="preserve">these </w:t>
      </w:r>
      <w:r w:rsidR="00567789">
        <w:rPr>
          <w:rFonts w:ascii="Times New Roman" w:hAnsi="Times New Roman" w:cs="Times New Roman"/>
          <w:color w:val="000000"/>
          <w:sz w:val="20"/>
          <w:szCs w:val="20"/>
        </w:rPr>
        <w:t>anonymized research datasets with publicly available datasets such as tax records</w:t>
      </w:r>
      <w:r w:rsidR="000D2E98">
        <w:rPr>
          <w:rFonts w:ascii="Times New Roman" w:hAnsi="Times New Roman" w:cs="Times New Roman"/>
          <w:color w:val="000000"/>
          <w:sz w:val="20"/>
          <w:szCs w:val="20"/>
        </w:rPr>
        <w:t>, census data</w:t>
      </w:r>
      <w:r w:rsidR="00567789">
        <w:rPr>
          <w:rFonts w:ascii="Times New Roman" w:hAnsi="Times New Roman" w:cs="Times New Roman"/>
          <w:color w:val="000000"/>
          <w:sz w:val="20"/>
          <w:szCs w:val="20"/>
        </w:rPr>
        <w:t xml:space="preserve"> or publ</w:t>
      </w:r>
      <w:r w:rsidR="00BE79C2">
        <w:rPr>
          <w:rFonts w:ascii="Times New Roman" w:hAnsi="Times New Roman" w:cs="Times New Roman"/>
          <w:color w:val="000000"/>
          <w:sz w:val="20"/>
          <w:szCs w:val="20"/>
        </w:rPr>
        <w:t xml:space="preserve">ic membership lists </w:t>
      </w:r>
      <w:r w:rsidR="00711888">
        <w:rPr>
          <w:rFonts w:ascii="Times New Roman" w:hAnsi="Times New Roman" w:cs="Times New Roman"/>
          <w:color w:val="000000"/>
          <w:sz w:val="20"/>
          <w:szCs w:val="20"/>
        </w:rPr>
        <w:t xml:space="preserve">has been shown to increase the possibilities of identifying </w:t>
      </w:r>
      <w:r w:rsidR="00567789">
        <w:rPr>
          <w:rFonts w:ascii="Times New Roman" w:hAnsi="Times New Roman" w:cs="Times New Roman"/>
          <w:color w:val="000000"/>
          <w:sz w:val="20"/>
          <w:szCs w:val="20"/>
        </w:rPr>
        <w:t>an individual</w:t>
      </w:r>
      <w:r w:rsidR="00711888">
        <w:rPr>
          <w:rFonts w:ascii="Times New Roman" w:hAnsi="Times New Roman" w:cs="Times New Roman"/>
          <w:color w:val="000000"/>
          <w:sz w:val="20"/>
          <w:szCs w:val="20"/>
        </w:rPr>
        <w:t xml:space="preserve"> in the anonymized data set [</w:t>
      </w:r>
      <w:r w:rsidR="001C0537">
        <w:rPr>
          <w:rFonts w:ascii="Times New Roman" w:hAnsi="Times New Roman" w:cs="Times New Roman"/>
          <w:color w:val="000000"/>
          <w:sz w:val="20"/>
          <w:szCs w:val="20"/>
        </w:rPr>
        <w:t>1]</w:t>
      </w:r>
      <w:r w:rsidR="000264A5">
        <w:rPr>
          <w:rFonts w:ascii="Times New Roman" w:hAnsi="Times New Roman" w:cs="Times New Roman"/>
          <w:color w:val="000000"/>
          <w:sz w:val="20"/>
          <w:szCs w:val="20"/>
        </w:rPr>
        <w:t>.</w:t>
      </w:r>
      <w:r w:rsidR="00567789">
        <w:rPr>
          <w:rFonts w:ascii="Times New Roman" w:hAnsi="Times New Roman" w:cs="Times New Roman"/>
          <w:color w:val="000000"/>
          <w:sz w:val="20"/>
          <w:szCs w:val="20"/>
        </w:rPr>
        <w:t xml:space="preserve"> </w:t>
      </w:r>
      <w:r w:rsidR="00331ABA">
        <w:rPr>
          <w:rFonts w:ascii="Times New Roman" w:hAnsi="Times New Roman" w:cs="Times New Roman"/>
          <w:color w:val="000000"/>
          <w:sz w:val="20"/>
          <w:szCs w:val="20"/>
        </w:rPr>
        <w:t>A</w:t>
      </w:r>
      <w:r w:rsidR="00B350DA">
        <w:rPr>
          <w:rFonts w:ascii="Times New Roman" w:hAnsi="Times New Roman" w:cs="Times New Roman"/>
          <w:color w:val="000000"/>
          <w:sz w:val="20"/>
          <w:szCs w:val="20"/>
        </w:rPr>
        <w:t xml:space="preserve"> consumer driven</w:t>
      </w:r>
      <w:r w:rsidR="00331ABA">
        <w:rPr>
          <w:rFonts w:ascii="Times New Roman" w:hAnsi="Times New Roman" w:cs="Times New Roman"/>
          <w:color w:val="000000"/>
          <w:sz w:val="20"/>
          <w:szCs w:val="20"/>
        </w:rPr>
        <w:t xml:space="preserve"> example</w:t>
      </w:r>
      <w:r w:rsidR="00B350DA">
        <w:rPr>
          <w:rFonts w:ascii="Times New Roman" w:hAnsi="Times New Roman" w:cs="Times New Roman"/>
          <w:color w:val="000000"/>
          <w:sz w:val="20"/>
          <w:szCs w:val="20"/>
        </w:rPr>
        <w:t xml:space="preserve"> of </w:t>
      </w:r>
      <w:r w:rsidR="002C2129">
        <w:rPr>
          <w:rFonts w:ascii="Times New Roman" w:hAnsi="Times New Roman" w:cs="Times New Roman"/>
          <w:color w:val="000000"/>
          <w:sz w:val="20"/>
          <w:szCs w:val="20"/>
        </w:rPr>
        <w:t xml:space="preserve">unwanted </w:t>
      </w:r>
      <w:r w:rsidR="00B350DA">
        <w:rPr>
          <w:rFonts w:ascii="Times New Roman" w:hAnsi="Times New Roman" w:cs="Times New Roman"/>
          <w:color w:val="000000"/>
          <w:sz w:val="20"/>
          <w:szCs w:val="20"/>
        </w:rPr>
        <w:t>personal identification</w:t>
      </w:r>
      <w:r w:rsidR="00331ABA">
        <w:rPr>
          <w:rFonts w:ascii="Times New Roman" w:hAnsi="Times New Roman" w:cs="Times New Roman"/>
          <w:color w:val="000000"/>
          <w:sz w:val="20"/>
          <w:szCs w:val="20"/>
        </w:rPr>
        <w:t xml:space="preserve"> </w:t>
      </w:r>
      <w:r w:rsidR="00092EBD">
        <w:rPr>
          <w:rFonts w:ascii="Times New Roman" w:hAnsi="Times New Roman" w:cs="Times New Roman"/>
          <w:color w:val="000000"/>
          <w:sz w:val="20"/>
          <w:szCs w:val="20"/>
        </w:rPr>
        <w:t>involves</w:t>
      </w:r>
      <w:r w:rsidR="00331ABA">
        <w:rPr>
          <w:rFonts w:ascii="Times New Roman" w:hAnsi="Times New Roman" w:cs="Times New Roman"/>
          <w:color w:val="000000"/>
          <w:sz w:val="20"/>
          <w:szCs w:val="20"/>
        </w:rPr>
        <w:t xml:space="preserve"> </w:t>
      </w:r>
      <w:r w:rsidR="005A6FF0">
        <w:rPr>
          <w:rFonts w:ascii="Times New Roman" w:hAnsi="Times New Roman" w:cs="Times New Roman"/>
          <w:color w:val="000000"/>
          <w:sz w:val="20"/>
          <w:szCs w:val="20"/>
        </w:rPr>
        <w:t>credit card metadata</w:t>
      </w:r>
      <w:r w:rsidR="00092EBD">
        <w:rPr>
          <w:rFonts w:ascii="Times New Roman" w:hAnsi="Times New Roman" w:cs="Times New Roman"/>
          <w:color w:val="000000"/>
          <w:sz w:val="20"/>
          <w:szCs w:val="20"/>
        </w:rPr>
        <w:t>.</w:t>
      </w:r>
      <w:r w:rsidR="001C0537">
        <w:rPr>
          <w:rFonts w:ascii="Times New Roman" w:hAnsi="Times New Roman" w:cs="Times New Roman"/>
          <w:color w:val="000000"/>
          <w:sz w:val="20"/>
          <w:szCs w:val="20"/>
        </w:rPr>
        <w:t xml:space="preserve"> Analysts were able to accurately re-identify credit card users in shopping malls using nothing other than their purchase histories, location, date and price of each transaction. Unique identifiers were used to label each customer.</w:t>
      </w:r>
      <w:r w:rsidR="00B83A56">
        <w:rPr>
          <w:rFonts w:ascii="Times New Roman" w:hAnsi="Times New Roman" w:cs="Times New Roman"/>
          <w:color w:val="000000"/>
          <w:sz w:val="20"/>
          <w:szCs w:val="20"/>
        </w:rPr>
        <w:t xml:space="preserve"> </w:t>
      </w:r>
      <w:r w:rsidR="001C0537">
        <w:rPr>
          <w:rFonts w:ascii="Times New Roman" w:hAnsi="Times New Roman" w:cs="Times New Roman"/>
          <w:color w:val="000000"/>
          <w:sz w:val="20"/>
          <w:szCs w:val="20"/>
        </w:rPr>
        <w:t>The researchers in this case did not need to use other data sources outside of the transactions and transaction metadata [2</w:t>
      </w:r>
      <w:r w:rsidR="002A63C8">
        <w:rPr>
          <w:rFonts w:ascii="Times New Roman" w:hAnsi="Times New Roman" w:cs="Times New Roman"/>
          <w:color w:val="000000"/>
          <w:sz w:val="20"/>
          <w:szCs w:val="20"/>
        </w:rPr>
        <w:t>].</w:t>
      </w:r>
    </w:p>
    <w:p w14:paraId="595FE3BC" w14:textId="0A056102" w:rsidR="00990737" w:rsidRDefault="005F627B" w:rsidP="00E80B67">
      <w:pPr>
        <w:jc w:val="both"/>
        <w:rPr>
          <w:rFonts w:ascii="Times New Roman" w:hAnsi="Times New Roman" w:cs="Times New Roman"/>
          <w:sz w:val="20"/>
          <w:szCs w:val="20"/>
        </w:rPr>
      </w:pPr>
      <w:r>
        <w:rPr>
          <w:rFonts w:ascii="Times New Roman" w:hAnsi="Times New Roman" w:cs="Times New Roman"/>
          <w:color w:val="000000"/>
          <w:sz w:val="20"/>
          <w:szCs w:val="20"/>
        </w:rPr>
        <w:t xml:space="preserve">    </w:t>
      </w:r>
      <w:commentRangeStart w:id="2"/>
      <w:r w:rsidR="00590D33">
        <w:rPr>
          <w:rFonts w:ascii="Times New Roman" w:hAnsi="Times New Roman" w:cs="Times New Roman"/>
          <w:color w:val="000000"/>
          <w:sz w:val="20"/>
          <w:szCs w:val="20"/>
        </w:rPr>
        <w:t>Individual privacy</w:t>
      </w:r>
      <w:r w:rsidR="0030330F">
        <w:rPr>
          <w:rFonts w:ascii="Times New Roman" w:hAnsi="Times New Roman" w:cs="Times New Roman"/>
          <w:color w:val="000000"/>
          <w:sz w:val="20"/>
          <w:szCs w:val="20"/>
        </w:rPr>
        <w:t xml:space="preserve"> </w:t>
      </w:r>
      <w:r w:rsidR="00590D33">
        <w:rPr>
          <w:rFonts w:ascii="Times New Roman" w:hAnsi="Times New Roman" w:cs="Times New Roman"/>
          <w:color w:val="000000"/>
          <w:sz w:val="20"/>
          <w:szCs w:val="20"/>
        </w:rPr>
        <w:t xml:space="preserve">must be protected at all times, </w:t>
      </w:r>
      <w:commentRangeEnd w:id="2"/>
      <w:r w:rsidR="00711888">
        <w:rPr>
          <w:rStyle w:val="CommentReference"/>
        </w:rPr>
        <w:commentReference w:id="2"/>
      </w:r>
      <w:r w:rsidR="00590D33">
        <w:rPr>
          <w:rFonts w:ascii="Times New Roman" w:hAnsi="Times New Roman" w:cs="Times New Roman"/>
          <w:color w:val="000000"/>
          <w:sz w:val="20"/>
          <w:szCs w:val="20"/>
        </w:rPr>
        <w:t xml:space="preserve">even </w:t>
      </w:r>
      <w:r w:rsidR="0090551D">
        <w:rPr>
          <w:rFonts w:ascii="Times New Roman" w:hAnsi="Times New Roman" w:cs="Times New Roman"/>
          <w:color w:val="000000"/>
          <w:sz w:val="20"/>
          <w:szCs w:val="20"/>
        </w:rPr>
        <w:t xml:space="preserve">when data </w:t>
      </w:r>
      <w:r w:rsidR="00B96E07">
        <w:rPr>
          <w:rFonts w:ascii="Times New Roman" w:hAnsi="Times New Roman" w:cs="Times New Roman"/>
          <w:color w:val="000000"/>
          <w:sz w:val="20"/>
          <w:szCs w:val="20"/>
        </w:rPr>
        <w:t>analysis</w:t>
      </w:r>
      <w:r w:rsidR="00590D33">
        <w:rPr>
          <w:rFonts w:ascii="Times New Roman" w:hAnsi="Times New Roman" w:cs="Times New Roman"/>
          <w:color w:val="000000"/>
          <w:sz w:val="20"/>
          <w:szCs w:val="20"/>
        </w:rPr>
        <w:t xml:space="preserve"> </w:t>
      </w:r>
      <w:r w:rsidR="0090551D">
        <w:rPr>
          <w:rFonts w:ascii="Times New Roman" w:hAnsi="Times New Roman" w:cs="Times New Roman"/>
          <w:color w:val="000000"/>
          <w:sz w:val="20"/>
          <w:szCs w:val="20"/>
        </w:rPr>
        <w:t xml:space="preserve">is </w:t>
      </w:r>
      <w:r w:rsidR="001530D0">
        <w:rPr>
          <w:rFonts w:ascii="Times New Roman" w:hAnsi="Times New Roman" w:cs="Times New Roman"/>
          <w:color w:val="000000"/>
          <w:sz w:val="20"/>
          <w:szCs w:val="20"/>
        </w:rPr>
        <w:t>the main objective</w:t>
      </w:r>
      <w:r w:rsidR="003C1596">
        <w:rPr>
          <w:rFonts w:ascii="Times New Roman" w:hAnsi="Times New Roman" w:cs="Times New Roman"/>
          <w:color w:val="000000"/>
          <w:sz w:val="20"/>
          <w:szCs w:val="20"/>
        </w:rPr>
        <w:t>.</w:t>
      </w:r>
      <w:r w:rsidR="0059673D">
        <w:rPr>
          <w:rFonts w:ascii="Times New Roman" w:hAnsi="Times New Roman" w:cs="Times New Roman"/>
          <w:color w:val="000000"/>
          <w:sz w:val="20"/>
          <w:szCs w:val="20"/>
        </w:rPr>
        <w:t xml:space="preserve"> </w:t>
      </w:r>
      <w:r w:rsidR="004423B2">
        <w:rPr>
          <w:rFonts w:ascii="Times New Roman" w:hAnsi="Times New Roman" w:cs="Times New Roman"/>
          <w:color w:val="000000"/>
          <w:sz w:val="20"/>
          <w:szCs w:val="20"/>
        </w:rPr>
        <w:t>Specifically, i</w:t>
      </w:r>
      <w:r w:rsidR="0059673D">
        <w:rPr>
          <w:rFonts w:ascii="Times New Roman" w:hAnsi="Times New Roman" w:cs="Times New Roman"/>
          <w:color w:val="000000"/>
          <w:sz w:val="20"/>
          <w:szCs w:val="20"/>
        </w:rPr>
        <w:t>ndividual privacy is protected when the d</w:t>
      </w:r>
      <w:r w:rsidR="007270B8">
        <w:rPr>
          <w:rFonts w:ascii="Times New Roman" w:hAnsi="Times New Roman" w:cs="Times New Roman"/>
          <w:color w:val="000000"/>
          <w:sz w:val="20"/>
          <w:szCs w:val="20"/>
        </w:rPr>
        <w:t>ata can be considered anonymous. This means</w:t>
      </w:r>
      <w:r w:rsidR="0059673D">
        <w:rPr>
          <w:rFonts w:ascii="Times New Roman" w:hAnsi="Times New Roman" w:cs="Times New Roman"/>
          <w:color w:val="000000"/>
          <w:sz w:val="20"/>
          <w:szCs w:val="20"/>
        </w:rPr>
        <w:t xml:space="preserve"> no relationship can be established between a person’s identity, such as their name, and the data available.</w:t>
      </w:r>
      <w:r w:rsidR="003C1596">
        <w:rPr>
          <w:rFonts w:ascii="Times New Roman" w:hAnsi="Times New Roman" w:cs="Times New Roman"/>
          <w:color w:val="000000"/>
          <w:sz w:val="20"/>
          <w:szCs w:val="20"/>
        </w:rPr>
        <w:t xml:space="preserve"> </w:t>
      </w:r>
      <w:r w:rsidR="00345BC2">
        <w:rPr>
          <w:rFonts w:ascii="Times New Roman" w:hAnsi="Times New Roman" w:cs="Times New Roman"/>
          <w:color w:val="000000"/>
          <w:sz w:val="20"/>
          <w:szCs w:val="20"/>
        </w:rPr>
        <w:t xml:space="preserve">However, </w:t>
      </w:r>
      <w:r w:rsidR="00DF0E79">
        <w:rPr>
          <w:rFonts w:ascii="Times New Roman" w:hAnsi="Times New Roman" w:cs="Times New Roman"/>
          <w:color w:val="000000"/>
          <w:sz w:val="20"/>
          <w:szCs w:val="20"/>
        </w:rPr>
        <w:t xml:space="preserve">the very nature of </w:t>
      </w:r>
      <w:r w:rsidR="00350CCF">
        <w:rPr>
          <w:rFonts w:ascii="Times New Roman" w:hAnsi="Times New Roman" w:cs="Times New Roman"/>
          <w:color w:val="000000"/>
          <w:sz w:val="20"/>
          <w:szCs w:val="20"/>
        </w:rPr>
        <w:t xml:space="preserve">data </w:t>
      </w:r>
      <w:r w:rsidR="00B96E07">
        <w:rPr>
          <w:rFonts w:ascii="Times New Roman" w:hAnsi="Times New Roman" w:cs="Times New Roman"/>
          <w:color w:val="000000"/>
          <w:sz w:val="20"/>
          <w:szCs w:val="20"/>
        </w:rPr>
        <w:t>analysis</w:t>
      </w:r>
      <w:r w:rsidR="00DF0E79">
        <w:rPr>
          <w:rFonts w:ascii="Times New Roman" w:hAnsi="Times New Roman" w:cs="Times New Roman"/>
          <w:color w:val="000000"/>
          <w:sz w:val="20"/>
          <w:szCs w:val="20"/>
        </w:rPr>
        <w:t xml:space="preserve"> places</w:t>
      </w:r>
      <w:r w:rsidR="00983921">
        <w:rPr>
          <w:rFonts w:ascii="Times New Roman" w:hAnsi="Times New Roman" w:cs="Times New Roman"/>
          <w:color w:val="000000"/>
          <w:sz w:val="20"/>
          <w:szCs w:val="20"/>
        </w:rPr>
        <w:t xml:space="preserve"> </w:t>
      </w:r>
      <w:r w:rsidR="00DF0E79">
        <w:rPr>
          <w:rFonts w:ascii="Times New Roman" w:hAnsi="Times New Roman" w:cs="Times New Roman"/>
          <w:color w:val="000000"/>
          <w:sz w:val="20"/>
          <w:szCs w:val="20"/>
        </w:rPr>
        <w:t xml:space="preserve">critical importance on accurate results. </w:t>
      </w:r>
      <w:r w:rsidR="004F31D6">
        <w:rPr>
          <w:rFonts w:ascii="Times New Roman" w:hAnsi="Times New Roman" w:cs="Times New Roman"/>
          <w:color w:val="000000"/>
          <w:sz w:val="20"/>
          <w:szCs w:val="20"/>
        </w:rPr>
        <w:t xml:space="preserve">By anonymizing a dataset, the analyst risks losing critical information for their analysis. </w:t>
      </w:r>
      <w:r w:rsidR="00B96E07">
        <w:rPr>
          <w:rFonts w:ascii="Times New Roman" w:hAnsi="Times New Roman" w:cs="Times New Roman"/>
          <w:color w:val="000000"/>
          <w:sz w:val="20"/>
          <w:szCs w:val="20"/>
        </w:rPr>
        <w:t>Therefore, a tradeoff between privacy</w:t>
      </w:r>
      <w:r w:rsidR="0059673D">
        <w:rPr>
          <w:rFonts w:ascii="Times New Roman" w:hAnsi="Times New Roman" w:cs="Times New Roman"/>
          <w:color w:val="000000"/>
          <w:sz w:val="20"/>
          <w:szCs w:val="20"/>
        </w:rPr>
        <w:t xml:space="preserve"> of the data</w:t>
      </w:r>
      <w:r w:rsidR="00B96E07">
        <w:rPr>
          <w:rFonts w:ascii="Times New Roman" w:hAnsi="Times New Roman" w:cs="Times New Roman"/>
          <w:color w:val="000000"/>
          <w:sz w:val="20"/>
          <w:szCs w:val="20"/>
        </w:rPr>
        <w:t xml:space="preserve"> and accuracy of results is inherent when </w:t>
      </w:r>
      <w:r w:rsidR="008541DB">
        <w:rPr>
          <w:rFonts w:ascii="Times New Roman" w:hAnsi="Times New Roman" w:cs="Times New Roman"/>
          <w:color w:val="000000"/>
          <w:sz w:val="20"/>
          <w:szCs w:val="20"/>
        </w:rPr>
        <w:t>analyzing</w:t>
      </w:r>
      <w:r w:rsidR="00B96E07">
        <w:rPr>
          <w:rFonts w:ascii="Times New Roman" w:hAnsi="Times New Roman" w:cs="Times New Roman"/>
          <w:color w:val="000000"/>
          <w:sz w:val="20"/>
          <w:szCs w:val="20"/>
        </w:rPr>
        <w:t xml:space="preserve"> personally sensitive datasets.</w:t>
      </w:r>
    </w:p>
    <w:p w14:paraId="0D6347E7" w14:textId="66855ACB" w:rsidR="008541DB" w:rsidRDefault="002648B4" w:rsidP="002648B4">
      <w:pPr>
        <w:jc w:val="both"/>
        <w:rPr>
          <w:rFonts w:ascii="Times New Roman" w:hAnsi="Times New Roman" w:cs="Times New Roman"/>
          <w:sz w:val="20"/>
          <w:szCs w:val="20"/>
        </w:rPr>
      </w:pPr>
      <w:r>
        <w:rPr>
          <w:rFonts w:ascii="Times New Roman" w:hAnsi="Times New Roman" w:cs="Times New Roman"/>
          <w:sz w:val="20"/>
          <w:szCs w:val="20"/>
        </w:rPr>
        <w:t xml:space="preserve">    </w:t>
      </w:r>
      <w:r w:rsidR="00331ABA" w:rsidRPr="00331ABA">
        <w:rPr>
          <w:rFonts w:ascii="Times New Roman" w:hAnsi="Times New Roman" w:cs="Times New Roman"/>
          <w:sz w:val="20"/>
          <w:szCs w:val="20"/>
        </w:rPr>
        <w:t>In this paper, we</w:t>
      </w:r>
      <w:r w:rsidR="00B96E07">
        <w:rPr>
          <w:rFonts w:ascii="Times New Roman" w:hAnsi="Times New Roman" w:cs="Times New Roman"/>
          <w:sz w:val="20"/>
          <w:szCs w:val="20"/>
        </w:rPr>
        <w:t xml:space="preserve"> </w:t>
      </w:r>
      <w:r w:rsidR="008541DB">
        <w:rPr>
          <w:rFonts w:ascii="Times New Roman" w:hAnsi="Times New Roman" w:cs="Times New Roman"/>
          <w:sz w:val="20"/>
          <w:szCs w:val="20"/>
        </w:rPr>
        <w:t>de-anonymize</w:t>
      </w:r>
      <w:r w:rsidR="00B96E07">
        <w:rPr>
          <w:rFonts w:ascii="Times New Roman" w:hAnsi="Times New Roman" w:cs="Times New Roman"/>
          <w:sz w:val="20"/>
          <w:szCs w:val="20"/>
        </w:rPr>
        <w:t xml:space="preserve"> </w:t>
      </w:r>
      <w:r w:rsidR="008F1612">
        <w:rPr>
          <w:rFonts w:ascii="Times New Roman" w:hAnsi="Times New Roman" w:cs="Times New Roman"/>
          <w:sz w:val="20"/>
          <w:szCs w:val="20"/>
        </w:rPr>
        <w:t>records in a</w:t>
      </w:r>
      <w:r w:rsidR="00B96E07">
        <w:rPr>
          <w:rFonts w:ascii="Times New Roman" w:hAnsi="Times New Roman" w:cs="Times New Roman"/>
          <w:sz w:val="20"/>
          <w:szCs w:val="20"/>
        </w:rPr>
        <w:t xml:space="preserve"> public dataset of personal loans</w:t>
      </w:r>
      <w:r w:rsidR="008F1612">
        <w:rPr>
          <w:rFonts w:ascii="Times New Roman" w:hAnsi="Times New Roman" w:cs="Times New Roman"/>
          <w:sz w:val="20"/>
          <w:szCs w:val="20"/>
        </w:rPr>
        <w:t xml:space="preserve"> by </w:t>
      </w:r>
      <w:r w:rsidR="00D33A2F">
        <w:rPr>
          <w:rFonts w:ascii="Times New Roman" w:hAnsi="Times New Roman" w:cs="Times New Roman"/>
          <w:sz w:val="20"/>
          <w:szCs w:val="20"/>
        </w:rPr>
        <w:t>appending additional data</w:t>
      </w:r>
      <w:r w:rsidR="009D74FE">
        <w:rPr>
          <w:rFonts w:ascii="Times New Roman" w:hAnsi="Times New Roman" w:cs="Times New Roman"/>
          <w:sz w:val="20"/>
          <w:szCs w:val="20"/>
        </w:rPr>
        <w:t xml:space="preserve"> available </w:t>
      </w:r>
      <w:r w:rsidR="00D33A2F">
        <w:rPr>
          <w:rFonts w:ascii="Times New Roman" w:hAnsi="Times New Roman" w:cs="Times New Roman"/>
          <w:sz w:val="20"/>
          <w:szCs w:val="20"/>
        </w:rPr>
        <w:t xml:space="preserve">from public </w:t>
      </w:r>
      <w:r w:rsidR="009D74FE">
        <w:rPr>
          <w:rFonts w:ascii="Times New Roman" w:hAnsi="Times New Roman" w:cs="Times New Roman"/>
          <w:sz w:val="20"/>
          <w:szCs w:val="20"/>
        </w:rPr>
        <w:t xml:space="preserve">social media </w:t>
      </w:r>
      <w:r w:rsidR="00D33A2F">
        <w:rPr>
          <w:rFonts w:ascii="Times New Roman" w:hAnsi="Times New Roman" w:cs="Times New Roman"/>
          <w:sz w:val="20"/>
          <w:szCs w:val="20"/>
        </w:rPr>
        <w:t>APIs</w:t>
      </w:r>
      <w:r w:rsidR="009D74FE">
        <w:rPr>
          <w:rFonts w:ascii="Times New Roman" w:hAnsi="Times New Roman" w:cs="Times New Roman"/>
          <w:sz w:val="20"/>
          <w:szCs w:val="20"/>
        </w:rPr>
        <w:t xml:space="preserve">. </w:t>
      </w:r>
      <w:r w:rsidR="00D33A2F">
        <w:rPr>
          <w:rFonts w:ascii="Times New Roman" w:hAnsi="Times New Roman" w:cs="Times New Roman"/>
          <w:sz w:val="20"/>
          <w:szCs w:val="20"/>
        </w:rPr>
        <w:t>We analyze the original loans dataset and transform f</w:t>
      </w:r>
      <w:r w:rsidR="00436735">
        <w:rPr>
          <w:rFonts w:ascii="Times New Roman" w:hAnsi="Times New Roman" w:cs="Times New Roman"/>
          <w:sz w:val="20"/>
          <w:szCs w:val="20"/>
        </w:rPr>
        <w:t xml:space="preserve">eatures with high risk using anonymization techniques to produce a safer, more private dataset. </w:t>
      </w:r>
      <w:r w:rsidR="008541DB">
        <w:rPr>
          <w:rFonts w:ascii="Times New Roman" w:hAnsi="Times New Roman" w:cs="Times New Roman"/>
          <w:sz w:val="20"/>
          <w:szCs w:val="20"/>
        </w:rPr>
        <w:t>To address the previously mentioned privacy-accuracy tradeoff, we also perform a classification analysis task</w:t>
      </w:r>
      <w:r w:rsidR="007442CE">
        <w:rPr>
          <w:rFonts w:ascii="Times New Roman" w:hAnsi="Times New Roman" w:cs="Times New Roman"/>
          <w:sz w:val="20"/>
          <w:szCs w:val="20"/>
        </w:rPr>
        <w:t xml:space="preserve"> using both</w:t>
      </w:r>
      <w:r w:rsidR="008541DB">
        <w:rPr>
          <w:rFonts w:ascii="Times New Roman" w:hAnsi="Times New Roman" w:cs="Times New Roman"/>
          <w:sz w:val="20"/>
          <w:szCs w:val="20"/>
        </w:rPr>
        <w:t xml:space="preserve"> </w:t>
      </w:r>
      <w:r w:rsidR="007442CE">
        <w:rPr>
          <w:rFonts w:ascii="Times New Roman" w:hAnsi="Times New Roman" w:cs="Times New Roman"/>
          <w:sz w:val="20"/>
          <w:szCs w:val="20"/>
        </w:rPr>
        <w:t>the modified</w:t>
      </w:r>
      <w:r w:rsidR="008541DB">
        <w:rPr>
          <w:rFonts w:ascii="Times New Roman" w:hAnsi="Times New Roman" w:cs="Times New Roman"/>
          <w:sz w:val="20"/>
          <w:szCs w:val="20"/>
        </w:rPr>
        <w:t xml:space="preserve"> loan </w:t>
      </w:r>
      <w:r w:rsidR="008541DB">
        <w:rPr>
          <w:rFonts w:ascii="Times New Roman" w:hAnsi="Times New Roman" w:cs="Times New Roman"/>
          <w:sz w:val="20"/>
          <w:szCs w:val="20"/>
        </w:rPr>
        <w:lastRenderedPageBreak/>
        <w:t xml:space="preserve">dataset and the </w:t>
      </w:r>
      <w:r w:rsidR="00214D4C">
        <w:rPr>
          <w:rFonts w:ascii="Times New Roman" w:hAnsi="Times New Roman" w:cs="Times New Roman"/>
          <w:sz w:val="20"/>
          <w:szCs w:val="20"/>
        </w:rPr>
        <w:t>original loan</w:t>
      </w:r>
      <w:r w:rsidR="008541DB">
        <w:rPr>
          <w:rFonts w:ascii="Times New Roman" w:hAnsi="Times New Roman" w:cs="Times New Roman"/>
          <w:sz w:val="20"/>
          <w:szCs w:val="20"/>
        </w:rPr>
        <w:t xml:space="preserve"> data</w:t>
      </w:r>
      <w:r w:rsidR="007442CE">
        <w:rPr>
          <w:rFonts w:ascii="Times New Roman" w:hAnsi="Times New Roman" w:cs="Times New Roman"/>
          <w:sz w:val="20"/>
          <w:szCs w:val="20"/>
        </w:rPr>
        <w:t xml:space="preserve"> to predict the outcome of a loan</w:t>
      </w:r>
      <w:r w:rsidR="008541DB">
        <w:rPr>
          <w:rFonts w:ascii="Times New Roman" w:hAnsi="Times New Roman" w:cs="Times New Roman"/>
          <w:sz w:val="20"/>
          <w:szCs w:val="20"/>
        </w:rPr>
        <w:t>. The results from each dataset are compared to determine if anonymization</w:t>
      </w:r>
      <w:r w:rsidR="00A8554D">
        <w:rPr>
          <w:rFonts w:ascii="Times New Roman" w:hAnsi="Times New Roman" w:cs="Times New Roman"/>
          <w:sz w:val="20"/>
          <w:szCs w:val="20"/>
        </w:rPr>
        <w:t xml:space="preserve"> efforts have</w:t>
      </w:r>
      <w:r w:rsidR="008541DB">
        <w:rPr>
          <w:rFonts w:ascii="Times New Roman" w:hAnsi="Times New Roman" w:cs="Times New Roman"/>
          <w:sz w:val="20"/>
          <w:szCs w:val="20"/>
        </w:rPr>
        <w:t xml:space="preserve"> an impact on analysis results. </w:t>
      </w:r>
      <w:r w:rsidR="00ED1473">
        <w:rPr>
          <w:rFonts w:ascii="Times New Roman" w:hAnsi="Times New Roman" w:cs="Times New Roman"/>
          <w:sz w:val="20"/>
          <w:szCs w:val="20"/>
        </w:rPr>
        <w:t>Our objective is to analyze whether making the loans dataset safer impacts the accuracy of classifying the outcome of a loan.</w:t>
      </w:r>
    </w:p>
    <w:p w14:paraId="408B7F0C" w14:textId="24F91449" w:rsidR="009E73A8" w:rsidRPr="009E73A8" w:rsidRDefault="002648B4" w:rsidP="002648B4">
      <w:pPr>
        <w:jc w:val="both"/>
        <w:rPr>
          <w:rFonts w:ascii="Times" w:eastAsia="Times New Roman" w:hAnsi="Times" w:cs="Times New Roman"/>
          <w:sz w:val="20"/>
          <w:szCs w:val="20"/>
        </w:rPr>
      </w:pPr>
      <w:r>
        <w:rPr>
          <w:rFonts w:ascii="Times New Roman" w:eastAsia="Times New Roman" w:hAnsi="Times New Roman" w:cs="Times New Roman"/>
          <w:color w:val="000000"/>
          <w:sz w:val="20"/>
          <w:szCs w:val="20"/>
        </w:rPr>
        <w:t xml:space="preserve">    </w:t>
      </w:r>
      <w:r w:rsidR="00BC4482">
        <w:rPr>
          <w:rFonts w:ascii="Times New Roman" w:eastAsia="Times New Roman" w:hAnsi="Times New Roman" w:cs="Times New Roman"/>
          <w:color w:val="000000"/>
          <w:sz w:val="20"/>
          <w:szCs w:val="20"/>
        </w:rPr>
        <w:t>The</w:t>
      </w:r>
      <w:r w:rsidR="00694200">
        <w:rPr>
          <w:rFonts w:ascii="Times New Roman" w:eastAsia="Times New Roman" w:hAnsi="Times New Roman" w:cs="Times New Roman"/>
          <w:color w:val="000000"/>
          <w:sz w:val="20"/>
          <w:szCs w:val="20"/>
        </w:rPr>
        <w:t xml:space="preserve"> dataset </w:t>
      </w:r>
      <w:r w:rsidR="00BC4482">
        <w:rPr>
          <w:rFonts w:ascii="Times New Roman" w:eastAsia="Times New Roman" w:hAnsi="Times New Roman" w:cs="Times New Roman"/>
          <w:color w:val="000000"/>
          <w:sz w:val="20"/>
          <w:szCs w:val="20"/>
        </w:rPr>
        <w:t xml:space="preserve">used in our analysis </w:t>
      </w:r>
      <w:r w:rsidR="00694200">
        <w:rPr>
          <w:rFonts w:ascii="Times New Roman" w:eastAsia="Times New Roman" w:hAnsi="Times New Roman" w:cs="Times New Roman"/>
          <w:color w:val="000000"/>
          <w:sz w:val="20"/>
          <w:szCs w:val="20"/>
        </w:rPr>
        <w:t>is</w:t>
      </w:r>
      <w:r w:rsidR="009E73A8">
        <w:rPr>
          <w:rFonts w:ascii="Times New Roman" w:eastAsia="Times New Roman" w:hAnsi="Times New Roman" w:cs="Times New Roman"/>
          <w:color w:val="000000"/>
          <w:sz w:val="20"/>
          <w:szCs w:val="20"/>
        </w:rPr>
        <w:t xml:space="preserve"> a public</w:t>
      </w:r>
      <w:r w:rsidR="00694200">
        <w:rPr>
          <w:rFonts w:ascii="Times New Roman" w:eastAsia="Times New Roman" w:hAnsi="Times New Roman" w:cs="Times New Roman"/>
          <w:color w:val="000000"/>
          <w:sz w:val="20"/>
          <w:szCs w:val="20"/>
        </w:rPr>
        <w:t>ally available</w:t>
      </w:r>
      <w:r w:rsidR="009E73A8">
        <w:rPr>
          <w:rFonts w:ascii="Times New Roman" w:eastAsia="Times New Roman" w:hAnsi="Times New Roman" w:cs="Times New Roman"/>
          <w:color w:val="000000"/>
          <w:sz w:val="20"/>
          <w:szCs w:val="20"/>
        </w:rPr>
        <w:t xml:space="preserve"> dataset of personal loans retrieved from Kaggle.com</w:t>
      </w:r>
      <w:r w:rsidR="00694200">
        <w:rPr>
          <w:rFonts w:ascii="Times New Roman" w:eastAsia="Times New Roman" w:hAnsi="Times New Roman" w:cs="Times New Roman"/>
          <w:color w:val="000000"/>
          <w:sz w:val="20"/>
          <w:szCs w:val="20"/>
        </w:rPr>
        <w:t>. The dataset</w:t>
      </w:r>
      <w:r w:rsidR="009E73A8">
        <w:rPr>
          <w:rFonts w:ascii="Times New Roman" w:eastAsia="Times New Roman" w:hAnsi="Times New Roman" w:cs="Times New Roman"/>
          <w:color w:val="000000"/>
          <w:sz w:val="20"/>
          <w:szCs w:val="20"/>
        </w:rPr>
        <w:t xml:space="preserve"> contains 887,379 unique </w:t>
      </w:r>
      <w:r w:rsidR="00D86B10">
        <w:rPr>
          <w:rFonts w:ascii="Times New Roman" w:eastAsia="Times New Roman" w:hAnsi="Times New Roman" w:cs="Times New Roman"/>
          <w:color w:val="000000"/>
          <w:sz w:val="20"/>
          <w:szCs w:val="20"/>
        </w:rPr>
        <w:t>loans</w:t>
      </w:r>
      <w:r w:rsidR="009E73A8">
        <w:rPr>
          <w:rFonts w:ascii="Times New Roman" w:eastAsia="Times New Roman" w:hAnsi="Times New Roman" w:cs="Times New Roman"/>
          <w:color w:val="000000"/>
          <w:sz w:val="20"/>
          <w:szCs w:val="20"/>
        </w:rPr>
        <w:t xml:space="preserve">, with a mixture of 74 categorical and numeric features including </w:t>
      </w:r>
      <w:r w:rsidR="00520484">
        <w:rPr>
          <w:rFonts w:ascii="Times New Roman" w:eastAsia="Times New Roman" w:hAnsi="Times New Roman" w:cs="Times New Roman"/>
          <w:color w:val="000000"/>
          <w:sz w:val="20"/>
          <w:szCs w:val="20"/>
        </w:rPr>
        <w:t>features such as</w:t>
      </w:r>
      <w:r w:rsidR="00D86B10">
        <w:rPr>
          <w:rFonts w:ascii="Times New Roman" w:eastAsia="Times New Roman" w:hAnsi="Times New Roman" w:cs="Times New Roman"/>
          <w:color w:val="000000"/>
          <w:sz w:val="20"/>
          <w:szCs w:val="20"/>
        </w:rPr>
        <w:t xml:space="preserve"> </w:t>
      </w:r>
      <w:r w:rsidR="009E73A8">
        <w:rPr>
          <w:rFonts w:ascii="Times New Roman" w:eastAsia="Times New Roman" w:hAnsi="Times New Roman" w:cs="Times New Roman"/>
          <w:color w:val="000000"/>
          <w:sz w:val="20"/>
          <w:szCs w:val="20"/>
        </w:rPr>
        <w:t>loan’s interest rate, home ownership status, employment length</w:t>
      </w:r>
      <w:r w:rsidR="00BC4482">
        <w:rPr>
          <w:rFonts w:ascii="Times New Roman" w:eastAsia="Times New Roman" w:hAnsi="Times New Roman" w:cs="Times New Roman"/>
          <w:color w:val="000000"/>
          <w:sz w:val="20"/>
          <w:szCs w:val="20"/>
        </w:rPr>
        <w:t xml:space="preserve">, </w:t>
      </w:r>
      <w:r w:rsidR="009E73A8">
        <w:rPr>
          <w:rFonts w:ascii="Times New Roman" w:eastAsia="Times New Roman" w:hAnsi="Times New Roman" w:cs="Times New Roman"/>
          <w:color w:val="000000"/>
          <w:sz w:val="20"/>
          <w:szCs w:val="20"/>
        </w:rPr>
        <w:t>annual income</w:t>
      </w:r>
      <w:r w:rsidR="00BC4482">
        <w:rPr>
          <w:rFonts w:ascii="Times New Roman" w:eastAsia="Times New Roman" w:hAnsi="Times New Roman" w:cs="Times New Roman"/>
          <w:color w:val="000000"/>
          <w:sz w:val="20"/>
          <w:szCs w:val="20"/>
        </w:rPr>
        <w:t xml:space="preserve"> and the ultimate status of the loan</w:t>
      </w:r>
      <w:r w:rsidR="009E73A8">
        <w:rPr>
          <w:rFonts w:ascii="Times New Roman" w:eastAsia="Times New Roman" w:hAnsi="Times New Roman" w:cs="Times New Roman"/>
          <w:color w:val="000000"/>
          <w:sz w:val="20"/>
          <w:szCs w:val="20"/>
        </w:rPr>
        <w:t>.</w:t>
      </w:r>
    </w:p>
    <w:p w14:paraId="59746D27" w14:textId="6D4E721B" w:rsidR="00626004" w:rsidRDefault="00626004" w:rsidP="00361CF1">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Main</w:t>
      </w:r>
      <w:r w:rsidR="00080216">
        <w:rPr>
          <w:rFonts w:ascii="Times New Roman" w:eastAsia="Times New Roman" w:hAnsi="Times New Roman" w:cs="Times New Roman"/>
          <w:color w:val="000000"/>
          <w:sz w:val="20"/>
          <w:szCs w:val="20"/>
        </w:rPr>
        <w:t xml:space="preserve"> conclusions</w:t>
      </w:r>
      <w:r w:rsidR="002169B4">
        <w:rPr>
          <w:rFonts w:ascii="Times New Roman" w:eastAsia="Times New Roman" w:hAnsi="Times New Roman" w:cs="Times New Roman"/>
          <w:color w:val="000000"/>
          <w:sz w:val="20"/>
          <w:szCs w:val="20"/>
        </w:rPr>
        <w:t xml:space="preserve"> </w:t>
      </w:r>
      <w:r w:rsidR="006C2DB2">
        <w:rPr>
          <w:rFonts w:ascii="Times New Roman" w:eastAsia="Times New Roman" w:hAnsi="Times New Roman" w:cs="Times New Roman"/>
          <w:color w:val="000000"/>
          <w:sz w:val="20"/>
          <w:szCs w:val="20"/>
        </w:rPr>
        <w:t>will go here after full anonymization is complete as part of final draft. Data still pending and debate still underway.</w:t>
      </w:r>
    </w:p>
    <w:p w14:paraId="4AE6BA8D" w14:textId="388197A5" w:rsidR="00063EFC" w:rsidRDefault="00D64F48" w:rsidP="00D64F48">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484AF2">
        <w:rPr>
          <w:rFonts w:ascii="Times New Roman" w:eastAsia="Times New Roman" w:hAnsi="Times New Roman" w:cs="Times New Roman"/>
          <w:color w:val="000000"/>
          <w:sz w:val="20"/>
          <w:szCs w:val="20"/>
        </w:rPr>
        <w:t xml:space="preserve">Our </w:t>
      </w:r>
      <w:r w:rsidR="00C17720">
        <w:rPr>
          <w:rFonts w:ascii="Times New Roman" w:eastAsia="Times New Roman" w:hAnsi="Times New Roman" w:cs="Times New Roman"/>
          <w:color w:val="000000"/>
          <w:sz w:val="20"/>
          <w:szCs w:val="20"/>
        </w:rPr>
        <w:t>paper is organized as follows:</w:t>
      </w:r>
      <w:r w:rsidR="00484AF2">
        <w:rPr>
          <w:rFonts w:ascii="Times New Roman" w:eastAsia="Times New Roman" w:hAnsi="Times New Roman" w:cs="Times New Roman"/>
          <w:color w:val="000000"/>
          <w:sz w:val="20"/>
          <w:szCs w:val="20"/>
        </w:rPr>
        <w:t xml:space="preserve"> </w:t>
      </w:r>
      <w:r w:rsidR="002A7853">
        <w:rPr>
          <w:rFonts w:ascii="Times New Roman" w:eastAsia="Times New Roman" w:hAnsi="Times New Roman" w:cs="Times New Roman"/>
          <w:color w:val="000000"/>
          <w:sz w:val="20"/>
          <w:szCs w:val="20"/>
        </w:rPr>
        <w:t xml:space="preserve">In </w:t>
      </w:r>
      <w:r w:rsidR="002169B4">
        <w:rPr>
          <w:rFonts w:ascii="Times New Roman" w:eastAsia="Times New Roman" w:hAnsi="Times New Roman" w:cs="Times New Roman"/>
          <w:color w:val="000000"/>
          <w:sz w:val="20"/>
          <w:szCs w:val="20"/>
        </w:rPr>
        <w:t xml:space="preserve">Section </w:t>
      </w:r>
      <w:r w:rsidR="00286EFF">
        <w:rPr>
          <w:rFonts w:ascii="Times New Roman" w:eastAsia="Times New Roman" w:hAnsi="Times New Roman" w:cs="Times New Roman"/>
          <w:color w:val="000000"/>
          <w:sz w:val="20"/>
          <w:szCs w:val="20"/>
        </w:rPr>
        <w:t>II, w</w:t>
      </w:r>
      <w:r w:rsidR="00484AF2">
        <w:rPr>
          <w:rFonts w:ascii="Times New Roman" w:eastAsia="Times New Roman" w:hAnsi="Times New Roman" w:cs="Times New Roman"/>
          <w:color w:val="000000"/>
          <w:sz w:val="20"/>
          <w:szCs w:val="20"/>
        </w:rPr>
        <w:t>e give a brief overview of</w:t>
      </w:r>
      <w:r w:rsidR="00301CBE">
        <w:rPr>
          <w:rFonts w:ascii="Times New Roman" w:eastAsia="Times New Roman" w:hAnsi="Times New Roman" w:cs="Times New Roman"/>
          <w:color w:val="000000"/>
          <w:sz w:val="20"/>
          <w:szCs w:val="20"/>
        </w:rPr>
        <w:t xml:space="preserve"> </w:t>
      </w:r>
      <w:r w:rsidR="00C84AE9">
        <w:rPr>
          <w:rFonts w:ascii="Times New Roman" w:eastAsia="Times New Roman" w:hAnsi="Times New Roman" w:cs="Times New Roman"/>
          <w:color w:val="000000"/>
          <w:sz w:val="20"/>
          <w:szCs w:val="20"/>
        </w:rPr>
        <w:t>related</w:t>
      </w:r>
      <w:r w:rsidR="00301CBE">
        <w:rPr>
          <w:rFonts w:ascii="Times New Roman" w:eastAsia="Times New Roman" w:hAnsi="Times New Roman" w:cs="Times New Roman"/>
          <w:color w:val="000000"/>
          <w:sz w:val="20"/>
          <w:szCs w:val="20"/>
        </w:rPr>
        <w:t xml:space="preserve"> work </w:t>
      </w:r>
      <w:r w:rsidR="003E7E1E">
        <w:rPr>
          <w:rFonts w:ascii="Times New Roman" w:eastAsia="Times New Roman" w:hAnsi="Times New Roman" w:cs="Times New Roman"/>
          <w:color w:val="000000"/>
          <w:sz w:val="20"/>
          <w:szCs w:val="20"/>
        </w:rPr>
        <w:t xml:space="preserve">and describe </w:t>
      </w:r>
      <w:r w:rsidR="00484AF2">
        <w:rPr>
          <w:rFonts w:ascii="Times New Roman" w:eastAsia="Times New Roman" w:hAnsi="Times New Roman" w:cs="Times New Roman"/>
          <w:color w:val="000000"/>
          <w:sz w:val="20"/>
          <w:szCs w:val="20"/>
        </w:rPr>
        <w:t>various anonymization techniques</w:t>
      </w:r>
      <w:r w:rsidR="007C7E0E">
        <w:rPr>
          <w:rFonts w:ascii="Times New Roman" w:eastAsia="Times New Roman" w:hAnsi="Times New Roman" w:cs="Times New Roman"/>
          <w:color w:val="000000"/>
          <w:sz w:val="20"/>
          <w:szCs w:val="20"/>
        </w:rPr>
        <w:t xml:space="preserve"> and frameworks</w:t>
      </w:r>
      <w:r w:rsidR="00484AF2">
        <w:rPr>
          <w:rFonts w:ascii="Times New Roman" w:eastAsia="Times New Roman" w:hAnsi="Times New Roman" w:cs="Times New Roman"/>
          <w:color w:val="000000"/>
          <w:sz w:val="20"/>
          <w:szCs w:val="20"/>
        </w:rPr>
        <w:t xml:space="preserve"> available for data today</w:t>
      </w:r>
      <w:r w:rsidR="003E7E1E">
        <w:rPr>
          <w:rFonts w:ascii="Times New Roman" w:eastAsia="Times New Roman" w:hAnsi="Times New Roman" w:cs="Times New Roman"/>
          <w:color w:val="000000"/>
          <w:sz w:val="20"/>
          <w:szCs w:val="20"/>
        </w:rPr>
        <w:t xml:space="preserve"> at a high level</w:t>
      </w:r>
      <w:r w:rsidR="009A6846">
        <w:rPr>
          <w:rFonts w:ascii="Times New Roman" w:eastAsia="Times New Roman" w:hAnsi="Times New Roman" w:cs="Times New Roman"/>
          <w:color w:val="000000"/>
          <w:sz w:val="20"/>
          <w:szCs w:val="20"/>
        </w:rPr>
        <w:t>.</w:t>
      </w:r>
      <w:r w:rsidR="00CD0312">
        <w:rPr>
          <w:rFonts w:ascii="Times New Roman" w:eastAsia="Times New Roman" w:hAnsi="Times New Roman" w:cs="Times New Roman"/>
          <w:color w:val="000000"/>
          <w:sz w:val="20"/>
          <w:szCs w:val="20"/>
        </w:rPr>
        <w:t xml:space="preserve"> In </w:t>
      </w:r>
      <w:r w:rsidR="002169B4">
        <w:rPr>
          <w:rFonts w:ascii="Times New Roman" w:eastAsia="Times New Roman" w:hAnsi="Times New Roman" w:cs="Times New Roman"/>
          <w:color w:val="000000"/>
          <w:sz w:val="20"/>
          <w:szCs w:val="20"/>
        </w:rPr>
        <w:t xml:space="preserve">Section </w:t>
      </w:r>
      <w:r w:rsidR="00CD0312">
        <w:rPr>
          <w:rFonts w:ascii="Times New Roman" w:eastAsia="Times New Roman" w:hAnsi="Times New Roman" w:cs="Times New Roman"/>
          <w:color w:val="000000"/>
          <w:sz w:val="20"/>
          <w:szCs w:val="20"/>
        </w:rPr>
        <w:t>III, we provide a detailed overview of our research and analysis methodology.</w:t>
      </w:r>
      <w:r w:rsidR="009A6846">
        <w:rPr>
          <w:rFonts w:ascii="Times New Roman" w:eastAsia="Times New Roman" w:hAnsi="Times New Roman" w:cs="Times New Roman"/>
          <w:color w:val="000000"/>
          <w:sz w:val="20"/>
          <w:szCs w:val="20"/>
        </w:rPr>
        <w:t xml:space="preserve"> </w:t>
      </w:r>
      <w:r w:rsidR="00CD0312">
        <w:rPr>
          <w:rFonts w:ascii="Times New Roman" w:eastAsia="Times New Roman" w:hAnsi="Times New Roman" w:cs="Times New Roman"/>
          <w:color w:val="000000"/>
          <w:sz w:val="20"/>
          <w:szCs w:val="20"/>
        </w:rPr>
        <w:t xml:space="preserve">In </w:t>
      </w:r>
      <w:r w:rsidR="002169B4">
        <w:rPr>
          <w:rFonts w:ascii="Times New Roman" w:eastAsia="Times New Roman" w:hAnsi="Times New Roman" w:cs="Times New Roman"/>
          <w:color w:val="000000"/>
          <w:sz w:val="20"/>
          <w:szCs w:val="20"/>
        </w:rPr>
        <w:t xml:space="preserve">Section </w:t>
      </w:r>
      <w:r w:rsidR="00CD0312">
        <w:rPr>
          <w:rFonts w:ascii="Times New Roman" w:eastAsia="Times New Roman" w:hAnsi="Times New Roman" w:cs="Times New Roman"/>
          <w:color w:val="000000"/>
          <w:sz w:val="20"/>
          <w:szCs w:val="20"/>
        </w:rPr>
        <w:t>IV</w:t>
      </w:r>
      <w:r w:rsidR="00286EFF">
        <w:rPr>
          <w:rFonts w:ascii="Times New Roman" w:eastAsia="Times New Roman" w:hAnsi="Times New Roman" w:cs="Times New Roman"/>
          <w:color w:val="000000"/>
          <w:sz w:val="20"/>
          <w:szCs w:val="20"/>
        </w:rPr>
        <w:t>, w</w:t>
      </w:r>
      <w:r w:rsidR="009A6846">
        <w:rPr>
          <w:rFonts w:ascii="Times New Roman" w:eastAsia="Times New Roman" w:hAnsi="Times New Roman" w:cs="Times New Roman"/>
          <w:color w:val="000000"/>
          <w:sz w:val="20"/>
          <w:szCs w:val="20"/>
        </w:rPr>
        <w:t>e proceed to exploratory data analysis and implementation methods of anonymization techniques</w:t>
      </w:r>
      <w:r w:rsidR="00C52295">
        <w:rPr>
          <w:rFonts w:ascii="Times New Roman" w:eastAsia="Times New Roman" w:hAnsi="Times New Roman" w:cs="Times New Roman"/>
          <w:color w:val="000000"/>
          <w:sz w:val="20"/>
          <w:szCs w:val="20"/>
        </w:rPr>
        <w:t>. We</w:t>
      </w:r>
      <w:r w:rsidR="009A6846">
        <w:rPr>
          <w:rFonts w:ascii="Times New Roman" w:eastAsia="Times New Roman" w:hAnsi="Times New Roman" w:cs="Times New Roman"/>
          <w:color w:val="000000"/>
          <w:sz w:val="20"/>
          <w:szCs w:val="20"/>
        </w:rPr>
        <w:t xml:space="preserve"> determine whether or not we are successful in truly anonymizing the loans dataset.</w:t>
      </w:r>
      <w:r w:rsidR="001470BA">
        <w:rPr>
          <w:rFonts w:ascii="Times New Roman" w:eastAsia="Times New Roman" w:hAnsi="Times New Roman" w:cs="Times New Roman"/>
          <w:color w:val="000000"/>
          <w:sz w:val="20"/>
          <w:szCs w:val="20"/>
        </w:rPr>
        <w:t xml:space="preserve"> We also explore the loans data and create two classification models: one based on the original dataset and a second based on a more private loans dataset with key PII features controlled.</w:t>
      </w:r>
      <w:r w:rsidR="00E41062">
        <w:rPr>
          <w:rFonts w:ascii="Times New Roman" w:eastAsia="Times New Roman" w:hAnsi="Times New Roman" w:cs="Times New Roman"/>
          <w:color w:val="000000"/>
          <w:sz w:val="20"/>
          <w:szCs w:val="20"/>
        </w:rPr>
        <w:t xml:space="preserve"> We compare these models to interpret the impact, if any, anonymizing key PII features has on data analysis.</w:t>
      </w:r>
      <w:r w:rsidR="001470BA">
        <w:rPr>
          <w:rFonts w:ascii="Times New Roman" w:eastAsia="Times New Roman" w:hAnsi="Times New Roman" w:cs="Times New Roman"/>
          <w:color w:val="000000"/>
          <w:sz w:val="20"/>
          <w:szCs w:val="20"/>
        </w:rPr>
        <w:t xml:space="preserve"> </w:t>
      </w:r>
      <w:r w:rsidR="00576DB5">
        <w:rPr>
          <w:rFonts w:ascii="Times New Roman" w:eastAsia="Times New Roman" w:hAnsi="Times New Roman" w:cs="Times New Roman"/>
          <w:color w:val="000000"/>
          <w:sz w:val="20"/>
          <w:szCs w:val="20"/>
        </w:rPr>
        <w:t xml:space="preserve">In Section V, </w:t>
      </w:r>
      <w:r w:rsidR="00EF1E16">
        <w:rPr>
          <w:rFonts w:ascii="Times New Roman" w:eastAsia="Times New Roman" w:hAnsi="Times New Roman" w:cs="Times New Roman"/>
          <w:color w:val="000000"/>
          <w:sz w:val="20"/>
          <w:szCs w:val="20"/>
        </w:rPr>
        <w:t>we</w:t>
      </w:r>
      <w:r w:rsidR="009A6846">
        <w:rPr>
          <w:rFonts w:ascii="Times New Roman" w:eastAsia="Times New Roman" w:hAnsi="Times New Roman" w:cs="Times New Roman"/>
          <w:color w:val="000000"/>
          <w:sz w:val="20"/>
          <w:szCs w:val="20"/>
        </w:rPr>
        <w:t xml:space="preserve"> summarize our findings and address the limitations of our work. We </w:t>
      </w:r>
      <w:r w:rsidR="004A50B3">
        <w:rPr>
          <w:rFonts w:ascii="Times New Roman" w:eastAsia="Times New Roman" w:hAnsi="Times New Roman" w:cs="Times New Roman"/>
          <w:color w:val="000000"/>
          <w:sz w:val="20"/>
          <w:szCs w:val="20"/>
        </w:rPr>
        <w:t xml:space="preserve">also </w:t>
      </w:r>
      <w:r w:rsidR="009A6846">
        <w:rPr>
          <w:rFonts w:ascii="Times New Roman" w:eastAsia="Times New Roman" w:hAnsi="Times New Roman" w:cs="Times New Roman"/>
          <w:color w:val="000000"/>
          <w:sz w:val="20"/>
          <w:szCs w:val="20"/>
        </w:rPr>
        <w:t>provide recommendations for future efforts to address the limitations mentioned.</w:t>
      </w:r>
    </w:p>
    <w:p w14:paraId="68818BBD" w14:textId="77777777" w:rsidR="007E786F" w:rsidRDefault="007E786F" w:rsidP="00361CF1">
      <w:pPr>
        <w:ind w:firstLine="180"/>
        <w:jc w:val="both"/>
        <w:rPr>
          <w:rFonts w:ascii="Times New Roman" w:eastAsia="Times New Roman" w:hAnsi="Times New Roman" w:cs="Times New Roman"/>
          <w:color w:val="000000"/>
          <w:sz w:val="20"/>
          <w:szCs w:val="20"/>
        </w:rPr>
      </w:pPr>
    </w:p>
    <w:p w14:paraId="7DFB1E9D" w14:textId="1F8FEA93" w:rsidR="002A7853" w:rsidRPr="008A0282" w:rsidRDefault="002A7853" w:rsidP="009C2FDB">
      <w:pPr>
        <w:spacing w:line="360" w:lineRule="auto"/>
        <w:jc w:val="center"/>
        <w:outlineLvl w:val="0"/>
        <w:rPr>
          <w:rFonts w:ascii="Times" w:hAnsi="Times" w:cs="Times New Roman"/>
          <w:sz w:val="20"/>
          <w:szCs w:val="20"/>
        </w:rPr>
      </w:pPr>
      <w:r>
        <w:rPr>
          <w:rFonts w:ascii="Times New Roman" w:hAnsi="Times New Roman" w:cs="Times New Roman"/>
          <w:color w:val="000000"/>
          <w:sz w:val="20"/>
          <w:szCs w:val="20"/>
        </w:rPr>
        <w:t xml:space="preserve">II. </w:t>
      </w:r>
      <w:r w:rsidRPr="00E80B67">
        <w:rPr>
          <w:rFonts w:ascii="Times New Roman" w:hAnsi="Times New Roman" w:cs="Times New Roman"/>
          <w:color w:val="000000"/>
          <w:sz w:val="20"/>
          <w:szCs w:val="20"/>
        </w:rPr>
        <w:t>R</w:t>
      </w:r>
      <w:r w:rsidR="004558BE">
        <w:rPr>
          <w:rFonts w:ascii="Times New Roman" w:hAnsi="Times New Roman" w:cs="Times New Roman"/>
          <w:color w:val="000000"/>
          <w:sz w:val="16"/>
          <w:szCs w:val="16"/>
        </w:rPr>
        <w:t>ELATED</w:t>
      </w:r>
      <w:r>
        <w:rPr>
          <w:rFonts w:ascii="Times New Roman" w:hAnsi="Times New Roman" w:cs="Times New Roman"/>
          <w:color w:val="000000"/>
          <w:sz w:val="16"/>
          <w:szCs w:val="16"/>
        </w:rPr>
        <w:t xml:space="preserve"> </w:t>
      </w:r>
      <w:r w:rsidRPr="00E80B67">
        <w:rPr>
          <w:rFonts w:ascii="Times New Roman" w:hAnsi="Times New Roman" w:cs="Times New Roman"/>
          <w:color w:val="000000"/>
          <w:sz w:val="20"/>
          <w:szCs w:val="20"/>
        </w:rPr>
        <w:t>W</w:t>
      </w:r>
      <w:r>
        <w:rPr>
          <w:rFonts w:ascii="Times New Roman" w:hAnsi="Times New Roman" w:cs="Times New Roman"/>
          <w:color w:val="000000"/>
          <w:sz w:val="16"/>
          <w:szCs w:val="16"/>
        </w:rPr>
        <w:t>ORK</w:t>
      </w:r>
    </w:p>
    <w:p w14:paraId="63AEC5CF" w14:textId="4B9EB3C9" w:rsidR="0014501B" w:rsidRDefault="00146C94" w:rsidP="00146C94">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650DBF">
        <w:rPr>
          <w:rFonts w:ascii="Times New Roman" w:hAnsi="Times New Roman" w:cs="Times New Roman"/>
          <w:color w:val="000000" w:themeColor="text1"/>
          <w:sz w:val="20"/>
          <w:szCs w:val="20"/>
        </w:rPr>
        <w:t>A</w:t>
      </w:r>
      <w:r w:rsidR="00910AA6" w:rsidRPr="00910AA6">
        <w:rPr>
          <w:rFonts w:ascii="Times New Roman" w:hAnsi="Times New Roman" w:cs="Times New Roman"/>
          <w:color w:val="000000" w:themeColor="text1"/>
          <w:sz w:val="20"/>
          <w:szCs w:val="20"/>
        </w:rPr>
        <w:t xml:space="preserve"> common example of data privacy standards and protection of PII comes from the Department of Health and Human Services (DHHS</w:t>
      </w:r>
      <w:r w:rsidR="00910AA6">
        <w:rPr>
          <w:rFonts w:ascii="Times New Roman" w:hAnsi="Times New Roman" w:cs="Times New Roman"/>
          <w:color w:val="000000" w:themeColor="text1"/>
          <w:sz w:val="20"/>
          <w:szCs w:val="20"/>
        </w:rPr>
        <w:t>)</w:t>
      </w:r>
      <w:r w:rsidR="00F15533">
        <w:rPr>
          <w:rFonts w:ascii="Times New Roman" w:hAnsi="Times New Roman" w:cs="Times New Roman"/>
          <w:color w:val="000000" w:themeColor="text1"/>
          <w:sz w:val="20"/>
          <w:szCs w:val="20"/>
        </w:rPr>
        <w:t xml:space="preserve"> in the United States</w:t>
      </w:r>
      <w:r w:rsidR="00910AA6">
        <w:rPr>
          <w:rFonts w:ascii="Times New Roman" w:hAnsi="Times New Roman" w:cs="Times New Roman"/>
          <w:color w:val="000000" w:themeColor="text1"/>
          <w:sz w:val="20"/>
          <w:szCs w:val="20"/>
        </w:rPr>
        <w:t>. DHHS</w:t>
      </w:r>
      <w:r w:rsidR="00910AA6" w:rsidRPr="00910AA6">
        <w:rPr>
          <w:rFonts w:ascii="Times New Roman" w:hAnsi="Times New Roman" w:cs="Times New Roman"/>
          <w:color w:val="000000" w:themeColor="text1"/>
          <w:sz w:val="20"/>
          <w:szCs w:val="20"/>
        </w:rPr>
        <w:t xml:space="preserve"> standardized the Health Insurance Portability and Accountability Act (HIPAA) Privacy Rule</w:t>
      </w:r>
      <w:r w:rsidR="00D118C5">
        <w:rPr>
          <w:rFonts w:ascii="Times New Roman" w:hAnsi="Times New Roman" w:cs="Times New Roman"/>
          <w:color w:val="000000" w:themeColor="text1"/>
          <w:sz w:val="20"/>
          <w:szCs w:val="20"/>
        </w:rPr>
        <w:t xml:space="preserve"> to protect health information.</w:t>
      </w:r>
      <w:r w:rsidR="00910AA6" w:rsidRPr="00910AA6">
        <w:rPr>
          <w:rFonts w:ascii="Times New Roman" w:hAnsi="Times New Roman" w:cs="Times New Roman"/>
          <w:color w:val="000000" w:themeColor="text1"/>
          <w:sz w:val="20"/>
          <w:szCs w:val="20"/>
        </w:rPr>
        <w:t xml:space="preserve"> </w:t>
      </w:r>
      <w:r w:rsidR="00D118C5">
        <w:rPr>
          <w:rFonts w:ascii="Times New Roman" w:hAnsi="Times New Roman" w:cs="Times New Roman"/>
          <w:color w:val="000000" w:themeColor="text1"/>
          <w:sz w:val="20"/>
          <w:szCs w:val="20"/>
        </w:rPr>
        <w:t>The Privacy Rule’s</w:t>
      </w:r>
      <w:r w:rsidR="00910AA6" w:rsidRPr="00910AA6">
        <w:rPr>
          <w:rFonts w:ascii="Times New Roman" w:hAnsi="Times New Roman" w:cs="Times New Roman"/>
          <w:color w:val="000000" w:themeColor="text1"/>
          <w:sz w:val="20"/>
          <w:szCs w:val="20"/>
        </w:rPr>
        <w:t xml:space="preserve"> goal is to </w:t>
      </w:r>
      <w:r w:rsidR="00782A15">
        <w:rPr>
          <w:rFonts w:ascii="Times New Roman" w:hAnsi="Times New Roman" w:cs="Times New Roman"/>
          <w:color w:val="000000" w:themeColor="text1"/>
          <w:sz w:val="20"/>
          <w:szCs w:val="20"/>
        </w:rPr>
        <w:t>“</w:t>
      </w:r>
      <w:r w:rsidR="00910AA6" w:rsidRPr="00910AA6">
        <w:rPr>
          <w:rFonts w:ascii="Times New Roman" w:hAnsi="Times New Roman" w:cs="Times New Roman"/>
          <w:color w:val="000000" w:themeColor="text1"/>
          <w:sz w:val="20"/>
          <w:szCs w:val="20"/>
        </w:rPr>
        <w:t>assure individual’s health information is properly protected while allowing the flow of health information needed to provide health care.</w:t>
      </w:r>
      <w:r w:rsidR="00782A15">
        <w:rPr>
          <w:rFonts w:ascii="Times New Roman" w:hAnsi="Times New Roman" w:cs="Times New Roman"/>
          <w:color w:val="000000" w:themeColor="text1"/>
          <w:sz w:val="20"/>
          <w:szCs w:val="20"/>
        </w:rPr>
        <w:t>”</w:t>
      </w:r>
      <w:r w:rsidR="00910AA6" w:rsidRPr="00910AA6">
        <w:rPr>
          <w:rFonts w:ascii="Times New Roman" w:hAnsi="Times New Roman" w:cs="Times New Roman"/>
          <w:color w:val="000000" w:themeColor="text1"/>
          <w:sz w:val="20"/>
          <w:szCs w:val="20"/>
        </w:rPr>
        <w:t xml:space="preserve"> It protects the privacy of people who seek and receive care. </w:t>
      </w:r>
      <w:r w:rsidR="00910AA6">
        <w:rPr>
          <w:rFonts w:ascii="Times New Roman" w:hAnsi="Times New Roman" w:cs="Times New Roman"/>
          <w:color w:val="000000" w:themeColor="text1"/>
          <w:sz w:val="20"/>
          <w:szCs w:val="20"/>
        </w:rPr>
        <w:t xml:space="preserve">In particular, HIPAA protects “individually identifiable health information” and applies data anonymity standards to demographic information relating to past, present and future physical or mental health, the provision of health care and financial information. </w:t>
      </w:r>
      <w:r w:rsidR="0014501B">
        <w:rPr>
          <w:rFonts w:ascii="Times New Roman" w:hAnsi="Times New Roman" w:cs="Times New Roman"/>
          <w:color w:val="000000" w:themeColor="text1"/>
          <w:sz w:val="20"/>
          <w:szCs w:val="20"/>
        </w:rPr>
        <w:t xml:space="preserve">The Privacy Rule also sets standards for health data disclosure, authorization of usage and </w:t>
      </w:r>
      <w:r w:rsidR="00EA66A5">
        <w:rPr>
          <w:rFonts w:ascii="Times New Roman" w:hAnsi="Times New Roman" w:cs="Times New Roman"/>
          <w:color w:val="000000" w:themeColor="text1"/>
          <w:sz w:val="20"/>
          <w:szCs w:val="20"/>
        </w:rPr>
        <w:t>establishes</w:t>
      </w:r>
      <w:r w:rsidR="0014501B">
        <w:rPr>
          <w:rFonts w:ascii="Times New Roman" w:hAnsi="Times New Roman" w:cs="Times New Roman"/>
          <w:color w:val="000000" w:themeColor="text1"/>
          <w:sz w:val="20"/>
          <w:szCs w:val="20"/>
        </w:rPr>
        <w:t xml:space="preserve"> severe penalties for violation of the Privacy Rule. </w:t>
      </w:r>
      <w:r w:rsidR="006E3B6F">
        <w:rPr>
          <w:rFonts w:ascii="Times New Roman" w:hAnsi="Times New Roman" w:cs="Times New Roman"/>
          <w:color w:val="000000" w:themeColor="text1"/>
          <w:sz w:val="20"/>
          <w:szCs w:val="20"/>
        </w:rPr>
        <w:t xml:space="preserve">[8] </w:t>
      </w:r>
    </w:p>
    <w:p w14:paraId="32AB60B4" w14:textId="7BBB6348" w:rsidR="00910AA6" w:rsidRDefault="00B26099" w:rsidP="00B2609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14501B">
        <w:rPr>
          <w:rFonts w:ascii="Times New Roman" w:hAnsi="Times New Roman" w:cs="Times New Roman"/>
          <w:color w:val="000000" w:themeColor="text1"/>
          <w:sz w:val="20"/>
          <w:szCs w:val="20"/>
        </w:rPr>
        <w:t>PII associated with an individual’s finance</w:t>
      </w:r>
      <w:r w:rsidR="002E137A">
        <w:rPr>
          <w:rFonts w:ascii="Times New Roman" w:hAnsi="Times New Roman" w:cs="Times New Roman"/>
          <w:color w:val="000000" w:themeColor="text1"/>
          <w:sz w:val="20"/>
          <w:szCs w:val="20"/>
        </w:rPr>
        <w:t>s is also a major privacy concern</w:t>
      </w:r>
      <w:r w:rsidR="0014501B">
        <w:rPr>
          <w:rFonts w:ascii="Times New Roman" w:hAnsi="Times New Roman" w:cs="Times New Roman"/>
          <w:color w:val="000000" w:themeColor="text1"/>
          <w:sz w:val="20"/>
          <w:szCs w:val="20"/>
        </w:rPr>
        <w:t xml:space="preserve">. </w:t>
      </w:r>
      <w:r w:rsidR="00CC7251">
        <w:rPr>
          <w:rFonts w:ascii="Times New Roman" w:hAnsi="Times New Roman" w:cs="Times New Roman"/>
          <w:color w:val="000000" w:themeColor="text1"/>
          <w:sz w:val="20"/>
          <w:szCs w:val="20"/>
        </w:rPr>
        <w:t>Financial privacy is a baseline</w:t>
      </w:r>
      <w:r w:rsidR="003E0C1C">
        <w:rPr>
          <w:rFonts w:ascii="Times New Roman" w:hAnsi="Times New Roman" w:cs="Times New Roman"/>
          <w:color w:val="000000" w:themeColor="text1"/>
          <w:sz w:val="20"/>
          <w:szCs w:val="20"/>
        </w:rPr>
        <w:t xml:space="preserve"> consumer</w:t>
      </w:r>
      <w:r w:rsidR="00CC7251">
        <w:rPr>
          <w:rFonts w:ascii="Times New Roman" w:hAnsi="Times New Roman" w:cs="Times New Roman"/>
          <w:color w:val="000000" w:themeColor="text1"/>
          <w:sz w:val="20"/>
          <w:szCs w:val="20"/>
        </w:rPr>
        <w:t xml:space="preserve"> expectation and an ethical issue associated with data in the financial industry</w:t>
      </w:r>
      <w:r w:rsidR="0014501B">
        <w:rPr>
          <w:rFonts w:ascii="Times New Roman" w:hAnsi="Times New Roman" w:cs="Times New Roman"/>
          <w:color w:val="000000" w:themeColor="text1"/>
          <w:sz w:val="20"/>
          <w:szCs w:val="20"/>
        </w:rPr>
        <w:t>.</w:t>
      </w:r>
      <w:r w:rsidR="00F50D66">
        <w:rPr>
          <w:rFonts w:ascii="Times New Roman" w:hAnsi="Times New Roman" w:cs="Times New Roman"/>
          <w:color w:val="000000" w:themeColor="text1"/>
          <w:sz w:val="20"/>
          <w:szCs w:val="20"/>
        </w:rPr>
        <w:t xml:space="preserve"> Privileged users may have access to financial PII as part of their jobs or a contract. However, </w:t>
      </w:r>
      <w:r w:rsidR="001B68E3">
        <w:rPr>
          <w:rFonts w:ascii="Times New Roman" w:hAnsi="Times New Roman" w:cs="Times New Roman"/>
          <w:color w:val="000000" w:themeColor="text1"/>
          <w:sz w:val="20"/>
          <w:szCs w:val="20"/>
        </w:rPr>
        <w:t xml:space="preserve">in the public space, </w:t>
      </w:r>
      <w:r w:rsidR="00F50D66">
        <w:rPr>
          <w:rFonts w:ascii="Times New Roman" w:hAnsi="Times New Roman" w:cs="Times New Roman"/>
          <w:color w:val="000000" w:themeColor="text1"/>
          <w:sz w:val="20"/>
          <w:szCs w:val="20"/>
        </w:rPr>
        <w:t>i</w:t>
      </w:r>
      <w:r w:rsidR="0014501B">
        <w:rPr>
          <w:rFonts w:ascii="Times New Roman" w:hAnsi="Times New Roman" w:cs="Times New Roman"/>
          <w:color w:val="000000" w:themeColor="text1"/>
          <w:sz w:val="20"/>
          <w:szCs w:val="20"/>
        </w:rPr>
        <w:t xml:space="preserve">t is </w:t>
      </w:r>
      <w:r w:rsidR="00D84F6E">
        <w:rPr>
          <w:rFonts w:ascii="Times New Roman" w:hAnsi="Times New Roman" w:cs="Times New Roman"/>
          <w:color w:val="000000" w:themeColor="text1"/>
          <w:sz w:val="20"/>
          <w:szCs w:val="20"/>
        </w:rPr>
        <w:t xml:space="preserve">problematic </w:t>
      </w:r>
      <w:r w:rsidR="001B68E3">
        <w:rPr>
          <w:rFonts w:ascii="Times New Roman" w:hAnsi="Times New Roman" w:cs="Times New Roman"/>
          <w:color w:val="000000" w:themeColor="text1"/>
          <w:sz w:val="20"/>
          <w:szCs w:val="20"/>
        </w:rPr>
        <w:t>if</w:t>
      </w:r>
      <w:r w:rsidR="00146332">
        <w:rPr>
          <w:rFonts w:ascii="Times New Roman" w:hAnsi="Times New Roman" w:cs="Times New Roman"/>
          <w:color w:val="000000" w:themeColor="text1"/>
          <w:sz w:val="20"/>
          <w:szCs w:val="20"/>
        </w:rPr>
        <w:t xml:space="preserve"> </w:t>
      </w:r>
      <w:r w:rsidR="0014501B">
        <w:rPr>
          <w:rFonts w:ascii="Times New Roman" w:hAnsi="Times New Roman" w:cs="Times New Roman"/>
          <w:color w:val="000000" w:themeColor="text1"/>
          <w:sz w:val="20"/>
          <w:szCs w:val="20"/>
        </w:rPr>
        <w:t>user identities can be mined</w:t>
      </w:r>
      <w:r w:rsidR="00D84F6E">
        <w:rPr>
          <w:rFonts w:ascii="Times New Roman" w:hAnsi="Times New Roman" w:cs="Times New Roman"/>
          <w:color w:val="000000" w:themeColor="text1"/>
          <w:sz w:val="20"/>
          <w:szCs w:val="20"/>
        </w:rPr>
        <w:t xml:space="preserve"> from public</w:t>
      </w:r>
      <w:r w:rsidR="00987127">
        <w:rPr>
          <w:rFonts w:ascii="Times New Roman" w:hAnsi="Times New Roman" w:cs="Times New Roman"/>
          <w:color w:val="000000" w:themeColor="text1"/>
          <w:sz w:val="20"/>
          <w:szCs w:val="20"/>
        </w:rPr>
        <w:t>ly available</w:t>
      </w:r>
      <w:r w:rsidR="00FA641F">
        <w:rPr>
          <w:rFonts w:ascii="Times New Roman" w:hAnsi="Times New Roman" w:cs="Times New Roman"/>
          <w:color w:val="000000" w:themeColor="text1"/>
          <w:sz w:val="20"/>
          <w:szCs w:val="20"/>
        </w:rPr>
        <w:t xml:space="preserve"> financial</w:t>
      </w:r>
      <w:r w:rsidR="00D84F6E">
        <w:rPr>
          <w:rFonts w:ascii="Times New Roman" w:hAnsi="Times New Roman" w:cs="Times New Roman"/>
          <w:color w:val="000000" w:themeColor="text1"/>
          <w:sz w:val="20"/>
          <w:szCs w:val="20"/>
        </w:rPr>
        <w:t xml:space="preserve"> datasets</w:t>
      </w:r>
      <w:r w:rsidR="00D242DC">
        <w:rPr>
          <w:rFonts w:ascii="Times New Roman" w:hAnsi="Times New Roman" w:cs="Times New Roman"/>
          <w:color w:val="000000" w:themeColor="text1"/>
          <w:sz w:val="20"/>
          <w:szCs w:val="20"/>
        </w:rPr>
        <w:t xml:space="preserve">. </w:t>
      </w:r>
      <w:r w:rsidR="00617828">
        <w:rPr>
          <w:rFonts w:ascii="Times New Roman" w:hAnsi="Times New Roman" w:cs="Times New Roman"/>
          <w:color w:val="000000" w:themeColor="text1"/>
          <w:sz w:val="20"/>
          <w:szCs w:val="20"/>
        </w:rPr>
        <w:t xml:space="preserve">Therefore, </w:t>
      </w:r>
      <w:r w:rsidR="00917009">
        <w:rPr>
          <w:rFonts w:ascii="Times New Roman" w:hAnsi="Times New Roman" w:cs="Times New Roman"/>
          <w:color w:val="000000" w:themeColor="text1"/>
          <w:sz w:val="20"/>
          <w:szCs w:val="20"/>
        </w:rPr>
        <w:t xml:space="preserve">public </w:t>
      </w:r>
      <w:r w:rsidR="00617828">
        <w:rPr>
          <w:rFonts w:ascii="Times New Roman" w:hAnsi="Times New Roman" w:cs="Times New Roman"/>
          <w:color w:val="000000" w:themeColor="text1"/>
          <w:sz w:val="20"/>
          <w:szCs w:val="20"/>
        </w:rPr>
        <w:t>personal</w:t>
      </w:r>
      <w:r w:rsidR="0014501B">
        <w:rPr>
          <w:rFonts w:ascii="Times New Roman" w:hAnsi="Times New Roman" w:cs="Times New Roman"/>
          <w:color w:val="000000" w:themeColor="text1"/>
          <w:sz w:val="20"/>
          <w:szCs w:val="20"/>
        </w:rPr>
        <w:t xml:space="preserve"> loans data should be protected, even </w:t>
      </w:r>
      <w:r w:rsidR="00B9688F">
        <w:rPr>
          <w:rFonts w:ascii="Times New Roman" w:hAnsi="Times New Roman" w:cs="Times New Roman"/>
          <w:color w:val="000000" w:themeColor="text1"/>
          <w:sz w:val="20"/>
          <w:szCs w:val="20"/>
        </w:rPr>
        <w:t xml:space="preserve">if the data is to be </w:t>
      </w:r>
      <w:r w:rsidR="0014501B">
        <w:rPr>
          <w:rFonts w:ascii="Times New Roman" w:hAnsi="Times New Roman" w:cs="Times New Roman"/>
          <w:color w:val="000000" w:themeColor="text1"/>
          <w:sz w:val="20"/>
          <w:szCs w:val="20"/>
        </w:rPr>
        <w:t>used for analysis</w:t>
      </w:r>
      <w:r w:rsidR="00B9688F">
        <w:rPr>
          <w:rFonts w:ascii="Times New Roman" w:hAnsi="Times New Roman" w:cs="Times New Roman"/>
          <w:color w:val="000000" w:themeColor="text1"/>
          <w:sz w:val="20"/>
          <w:szCs w:val="20"/>
        </w:rPr>
        <w:t xml:space="preserve"> or research</w:t>
      </w:r>
      <w:r w:rsidR="0014501B">
        <w:rPr>
          <w:rFonts w:ascii="Times New Roman" w:hAnsi="Times New Roman" w:cs="Times New Roman"/>
          <w:color w:val="000000" w:themeColor="text1"/>
          <w:sz w:val="20"/>
          <w:szCs w:val="20"/>
        </w:rPr>
        <w:t>. An analyst</w:t>
      </w:r>
      <w:r w:rsidR="00431126">
        <w:rPr>
          <w:rFonts w:ascii="Times New Roman" w:hAnsi="Times New Roman" w:cs="Times New Roman"/>
          <w:color w:val="000000" w:themeColor="text1"/>
          <w:sz w:val="20"/>
          <w:szCs w:val="20"/>
        </w:rPr>
        <w:t>, hacker or identity thief</w:t>
      </w:r>
      <w:r w:rsidR="0014501B">
        <w:rPr>
          <w:rFonts w:ascii="Times New Roman" w:hAnsi="Times New Roman" w:cs="Times New Roman"/>
          <w:color w:val="000000" w:themeColor="text1"/>
          <w:sz w:val="20"/>
          <w:szCs w:val="20"/>
        </w:rPr>
        <w:t xml:space="preserve"> could easily violate privacy expectations of consumers and make an assessment on a person’s credit-worthiness, or worse, impersonate the person on other financial applications for loans</w:t>
      </w:r>
      <w:r w:rsidR="00431126">
        <w:rPr>
          <w:rFonts w:ascii="Times New Roman" w:hAnsi="Times New Roman" w:cs="Times New Roman"/>
          <w:color w:val="000000" w:themeColor="text1"/>
          <w:sz w:val="20"/>
          <w:szCs w:val="20"/>
        </w:rPr>
        <w:t xml:space="preserve"> if given enough data</w:t>
      </w:r>
      <w:r w:rsidR="0014501B">
        <w:rPr>
          <w:rFonts w:ascii="Times New Roman" w:hAnsi="Times New Roman" w:cs="Times New Roman"/>
          <w:color w:val="000000" w:themeColor="text1"/>
          <w:sz w:val="20"/>
          <w:szCs w:val="20"/>
        </w:rPr>
        <w:t xml:space="preserve">. </w:t>
      </w:r>
      <w:r w:rsidR="00F904A0">
        <w:rPr>
          <w:rFonts w:ascii="Times New Roman" w:hAnsi="Times New Roman" w:cs="Times New Roman"/>
          <w:color w:val="000000" w:themeColor="text1"/>
          <w:sz w:val="20"/>
          <w:szCs w:val="20"/>
        </w:rPr>
        <w:t>In the realm of data analysis, howev</w:t>
      </w:r>
      <w:r w:rsidR="0093516C">
        <w:rPr>
          <w:rFonts w:ascii="Times New Roman" w:hAnsi="Times New Roman" w:cs="Times New Roman"/>
          <w:color w:val="000000" w:themeColor="text1"/>
          <w:sz w:val="20"/>
          <w:szCs w:val="20"/>
        </w:rPr>
        <w:t xml:space="preserve">er, </w:t>
      </w:r>
      <w:r w:rsidR="000A25D6">
        <w:rPr>
          <w:rFonts w:ascii="Times New Roman" w:hAnsi="Times New Roman" w:cs="Times New Roman"/>
          <w:color w:val="000000" w:themeColor="text1"/>
          <w:sz w:val="20"/>
          <w:szCs w:val="20"/>
        </w:rPr>
        <w:t>additional data</w:t>
      </w:r>
      <w:r w:rsidR="007D4DEF">
        <w:rPr>
          <w:rFonts w:ascii="Times New Roman" w:hAnsi="Times New Roman" w:cs="Times New Roman"/>
          <w:color w:val="000000" w:themeColor="text1"/>
          <w:sz w:val="20"/>
          <w:szCs w:val="20"/>
        </w:rPr>
        <w:t xml:space="preserve"> is an asset</w:t>
      </w:r>
      <w:r w:rsidR="0093516C">
        <w:rPr>
          <w:rFonts w:ascii="Times New Roman" w:hAnsi="Times New Roman" w:cs="Times New Roman"/>
          <w:color w:val="000000" w:themeColor="text1"/>
          <w:sz w:val="20"/>
          <w:szCs w:val="20"/>
        </w:rPr>
        <w:t xml:space="preserve">. Data privacy may actually impede analysis, creating the </w:t>
      </w:r>
      <w:r w:rsidR="00A05127">
        <w:rPr>
          <w:rFonts w:ascii="Times New Roman" w:hAnsi="Times New Roman" w:cs="Times New Roman"/>
          <w:color w:val="000000" w:themeColor="text1"/>
          <w:sz w:val="20"/>
          <w:szCs w:val="20"/>
        </w:rPr>
        <w:t>tradeoff</w:t>
      </w:r>
      <w:r w:rsidR="0093516C">
        <w:rPr>
          <w:rFonts w:ascii="Times New Roman" w:hAnsi="Times New Roman" w:cs="Times New Roman"/>
          <w:color w:val="000000" w:themeColor="text1"/>
          <w:sz w:val="20"/>
          <w:szCs w:val="20"/>
        </w:rPr>
        <w:t xml:space="preserve"> previously mentioned between </w:t>
      </w:r>
      <w:r w:rsidR="00A05127">
        <w:rPr>
          <w:rFonts w:ascii="Times New Roman" w:hAnsi="Times New Roman" w:cs="Times New Roman"/>
          <w:color w:val="000000" w:themeColor="text1"/>
          <w:sz w:val="20"/>
          <w:szCs w:val="20"/>
        </w:rPr>
        <w:t>privacy and meaningful results.</w:t>
      </w:r>
    </w:p>
    <w:p w14:paraId="4E32D40D" w14:textId="2263FC6A" w:rsidR="002A7853" w:rsidRDefault="00146C94" w:rsidP="00146C94">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commentRangeStart w:id="3"/>
      <w:r w:rsidR="002A7853" w:rsidRPr="008854E2">
        <w:rPr>
          <w:rFonts w:ascii="Times New Roman" w:hAnsi="Times New Roman" w:cs="Times New Roman"/>
          <w:color w:val="000000"/>
          <w:sz w:val="20"/>
          <w:szCs w:val="20"/>
        </w:rPr>
        <w:t xml:space="preserve">Brute force methods such as data truncation or outright data exclusion have been utilized in the past to achieve the anonymity of personally identifiable information in datasets containing people as objects or rows. </w:t>
      </w:r>
      <w:commentRangeEnd w:id="3"/>
      <w:r w:rsidR="002169B4">
        <w:rPr>
          <w:rStyle w:val="CommentReference"/>
        </w:rPr>
        <w:commentReference w:id="3"/>
      </w:r>
      <w:r w:rsidR="002A7853" w:rsidRPr="008854E2">
        <w:rPr>
          <w:rFonts w:ascii="Times New Roman" w:hAnsi="Times New Roman" w:cs="Times New Roman"/>
          <w:color w:val="000000"/>
          <w:sz w:val="20"/>
          <w:szCs w:val="20"/>
        </w:rPr>
        <w:t>Telephone numbers, addresses, social security numbers and credit card information are outright deleted from the dataset or truncated to a number of digits that represent an abstraction of the original data.</w:t>
      </w:r>
      <w:r w:rsidR="006F36C2">
        <w:rPr>
          <w:rFonts w:ascii="Times New Roman" w:hAnsi="Times New Roman" w:cs="Times New Roman"/>
          <w:color w:val="000000"/>
          <w:sz w:val="20"/>
          <w:szCs w:val="20"/>
        </w:rPr>
        <w:t xml:space="preserve"> </w:t>
      </w:r>
      <w:r w:rsidR="00A174CA">
        <w:rPr>
          <w:rFonts w:ascii="Times New Roman" w:hAnsi="Times New Roman" w:cs="Times New Roman"/>
          <w:color w:val="000000"/>
          <w:sz w:val="20"/>
          <w:szCs w:val="20"/>
        </w:rPr>
        <w:t>[8]</w:t>
      </w:r>
      <w:r w:rsidR="002A7853" w:rsidRPr="008854E2">
        <w:rPr>
          <w:rFonts w:ascii="Times New Roman" w:hAnsi="Times New Roman" w:cs="Times New Roman"/>
          <w:color w:val="000000"/>
          <w:sz w:val="20"/>
          <w:szCs w:val="20"/>
        </w:rPr>
        <w:t xml:space="preserve"> However, the effects of </w:t>
      </w:r>
      <w:r w:rsidR="002A7853">
        <w:rPr>
          <w:rFonts w:ascii="Times New Roman" w:hAnsi="Times New Roman" w:cs="Times New Roman"/>
          <w:color w:val="000000"/>
          <w:sz w:val="20"/>
          <w:szCs w:val="20"/>
        </w:rPr>
        <w:t xml:space="preserve">brute force </w:t>
      </w:r>
      <w:r w:rsidR="002A7853" w:rsidRPr="008854E2">
        <w:rPr>
          <w:rFonts w:ascii="Times New Roman" w:hAnsi="Times New Roman" w:cs="Times New Roman"/>
          <w:color w:val="000000"/>
          <w:sz w:val="20"/>
          <w:szCs w:val="20"/>
        </w:rPr>
        <w:t>anonymization techniques,</w:t>
      </w:r>
      <w:r w:rsidR="002A7853">
        <w:rPr>
          <w:rFonts w:ascii="Times New Roman" w:hAnsi="Times New Roman" w:cs="Times New Roman"/>
          <w:color w:val="000000"/>
          <w:sz w:val="20"/>
          <w:szCs w:val="20"/>
        </w:rPr>
        <w:t xml:space="preserve"> </w:t>
      </w:r>
      <w:r w:rsidR="002A7853" w:rsidRPr="008854E2">
        <w:rPr>
          <w:rFonts w:ascii="Times New Roman" w:hAnsi="Times New Roman" w:cs="Times New Roman"/>
          <w:color w:val="000000"/>
          <w:sz w:val="20"/>
          <w:szCs w:val="20"/>
        </w:rPr>
        <w:t>especially the deletion</w:t>
      </w:r>
      <w:r w:rsidR="002A7853">
        <w:rPr>
          <w:rFonts w:ascii="Times New Roman" w:hAnsi="Times New Roman" w:cs="Times New Roman"/>
          <w:color w:val="000000"/>
          <w:sz w:val="20"/>
          <w:szCs w:val="20"/>
        </w:rPr>
        <w:t xml:space="preserve"> of </w:t>
      </w:r>
      <w:r w:rsidR="002A7853" w:rsidRPr="008854E2">
        <w:rPr>
          <w:rFonts w:ascii="Times New Roman" w:hAnsi="Times New Roman" w:cs="Times New Roman"/>
          <w:color w:val="000000"/>
          <w:sz w:val="20"/>
          <w:szCs w:val="20"/>
        </w:rPr>
        <w:t>features, can severely impact the results of</w:t>
      </w:r>
      <w:r w:rsidR="002A7853">
        <w:rPr>
          <w:rFonts w:ascii="Times New Roman" w:hAnsi="Times New Roman" w:cs="Times New Roman"/>
          <w:color w:val="000000"/>
          <w:sz w:val="20"/>
          <w:szCs w:val="20"/>
        </w:rPr>
        <w:t xml:space="preserve"> data</w:t>
      </w:r>
      <w:r w:rsidR="002A7853" w:rsidRPr="008854E2">
        <w:rPr>
          <w:rFonts w:ascii="Times New Roman" w:hAnsi="Times New Roman" w:cs="Times New Roman"/>
          <w:color w:val="000000"/>
          <w:sz w:val="20"/>
          <w:szCs w:val="20"/>
        </w:rPr>
        <w:t xml:space="preserve"> analysis</w:t>
      </w:r>
      <w:r w:rsidR="00AB66AD">
        <w:rPr>
          <w:rFonts w:ascii="Times New Roman" w:hAnsi="Times New Roman" w:cs="Times New Roman"/>
          <w:color w:val="000000"/>
          <w:sz w:val="20"/>
          <w:szCs w:val="20"/>
        </w:rPr>
        <w:t xml:space="preserve"> if care is not taken to maintain the statistical relationships of features in a dataset</w:t>
      </w:r>
      <w:r w:rsidR="002A7853" w:rsidRPr="008854E2">
        <w:rPr>
          <w:rFonts w:ascii="Times New Roman" w:hAnsi="Times New Roman" w:cs="Times New Roman"/>
          <w:color w:val="000000"/>
          <w:sz w:val="20"/>
          <w:szCs w:val="20"/>
        </w:rPr>
        <w:t>.</w:t>
      </w:r>
      <w:r w:rsidR="002169B4">
        <w:rPr>
          <w:rFonts w:ascii="Times New Roman" w:hAnsi="Times New Roman" w:cs="Times New Roman"/>
          <w:color w:val="000000"/>
          <w:sz w:val="20"/>
          <w:szCs w:val="20"/>
        </w:rPr>
        <w:t xml:space="preserve"> </w:t>
      </w:r>
    </w:p>
    <w:p w14:paraId="01C96C30" w14:textId="23625C95" w:rsidR="00AD3CD2" w:rsidRDefault="00CB2551" w:rsidP="002A7853">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AD3CD2">
        <w:rPr>
          <w:rFonts w:ascii="Times New Roman" w:hAnsi="Times New Roman" w:cs="Times New Roman"/>
          <w:color w:val="000000"/>
          <w:sz w:val="20"/>
          <w:szCs w:val="20"/>
        </w:rPr>
        <w:t xml:space="preserve">In a paper from the Office for National Statistics in </w:t>
      </w:r>
      <w:r w:rsidR="00E46908">
        <w:rPr>
          <w:rFonts w:ascii="Times New Roman" w:hAnsi="Times New Roman" w:cs="Times New Roman"/>
          <w:color w:val="000000"/>
          <w:sz w:val="20"/>
          <w:szCs w:val="20"/>
        </w:rPr>
        <w:t>the United Kingdom</w:t>
      </w:r>
      <w:r w:rsidR="002A47B1">
        <w:rPr>
          <w:rFonts w:ascii="Times New Roman" w:hAnsi="Times New Roman" w:cs="Times New Roman"/>
          <w:color w:val="000000"/>
          <w:sz w:val="20"/>
          <w:szCs w:val="20"/>
        </w:rPr>
        <w:t xml:space="preserve"> [7] </w:t>
      </w:r>
      <w:r w:rsidR="00AD3CD2">
        <w:rPr>
          <w:rFonts w:ascii="Times New Roman" w:hAnsi="Times New Roman" w:cs="Times New Roman"/>
          <w:color w:val="000000"/>
          <w:sz w:val="20"/>
          <w:szCs w:val="20"/>
        </w:rPr>
        <w:t>administrative data</w:t>
      </w:r>
      <w:r w:rsidR="00FD354A">
        <w:rPr>
          <w:rFonts w:ascii="Times New Roman" w:hAnsi="Times New Roman" w:cs="Times New Roman"/>
          <w:color w:val="000000"/>
          <w:sz w:val="20"/>
          <w:szCs w:val="20"/>
        </w:rPr>
        <w:t xml:space="preserve"> from</w:t>
      </w:r>
      <w:r w:rsidR="00336E78">
        <w:rPr>
          <w:rFonts w:ascii="Times New Roman" w:hAnsi="Times New Roman" w:cs="Times New Roman"/>
          <w:color w:val="000000"/>
          <w:sz w:val="20"/>
          <w:szCs w:val="20"/>
        </w:rPr>
        <w:t xml:space="preserve"> a</w:t>
      </w:r>
      <w:r w:rsidR="00FD354A">
        <w:rPr>
          <w:rFonts w:ascii="Times New Roman" w:hAnsi="Times New Roman" w:cs="Times New Roman"/>
          <w:color w:val="000000"/>
          <w:sz w:val="20"/>
          <w:szCs w:val="20"/>
        </w:rPr>
        <w:t xml:space="preserve"> </w:t>
      </w:r>
      <w:r w:rsidR="00061F23">
        <w:rPr>
          <w:rFonts w:ascii="Times New Roman" w:hAnsi="Times New Roman" w:cs="Times New Roman"/>
          <w:color w:val="000000"/>
          <w:sz w:val="20"/>
          <w:szCs w:val="20"/>
        </w:rPr>
        <w:t xml:space="preserve">national </w:t>
      </w:r>
      <w:r w:rsidR="00336E78">
        <w:rPr>
          <w:rFonts w:ascii="Times New Roman" w:hAnsi="Times New Roman" w:cs="Times New Roman"/>
          <w:color w:val="000000"/>
          <w:sz w:val="20"/>
          <w:szCs w:val="20"/>
        </w:rPr>
        <w:t>healthcare source</w:t>
      </w:r>
      <w:r w:rsidR="00AD3CD2">
        <w:rPr>
          <w:rFonts w:ascii="Times New Roman" w:hAnsi="Times New Roman" w:cs="Times New Roman"/>
          <w:color w:val="000000"/>
          <w:sz w:val="20"/>
          <w:szCs w:val="20"/>
        </w:rPr>
        <w:t xml:space="preserve"> was anonymized such that </w:t>
      </w:r>
      <w:r w:rsidR="00FD354A">
        <w:rPr>
          <w:rFonts w:ascii="Times New Roman" w:hAnsi="Times New Roman" w:cs="Times New Roman"/>
          <w:color w:val="000000"/>
          <w:sz w:val="20"/>
          <w:szCs w:val="20"/>
        </w:rPr>
        <w:t xml:space="preserve">personal </w:t>
      </w:r>
      <w:r w:rsidR="00AD3CD2">
        <w:rPr>
          <w:rFonts w:ascii="Times New Roman" w:hAnsi="Times New Roman" w:cs="Times New Roman"/>
          <w:color w:val="000000"/>
          <w:sz w:val="20"/>
          <w:szCs w:val="20"/>
        </w:rPr>
        <w:t>privacy was maintained but data</w:t>
      </w:r>
      <w:r w:rsidR="00336E78">
        <w:rPr>
          <w:rFonts w:ascii="Times New Roman" w:hAnsi="Times New Roman" w:cs="Times New Roman"/>
          <w:color w:val="000000"/>
          <w:sz w:val="20"/>
          <w:szCs w:val="20"/>
        </w:rPr>
        <w:t xml:space="preserve"> captured from the health care source</w:t>
      </w:r>
      <w:r w:rsidR="003912B8">
        <w:rPr>
          <w:rFonts w:ascii="Times New Roman" w:hAnsi="Times New Roman" w:cs="Times New Roman"/>
          <w:color w:val="000000"/>
          <w:sz w:val="20"/>
          <w:szCs w:val="20"/>
        </w:rPr>
        <w:t xml:space="preserve"> could be re-used for census </w:t>
      </w:r>
      <w:r w:rsidR="00336E78">
        <w:rPr>
          <w:rFonts w:ascii="Times New Roman" w:hAnsi="Times New Roman" w:cs="Times New Roman"/>
          <w:color w:val="000000"/>
          <w:sz w:val="20"/>
          <w:szCs w:val="20"/>
        </w:rPr>
        <w:t xml:space="preserve">analysis </w:t>
      </w:r>
      <w:r w:rsidR="003912B8">
        <w:rPr>
          <w:rFonts w:ascii="Times New Roman" w:hAnsi="Times New Roman" w:cs="Times New Roman"/>
          <w:color w:val="000000"/>
          <w:sz w:val="20"/>
          <w:szCs w:val="20"/>
        </w:rPr>
        <w:t>purposes</w:t>
      </w:r>
      <w:r w:rsidR="008B1978">
        <w:rPr>
          <w:rFonts w:ascii="Times New Roman" w:hAnsi="Times New Roman" w:cs="Times New Roman"/>
          <w:color w:val="000000"/>
          <w:sz w:val="20"/>
          <w:szCs w:val="20"/>
        </w:rPr>
        <w:t>. The goals</w:t>
      </w:r>
      <w:r w:rsidR="00ED5DD6">
        <w:rPr>
          <w:rFonts w:ascii="Times New Roman" w:hAnsi="Times New Roman" w:cs="Times New Roman"/>
          <w:color w:val="000000"/>
          <w:sz w:val="20"/>
          <w:szCs w:val="20"/>
        </w:rPr>
        <w:t xml:space="preserve"> of the research team were</w:t>
      </w:r>
      <w:r w:rsidR="008B1978">
        <w:rPr>
          <w:rFonts w:ascii="Times New Roman" w:hAnsi="Times New Roman" w:cs="Times New Roman"/>
          <w:color w:val="000000"/>
          <w:sz w:val="20"/>
          <w:szCs w:val="20"/>
        </w:rPr>
        <w:t xml:space="preserve"> to find a methodology</w:t>
      </w:r>
      <w:r w:rsidR="003912B8">
        <w:rPr>
          <w:rFonts w:ascii="Times New Roman" w:hAnsi="Times New Roman" w:cs="Times New Roman"/>
          <w:color w:val="000000"/>
          <w:sz w:val="20"/>
          <w:szCs w:val="20"/>
        </w:rPr>
        <w:t xml:space="preserve"> </w:t>
      </w:r>
      <w:r w:rsidR="002B6330">
        <w:rPr>
          <w:rFonts w:ascii="Times New Roman" w:hAnsi="Times New Roman" w:cs="Times New Roman"/>
          <w:color w:val="000000"/>
          <w:sz w:val="20"/>
          <w:szCs w:val="20"/>
        </w:rPr>
        <w:t xml:space="preserve">to </w:t>
      </w:r>
      <w:r w:rsidR="003912B8">
        <w:rPr>
          <w:rFonts w:ascii="Times New Roman" w:hAnsi="Times New Roman" w:cs="Times New Roman"/>
          <w:color w:val="000000"/>
          <w:sz w:val="20"/>
          <w:szCs w:val="20"/>
        </w:rPr>
        <w:t xml:space="preserve">provide more frequent </w:t>
      </w:r>
      <w:r w:rsidR="00D64F48">
        <w:rPr>
          <w:rFonts w:ascii="Times New Roman" w:hAnsi="Times New Roman" w:cs="Times New Roman"/>
          <w:color w:val="000000"/>
          <w:sz w:val="20"/>
          <w:szCs w:val="20"/>
        </w:rPr>
        <w:t xml:space="preserve">census </w:t>
      </w:r>
      <w:r w:rsidR="003912B8">
        <w:rPr>
          <w:rFonts w:ascii="Times New Roman" w:hAnsi="Times New Roman" w:cs="Times New Roman"/>
          <w:color w:val="000000"/>
          <w:sz w:val="20"/>
          <w:szCs w:val="20"/>
        </w:rPr>
        <w:t>analysis capabilities</w:t>
      </w:r>
      <w:r w:rsidR="002B6330">
        <w:rPr>
          <w:rFonts w:ascii="Times New Roman" w:hAnsi="Times New Roman" w:cs="Times New Roman"/>
          <w:color w:val="000000"/>
          <w:sz w:val="20"/>
          <w:szCs w:val="20"/>
        </w:rPr>
        <w:t xml:space="preserve"> while cutting costs of clerical matching and ensuring citizen privacy</w:t>
      </w:r>
      <w:r w:rsidR="003912B8">
        <w:rPr>
          <w:rFonts w:ascii="Times New Roman" w:hAnsi="Times New Roman" w:cs="Times New Roman"/>
          <w:color w:val="000000"/>
          <w:sz w:val="20"/>
          <w:szCs w:val="20"/>
        </w:rPr>
        <w:t>.</w:t>
      </w:r>
      <w:r w:rsidR="00DD37A0">
        <w:rPr>
          <w:rFonts w:ascii="Times New Roman" w:hAnsi="Times New Roman" w:cs="Times New Roman"/>
          <w:color w:val="000000"/>
          <w:sz w:val="20"/>
          <w:szCs w:val="20"/>
        </w:rPr>
        <w:t xml:space="preserve"> Specifically, a </w:t>
      </w:r>
      <w:r>
        <w:rPr>
          <w:rFonts w:ascii="Times New Roman" w:hAnsi="Times New Roman" w:cs="Times New Roman"/>
          <w:color w:val="000000"/>
          <w:sz w:val="20"/>
          <w:szCs w:val="20"/>
        </w:rPr>
        <w:t>cryptographic</w:t>
      </w:r>
      <w:r w:rsidR="00DD37A0">
        <w:rPr>
          <w:rFonts w:ascii="Times New Roman" w:hAnsi="Times New Roman" w:cs="Times New Roman"/>
          <w:color w:val="000000"/>
          <w:sz w:val="20"/>
          <w:szCs w:val="20"/>
        </w:rPr>
        <w:t xml:space="preserve"> hash function was used </w:t>
      </w:r>
      <w:r>
        <w:rPr>
          <w:rFonts w:ascii="Times New Roman" w:hAnsi="Times New Roman" w:cs="Times New Roman"/>
          <w:color w:val="000000"/>
          <w:sz w:val="20"/>
          <w:szCs w:val="20"/>
        </w:rPr>
        <w:t>to anonymize personally identifiable information retrieved from administrative datasets such as the National Health Register. These anonymous data were “linked”</w:t>
      </w:r>
      <w:r w:rsidR="0023104B">
        <w:rPr>
          <w:rFonts w:ascii="Times New Roman" w:hAnsi="Times New Roman" w:cs="Times New Roman"/>
          <w:color w:val="000000"/>
          <w:sz w:val="20"/>
          <w:szCs w:val="20"/>
        </w:rPr>
        <w:t xml:space="preserve"> with existing census data to build a statistical representation of various counties in England and Wales. The research team</w:t>
      </w:r>
      <w:r>
        <w:rPr>
          <w:rFonts w:ascii="Times New Roman" w:hAnsi="Times New Roman" w:cs="Times New Roman"/>
          <w:color w:val="000000"/>
          <w:sz w:val="20"/>
          <w:szCs w:val="20"/>
        </w:rPr>
        <w:t xml:space="preserve"> </w:t>
      </w:r>
      <w:r w:rsidR="0023104B">
        <w:rPr>
          <w:rFonts w:ascii="Times New Roman" w:hAnsi="Times New Roman" w:cs="Times New Roman"/>
          <w:color w:val="000000"/>
          <w:sz w:val="20"/>
          <w:szCs w:val="20"/>
        </w:rPr>
        <w:t>used</w:t>
      </w:r>
      <w:r>
        <w:rPr>
          <w:rFonts w:ascii="Times New Roman" w:hAnsi="Times New Roman" w:cs="Times New Roman"/>
          <w:color w:val="000000"/>
          <w:sz w:val="20"/>
          <w:szCs w:val="20"/>
        </w:rPr>
        <w:t xml:space="preserve"> two methodologies: logistic regression and rule</w:t>
      </w:r>
      <w:r w:rsidR="00307FBC">
        <w:rPr>
          <w:rFonts w:ascii="Times New Roman" w:hAnsi="Times New Roman" w:cs="Times New Roman"/>
          <w:color w:val="000000"/>
          <w:sz w:val="20"/>
          <w:szCs w:val="20"/>
        </w:rPr>
        <w:t>s</w:t>
      </w:r>
      <w:r>
        <w:rPr>
          <w:rFonts w:ascii="Times New Roman" w:hAnsi="Times New Roman" w:cs="Times New Roman"/>
          <w:color w:val="000000"/>
          <w:sz w:val="20"/>
          <w:szCs w:val="20"/>
        </w:rPr>
        <w:t xml:space="preserve"> based matching</w:t>
      </w:r>
      <w:r w:rsidR="0023104B">
        <w:rPr>
          <w:rFonts w:ascii="Times New Roman" w:hAnsi="Times New Roman" w:cs="Times New Roman"/>
          <w:color w:val="000000"/>
          <w:sz w:val="20"/>
          <w:szCs w:val="20"/>
        </w:rPr>
        <w:t xml:space="preserve"> on the anonymized dataset to confirm a match</w:t>
      </w:r>
      <w:r w:rsidR="00630FBE">
        <w:rPr>
          <w:rFonts w:ascii="Times New Roman" w:hAnsi="Times New Roman" w:cs="Times New Roman"/>
          <w:color w:val="000000"/>
          <w:sz w:val="20"/>
          <w:szCs w:val="20"/>
        </w:rPr>
        <w:t xml:space="preserve"> with census data</w:t>
      </w:r>
      <w:r w:rsidR="004E5BB7">
        <w:rPr>
          <w:rFonts w:ascii="Times New Roman" w:hAnsi="Times New Roman" w:cs="Times New Roman"/>
          <w:color w:val="000000"/>
          <w:sz w:val="20"/>
          <w:szCs w:val="20"/>
        </w:rPr>
        <w:t>, while protecting the true identities and health status information about each person in the dataset</w:t>
      </w:r>
      <w:r>
        <w:rPr>
          <w:rFonts w:ascii="Times New Roman" w:hAnsi="Times New Roman" w:cs="Times New Roman"/>
          <w:color w:val="000000"/>
          <w:sz w:val="20"/>
          <w:szCs w:val="20"/>
        </w:rPr>
        <w:t>.</w:t>
      </w:r>
      <w:r w:rsidR="003912B8">
        <w:rPr>
          <w:rFonts w:ascii="Times New Roman" w:hAnsi="Times New Roman" w:cs="Times New Roman"/>
          <w:color w:val="000000"/>
          <w:sz w:val="20"/>
          <w:szCs w:val="20"/>
        </w:rPr>
        <w:t xml:space="preserve"> Researchers measured the quality loss </w:t>
      </w:r>
      <w:r w:rsidR="0023104B">
        <w:rPr>
          <w:rFonts w:ascii="Times New Roman" w:hAnsi="Times New Roman" w:cs="Times New Roman"/>
          <w:color w:val="000000"/>
          <w:sz w:val="20"/>
          <w:szCs w:val="20"/>
        </w:rPr>
        <w:t>of their methodology by c</w:t>
      </w:r>
      <w:r w:rsidR="00336E78">
        <w:rPr>
          <w:rFonts w:ascii="Times New Roman" w:hAnsi="Times New Roman" w:cs="Times New Roman"/>
          <w:color w:val="000000"/>
          <w:sz w:val="20"/>
          <w:szCs w:val="20"/>
        </w:rPr>
        <w:t>omparing against “gold standard,</w:t>
      </w:r>
      <w:r w:rsidR="0023104B">
        <w:rPr>
          <w:rFonts w:ascii="Times New Roman" w:hAnsi="Times New Roman" w:cs="Times New Roman"/>
          <w:color w:val="000000"/>
          <w:sz w:val="20"/>
          <w:szCs w:val="20"/>
        </w:rPr>
        <w:t>” clerical methodologies</w:t>
      </w:r>
      <w:r w:rsidR="00336E78">
        <w:rPr>
          <w:rFonts w:ascii="Times New Roman" w:hAnsi="Times New Roman" w:cs="Times New Roman"/>
          <w:color w:val="000000"/>
          <w:sz w:val="20"/>
          <w:szCs w:val="20"/>
        </w:rPr>
        <w:t>. The anonymous matching model</w:t>
      </w:r>
      <w:r w:rsidR="002C0FFD">
        <w:rPr>
          <w:rFonts w:ascii="Times New Roman" w:hAnsi="Times New Roman" w:cs="Times New Roman"/>
          <w:color w:val="000000"/>
          <w:sz w:val="20"/>
          <w:szCs w:val="20"/>
        </w:rPr>
        <w:t xml:space="preserve"> performed only slightly worse </w:t>
      </w:r>
      <w:r w:rsidR="00F343A7">
        <w:rPr>
          <w:rFonts w:ascii="Times New Roman" w:hAnsi="Times New Roman" w:cs="Times New Roman"/>
          <w:color w:val="000000"/>
          <w:sz w:val="20"/>
          <w:szCs w:val="20"/>
        </w:rPr>
        <w:t>in estimating actual census data for eight local authorities tested</w:t>
      </w:r>
      <w:r w:rsidR="003912B8">
        <w:rPr>
          <w:rFonts w:ascii="Times New Roman" w:hAnsi="Times New Roman" w:cs="Times New Roman"/>
          <w:color w:val="000000"/>
          <w:sz w:val="20"/>
          <w:szCs w:val="20"/>
        </w:rPr>
        <w:t>.</w:t>
      </w:r>
      <w:r w:rsidR="00293A8A">
        <w:rPr>
          <w:rFonts w:ascii="Times New Roman" w:hAnsi="Times New Roman" w:cs="Times New Roman"/>
          <w:color w:val="000000"/>
          <w:sz w:val="20"/>
          <w:szCs w:val="20"/>
        </w:rPr>
        <w:t xml:space="preserve"> </w:t>
      </w:r>
    </w:p>
    <w:p w14:paraId="3B645EC8" w14:textId="572D308A" w:rsidR="008E0FBA" w:rsidRPr="00C960C1" w:rsidRDefault="00160F5E" w:rsidP="009C2FDB">
      <w:pPr>
        <w:jc w:val="both"/>
        <w:outlineLvl w:val="0"/>
        <w:rPr>
          <w:rFonts w:ascii="Times New Roman" w:hAnsi="Times New Roman" w:cs="Times New Roman"/>
          <w:color w:val="000000" w:themeColor="text1"/>
          <w:sz w:val="20"/>
          <w:szCs w:val="20"/>
        </w:rPr>
      </w:pPr>
      <w:r>
        <w:rPr>
          <w:rFonts w:ascii="Times New Roman" w:hAnsi="Times New Roman" w:cs="Times New Roman"/>
          <w:color w:val="000000"/>
          <w:sz w:val="20"/>
          <w:szCs w:val="20"/>
        </w:rPr>
        <w:t xml:space="preserve">    </w:t>
      </w:r>
      <w:r w:rsidR="008041E5" w:rsidRPr="00C960C1">
        <w:rPr>
          <w:rFonts w:ascii="Times New Roman" w:hAnsi="Times New Roman" w:cs="Times New Roman"/>
          <w:color w:val="000000" w:themeColor="text1"/>
          <w:sz w:val="20"/>
          <w:szCs w:val="20"/>
        </w:rPr>
        <w:t xml:space="preserve">A famous example of </w:t>
      </w:r>
      <w:r w:rsidR="00EE1DAD">
        <w:rPr>
          <w:rFonts w:ascii="Times New Roman" w:hAnsi="Times New Roman" w:cs="Times New Roman"/>
          <w:color w:val="000000" w:themeColor="text1"/>
          <w:sz w:val="20"/>
          <w:szCs w:val="20"/>
        </w:rPr>
        <w:t>combining data</w:t>
      </w:r>
      <w:r w:rsidR="008041E5" w:rsidRPr="00C960C1">
        <w:rPr>
          <w:rFonts w:ascii="Times New Roman" w:hAnsi="Times New Roman" w:cs="Times New Roman"/>
          <w:color w:val="000000" w:themeColor="text1"/>
          <w:sz w:val="20"/>
          <w:szCs w:val="20"/>
        </w:rPr>
        <w:t xml:space="preserve"> to identify users c</w:t>
      </w:r>
      <w:r w:rsidR="00451F65">
        <w:rPr>
          <w:rFonts w:ascii="Times New Roman" w:hAnsi="Times New Roman" w:cs="Times New Roman"/>
          <w:color w:val="000000" w:themeColor="text1"/>
          <w:sz w:val="20"/>
          <w:szCs w:val="20"/>
        </w:rPr>
        <w:t>omes from the Netflix challenge. The Netflix Challenge was</w:t>
      </w:r>
      <w:r w:rsidR="008041E5" w:rsidRPr="00C960C1">
        <w:rPr>
          <w:rFonts w:ascii="Times New Roman" w:hAnsi="Times New Roman" w:cs="Times New Roman"/>
          <w:color w:val="000000" w:themeColor="text1"/>
          <w:sz w:val="20"/>
          <w:szCs w:val="20"/>
        </w:rPr>
        <w:t xml:space="preserve"> a competition held to provide Netflix with a better recommendati</w:t>
      </w:r>
      <w:r w:rsidR="008558EF">
        <w:rPr>
          <w:rFonts w:ascii="Times New Roman" w:hAnsi="Times New Roman" w:cs="Times New Roman"/>
          <w:color w:val="000000" w:themeColor="text1"/>
          <w:sz w:val="20"/>
          <w:szCs w:val="20"/>
        </w:rPr>
        <w:t xml:space="preserve">on system for </w:t>
      </w:r>
      <w:r w:rsidR="008041E5" w:rsidRPr="00C960C1">
        <w:rPr>
          <w:rFonts w:ascii="Times New Roman" w:hAnsi="Times New Roman" w:cs="Times New Roman"/>
          <w:color w:val="000000" w:themeColor="text1"/>
          <w:sz w:val="20"/>
          <w:szCs w:val="20"/>
        </w:rPr>
        <w:t xml:space="preserve">movies. While the data </w:t>
      </w:r>
      <w:r w:rsidR="00A00703">
        <w:rPr>
          <w:rFonts w:ascii="Times New Roman" w:hAnsi="Times New Roman" w:cs="Times New Roman"/>
          <w:color w:val="000000" w:themeColor="text1"/>
          <w:sz w:val="20"/>
          <w:szCs w:val="20"/>
        </w:rPr>
        <w:t xml:space="preserve">used for the competition </w:t>
      </w:r>
      <w:r w:rsidR="008041E5" w:rsidRPr="00C960C1">
        <w:rPr>
          <w:rFonts w:ascii="Times New Roman" w:hAnsi="Times New Roman" w:cs="Times New Roman"/>
          <w:color w:val="000000" w:themeColor="text1"/>
          <w:sz w:val="20"/>
          <w:szCs w:val="20"/>
        </w:rPr>
        <w:t xml:space="preserve">was considered anonymous by Netflix, user names were stripped out for instance, analysts were able to </w:t>
      </w:r>
      <w:r w:rsidR="004E7D2B">
        <w:rPr>
          <w:rFonts w:ascii="Times New Roman" w:hAnsi="Times New Roman" w:cs="Times New Roman"/>
          <w:color w:val="000000" w:themeColor="text1"/>
          <w:sz w:val="20"/>
          <w:szCs w:val="20"/>
        </w:rPr>
        <w:t>combine</w:t>
      </w:r>
      <w:r w:rsidR="008041E5" w:rsidRPr="00C960C1">
        <w:rPr>
          <w:rFonts w:ascii="Times New Roman" w:hAnsi="Times New Roman" w:cs="Times New Roman"/>
          <w:color w:val="000000" w:themeColor="text1"/>
          <w:sz w:val="20"/>
          <w:szCs w:val="20"/>
        </w:rPr>
        <w:t xml:space="preserve"> </w:t>
      </w:r>
      <w:r w:rsidR="00251BBC">
        <w:rPr>
          <w:rFonts w:ascii="Times New Roman" w:hAnsi="Times New Roman" w:cs="Times New Roman"/>
          <w:color w:val="000000" w:themeColor="text1"/>
          <w:sz w:val="20"/>
          <w:szCs w:val="20"/>
        </w:rPr>
        <w:t>internet movide database (IMDB)</w:t>
      </w:r>
      <w:r w:rsidR="008041E5" w:rsidRPr="00C960C1">
        <w:rPr>
          <w:rFonts w:ascii="Times New Roman" w:hAnsi="Times New Roman" w:cs="Times New Roman"/>
          <w:color w:val="000000" w:themeColor="text1"/>
          <w:sz w:val="20"/>
          <w:szCs w:val="20"/>
        </w:rPr>
        <w:t xml:space="preserve"> data, including user names and profile information with the “anonymous” Netflix data</w:t>
      </w:r>
      <w:r w:rsidR="008B3445" w:rsidRPr="00C960C1">
        <w:rPr>
          <w:rFonts w:ascii="Times New Roman" w:hAnsi="Times New Roman" w:cs="Times New Roman"/>
          <w:color w:val="000000" w:themeColor="text1"/>
          <w:sz w:val="20"/>
          <w:szCs w:val="20"/>
        </w:rPr>
        <w:t xml:space="preserve">. This allowed the analysts to identify </w:t>
      </w:r>
      <w:r w:rsidR="008E0FBA">
        <w:rPr>
          <w:rFonts w:ascii="Times New Roman" w:hAnsi="Times New Roman" w:cs="Times New Roman"/>
          <w:color w:val="000000" w:themeColor="text1"/>
          <w:sz w:val="20"/>
          <w:szCs w:val="20"/>
        </w:rPr>
        <w:t xml:space="preserve">many </w:t>
      </w:r>
      <w:r w:rsidR="002C734A">
        <w:rPr>
          <w:rFonts w:ascii="Times New Roman" w:hAnsi="Times New Roman" w:cs="Times New Roman"/>
          <w:color w:val="000000" w:themeColor="text1"/>
          <w:sz w:val="20"/>
          <w:szCs w:val="20"/>
        </w:rPr>
        <w:t xml:space="preserve">of </w:t>
      </w:r>
      <w:r w:rsidR="008B3445" w:rsidRPr="00C960C1">
        <w:rPr>
          <w:rFonts w:ascii="Times New Roman" w:hAnsi="Times New Roman" w:cs="Times New Roman"/>
          <w:color w:val="000000" w:themeColor="text1"/>
          <w:sz w:val="20"/>
          <w:szCs w:val="20"/>
        </w:rPr>
        <w:t>the users in the Netflix dataset.</w:t>
      </w:r>
      <w:r w:rsidR="008E0FBA">
        <w:rPr>
          <w:rFonts w:ascii="Times New Roman" w:hAnsi="Times New Roman" w:cs="Times New Roman"/>
          <w:color w:val="000000" w:themeColor="text1"/>
          <w:sz w:val="20"/>
          <w:szCs w:val="20"/>
        </w:rPr>
        <w:t xml:space="preserve"> This information allowed the researchers to determine a user’s political orientation, religious views and even body type based on movie reviews. [10]</w:t>
      </w:r>
    </w:p>
    <w:p w14:paraId="0C8C508E" w14:textId="77777777" w:rsidR="002A7853" w:rsidRDefault="002A7853" w:rsidP="008E162D">
      <w:pPr>
        <w:jc w:val="both"/>
        <w:rPr>
          <w:rFonts w:ascii="Times New Roman" w:eastAsia="Times New Roman" w:hAnsi="Times New Roman" w:cs="Times New Roman"/>
          <w:color w:val="000000"/>
          <w:sz w:val="20"/>
          <w:szCs w:val="20"/>
        </w:rPr>
      </w:pPr>
    </w:p>
    <w:p w14:paraId="7DC33D97" w14:textId="779225C7" w:rsidR="008A0282" w:rsidRPr="008A0282" w:rsidRDefault="002A7853" w:rsidP="009C2FDB">
      <w:pPr>
        <w:spacing w:line="360" w:lineRule="auto"/>
        <w:jc w:val="center"/>
        <w:outlineLvl w:val="0"/>
        <w:rPr>
          <w:rFonts w:ascii="Times" w:hAnsi="Times" w:cs="Times New Roman"/>
          <w:sz w:val="20"/>
          <w:szCs w:val="20"/>
        </w:rPr>
      </w:pPr>
      <w:r>
        <w:rPr>
          <w:rFonts w:ascii="Times New Roman" w:hAnsi="Times New Roman" w:cs="Times New Roman"/>
          <w:color w:val="000000"/>
          <w:sz w:val="20"/>
          <w:szCs w:val="20"/>
        </w:rPr>
        <w:t>III</w:t>
      </w:r>
      <w:r w:rsidR="007E786F">
        <w:rPr>
          <w:rFonts w:ascii="Times New Roman" w:hAnsi="Times New Roman" w:cs="Times New Roman"/>
          <w:color w:val="000000"/>
          <w:sz w:val="20"/>
          <w:szCs w:val="20"/>
        </w:rPr>
        <w:t xml:space="preserve">. </w:t>
      </w:r>
      <w:r w:rsidR="00D24108">
        <w:rPr>
          <w:rFonts w:ascii="Times New Roman" w:hAnsi="Times New Roman" w:cs="Times New Roman"/>
          <w:color w:val="000000"/>
          <w:sz w:val="20"/>
          <w:szCs w:val="20"/>
        </w:rPr>
        <w:t>A</w:t>
      </w:r>
      <w:r w:rsidR="00D24108">
        <w:rPr>
          <w:rFonts w:ascii="Times New Roman" w:hAnsi="Times New Roman" w:cs="Times New Roman"/>
          <w:color w:val="000000"/>
          <w:sz w:val="16"/>
          <w:szCs w:val="16"/>
        </w:rPr>
        <w:t xml:space="preserve">NALYSIS </w:t>
      </w:r>
      <w:r w:rsidR="00D24108">
        <w:rPr>
          <w:rFonts w:ascii="Times New Roman" w:hAnsi="Times New Roman" w:cs="Times New Roman"/>
          <w:color w:val="000000"/>
          <w:sz w:val="20"/>
          <w:szCs w:val="20"/>
        </w:rPr>
        <w:t>M</w:t>
      </w:r>
      <w:r w:rsidR="00D24108">
        <w:rPr>
          <w:rFonts w:ascii="Times New Roman" w:hAnsi="Times New Roman" w:cs="Times New Roman"/>
          <w:color w:val="000000"/>
          <w:sz w:val="16"/>
          <w:szCs w:val="16"/>
        </w:rPr>
        <w:t>ETHODS</w:t>
      </w:r>
      <w:r w:rsidR="00D24108" w:rsidDel="00D24108">
        <w:rPr>
          <w:rFonts w:ascii="Times New Roman" w:hAnsi="Times New Roman" w:cs="Times New Roman"/>
          <w:color w:val="000000"/>
          <w:sz w:val="20"/>
          <w:szCs w:val="20"/>
        </w:rPr>
        <w:t xml:space="preserve"> </w:t>
      </w:r>
    </w:p>
    <w:p w14:paraId="3E3583CD" w14:textId="6D060165" w:rsidR="006E2646" w:rsidRDefault="00840E61" w:rsidP="004F521E">
      <w:pPr>
        <w:ind w:firstLine="180"/>
        <w:jc w:val="both"/>
        <w:rPr>
          <w:rFonts w:ascii="Times New Roman" w:eastAsia="Times New Roman" w:hAnsi="Times New Roman" w:cs="Times New Roman"/>
          <w:color w:val="000000"/>
          <w:sz w:val="20"/>
          <w:szCs w:val="20"/>
        </w:rPr>
      </w:pPr>
      <w:r>
        <w:rPr>
          <w:rFonts w:ascii="Times New Roman" w:hAnsi="Times New Roman" w:cs="Times New Roman"/>
          <w:sz w:val="20"/>
          <w:szCs w:val="20"/>
        </w:rPr>
        <w:t xml:space="preserve">Our objective is to </w:t>
      </w:r>
      <w:r w:rsidR="00D900B6">
        <w:rPr>
          <w:rFonts w:ascii="Times New Roman" w:hAnsi="Times New Roman" w:cs="Times New Roman"/>
          <w:sz w:val="20"/>
          <w:szCs w:val="20"/>
        </w:rPr>
        <w:t>determine</w:t>
      </w:r>
      <w:r>
        <w:rPr>
          <w:rFonts w:ascii="Times New Roman" w:hAnsi="Times New Roman" w:cs="Times New Roman"/>
          <w:sz w:val="20"/>
          <w:szCs w:val="20"/>
        </w:rPr>
        <w:t xml:space="preserve"> whether making the loans dataset </w:t>
      </w:r>
      <w:r w:rsidR="00C350B9">
        <w:rPr>
          <w:rFonts w:ascii="Times New Roman" w:hAnsi="Times New Roman" w:cs="Times New Roman"/>
          <w:sz w:val="20"/>
          <w:szCs w:val="20"/>
        </w:rPr>
        <w:t>private</w:t>
      </w:r>
      <w:r>
        <w:rPr>
          <w:rFonts w:ascii="Times New Roman" w:hAnsi="Times New Roman" w:cs="Times New Roman"/>
          <w:sz w:val="20"/>
          <w:szCs w:val="20"/>
        </w:rPr>
        <w:t xml:space="preserve"> impacts the </w:t>
      </w:r>
      <w:r w:rsidR="004558BE">
        <w:rPr>
          <w:rFonts w:ascii="Times New Roman" w:hAnsi="Times New Roman" w:cs="Times New Roman"/>
          <w:sz w:val="20"/>
          <w:szCs w:val="20"/>
        </w:rPr>
        <w:t>accuracy</w:t>
      </w:r>
      <w:r>
        <w:rPr>
          <w:rFonts w:ascii="Times New Roman" w:hAnsi="Times New Roman" w:cs="Times New Roman"/>
          <w:sz w:val="20"/>
          <w:szCs w:val="20"/>
        </w:rPr>
        <w:t xml:space="preserve"> of classifying the outcome of a loan.</w:t>
      </w:r>
      <w:r w:rsidR="00D24108">
        <w:rPr>
          <w:rFonts w:ascii="Times New Roman" w:hAnsi="Times New Roman" w:cs="Times New Roman"/>
          <w:sz w:val="20"/>
          <w:szCs w:val="20"/>
        </w:rPr>
        <w:t xml:space="preserve"> </w:t>
      </w:r>
      <w:r>
        <w:rPr>
          <w:rFonts w:ascii="Times New Roman" w:hAnsi="Times New Roman" w:cs="Times New Roman"/>
          <w:sz w:val="20"/>
          <w:szCs w:val="20"/>
        </w:rPr>
        <w:t xml:space="preserve"> </w:t>
      </w:r>
      <w:r w:rsidR="007E786F" w:rsidRPr="007E786F">
        <w:rPr>
          <w:rFonts w:ascii="Times New Roman" w:eastAsia="Times New Roman" w:hAnsi="Times New Roman" w:cs="Times New Roman"/>
          <w:color w:val="000000"/>
          <w:sz w:val="20"/>
          <w:szCs w:val="20"/>
        </w:rPr>
        <w:t xml:space="preserve">The methodology and </w:t>
      </w:r>
      <w:r w:rsidR="00281DC4">
        <w:rPr>
          <w:rFonts w:ascii="Times New Roman" w:eastAsia="Times New Roman" w:hAnsi="Times New Roman" w:cs="Times New Roman"/>
          <w:color w:val="000000"/>
          <w:sz w:val="20"/>
          <w:szCs w:val="20"/>
        </w:rPr>
        <w:t>analysis</w:t>
      </w:r>
      <w:r w:rsidR="007E786F" w:rsidRPr="007E786F">
        <w:rPr>
          <w:rFonts w:ascii="Times New Roman" w:eastAsia="Times New Roman" w:hAnsi="Times New Roman" w:cs="Times New Roman"/>
          <w:color w:val="000000"/>
          <w:sz w:val="20"/>
          <w:szCs w:val="20"/>
        </w:rPr>
        <w:t xml:space="preserve"> for our research can be divided into </w:t>
      </w:r>
      <w:r w:rsidR="00476A11">
        <w:rPr>
          <w:rFonts w:ascii="Times New Roman" w:eastAsia="Times New Roman" w:hAnsi="Times New Roman" w:cs="Times New Roman"/>
          <w:color w:val="000000"/>
          <w:sz w:val="20"/>
          <w:szCs w:val="20"/>
        </w:rPr>
        <w:t>three</w:t>
      </w:r>
      <w:r w:rsidR="00DD4186">
        <w:rPr>
          <w:rFonts w:ascii="Times New Roman" w:eastAsia="Times New Roman" w:hAnsi="Times New Roman" w:cs="Times New Roman"/>
          <w:color w:val="000000"/>
          <w:sz w:val="20"/>
          <w:szCs w:val="20"/>
        </w:rPr>
        <w:t xml:space="preserve"> key </w:t>
      </w:r>
      <w:r w:rsidR="00664B10">
        <w:rPr>
          <w:rFonts w:ascii="Times New Roman" w:eastAsia="Times New Roman" w:hAnsi="Times New Roman" w:cs="Times New Roman"/>
          <w:color w:val="000000"/>
          <w:sz w:val="20"/>
          <w:szCs w:val="20"/>
        </w:rPr>
        <w:t>tasks</w:t>
      </w:r>
      <w:r w:rsidR="00DD4186">
        <w:rPr>
          <w:rFonts w:ascii="Times New Roman" w:eastAsia="Times New Roman" w:hAnsi="Times New Roman" w:cs="Times New Roman"/>
          <w:color w:val="000000"/>
          <w:sz w:val="20"/>
          <w:szCs w:val="20"/>
        </w:rPr>
        <w:t>:</w:t>
      </w:r>
      <w:r w:rsidR="00281DC4">
        <w:rPr>
          <w:rFonts w:ascii="Times New Roman" w:eastAsia="Times New Roman" w:hAnsi="Times New Roman" w:cs="Times New Roman"/>
          <w:color w:val="000000"/>
          <w:sz w:val="20"/>
          <w:szCs w:val="20"/>
        </w:rPr>
        <w:t xml:space="preserve"> </w:t>
      </w:r>
      <w:r w:rsidR="005D0C9C">
        <w:rPr>
          <w:rFonts w:ascii="Times New Roman" w:eastAsia="Times New Roman" w:hAnsi="Times New Roman" w:cs="Times New Roman"/>
          <w:color w:val="000000"/>
          <w:sz w:val="20"/>
          <w:szCs w:val="20"/>
        </w:rPr>
        <w:t xml:space="preserve">risk assessment and </w:t>
      </w:r>
      <w:r w:rsidR="00173994">
        <w:rPr>
          <w:rFonts w:ascii="Times New Roman" w:eastAsia="Times New Roman" w:hAnsi="Times New Roman" w:cs="Times New Roman"/>
          <w:color w:val="000000"/>
          <w:sz w:val="20"/>
          <w:szCs w:val="20"/>
        </w:rPr>
        <w:t>anonymization of personally identifiable features</w:t>
      </w:r>
      <w:r w:rsidR="00DD4186">
        <w:rPr>
          <w:rFonts w:ascii="Times New Roman" w:eastAsia="Times New Roman" w:hAnsi="Times New Roman" w:cs="Times New Roman"/>
          <w:color w:val="000000"/>
          <w:sz w:val="20"/>
          <w:szCs w:val="20"/>
        </w:rPr>
        <w:t>,</w:t>
      </w:r>
      <w:r w:rsidR="00281DC4">
        <w:rPr>
          <w:rFonts w:ascii="Times New Roman" w:eastAsia="Times New Roman" w:hAnsi="Times New Roman" w:cs="Times New Roman"/>
          <w:color w:val="000000"/>
          <w:sz w:val="20"/>
          <w:szCs w:val="20"/>
        </w:rPr>
        <w:t xml:space="preserve"> </w:t>
      </w:r>
      <w:r w:rsidR="00173994">
        <w:rPr>
          <w:rFonts w:ascii="Times New Roman" w:eastAsia="Times New Roman" w:hAnsi="Times New Roman" w:cs="Times New Roman"/>
          <w:color w:val="000000"/>
          <w:sz w:val="20"/>
          <w:szCs w:val="20"/>
        </w:rPr>
        <w:t>pre-</w:t>
      </w:r>
      <w:r w:rsidR="000A48D7">
        <w:rPr>
          <w:rFonts w:ascii="Times New Roman" w:eastAsia="Times New Roman" w:hAnsi="Times New Roman" w:cs="Times New Roman"/>
          <w:color w:val="000000"/>
          <w:sz w:val="20"/>
          <w:szCs w:val="20"/>
        </w:rPr>
        <w:t>processing of the loans dataset</w:t>
      </w:r>
      <w:r w:rsidR="00476A11">
        <w:rPr>
          <w:rFonts w:ascii="Times New Roman" w:eastAsia="Times New Roman" w:hAnsi="Times New Roman" w:cs="Times New Roman"/>
          <w:color w:val="000000"/>
          <w:sz w:val="20"/>
          <w:szCs w:val="20"/>
        </w:rPr>
        <w:t xml:space="preserve"> </w:t>
      </w:r>
      <w:r w:rsidR="00DD4186">
        <w:rPr>
          <w:rFonts w:ascii="Times New Roman" w:eastAsia="Times New Roman" w:hAnsi="Times New Roman" w:cs="Times New Roman"/>
          <w:color w:val="000000"/>
          <w:sz w:val="20"/>
          <w:szCs w:val="20"/>
        </w:rPr>
        <w:t>and</w:t>
      </w:r>
      <w:r w:rsidR="00281DC4">
        <w:rPr>
          <w:rFonts w:ascii="Times New Roman" w:eastAsia="Times New Roman" w:hAnsi="Times New Roman" w:cs="Times New Roman"/>
          <w:color w:val="000000"/>
          <w:sz w:val="20"/>
          <w:szCs w:val="20"/>
        </w:rPr>
        <w:t xml:space="preserve"> </w:t>
      </w:r>
      <w:r w:rsidR="007E786F" w:rsidRPr="007E786F">
        <w:rPr>
          <w:rFonts w:ascii="Times New Roman" w:eastAsia="Times New Roman" w:hAnsi="Times New Roman" w:cs="Times New Roman"/>
          <w:color w:val="000000"/>
          <w:sz w:val="20"/>
          <w:szCs w:val="20"/>
        </w:rPr>
        <w:t xml:space="preserve">the use of </w:t>
      </w:r>
      <w:r w:rsidR="000D0E5C">
        <w:rPr>
          <w:rFonts w:ascii="Times New Roman" w:eastAsia="Times New Roman" w:hAnsi="Times New Roman" w:cs="Times New Roman"/>
          <w:color w:val="000000"/>
          <w:sz w:val="20"/>
          <w:szCs w:val="20"/>
        </w:rPr>
        <w:t xml:space="preserve">a </w:t>
      </w:r>
      <w:r w:rsidR="00476A11">
        <w:rPr>
          <w:rFonts w:ascii="Times New Roman" w:eastAsia="Times New Roman" w:hAnsi="Times New Roman" w:cs="Times New Roman"/>
          <w:color w:val="000000"/>
          <w:sz w:val="20"/>
          <w:szCs w:val="20"/>
        </w:rPr>
        <w:t xml:space="preserve">supervised </w:t>
      </w:r>
      <w:r w:rsidR="00A04ED6">
        <w:rPr>
          <w:rFonts w:ascii="Times New Roman" w:eastAsia="Times New Roman" w:hAnsi="Times New Roman" w:cs="Times New Roman"/>
          <w:color w:val="000000"/>
          <w:sz w:val="20"/>
          <w:szCs w:val="20"/>
        </w:rPr>
        <w:t xml:space="preserve">machine </w:t>
      </w:r>
      <w:r w:rsidR="000D0E5C">
        <w:rPr>
          <w:rFonts w:ascii="Times New Roman" w:eastAsia="Times New Roman" w:hAnsi="Times New Roman" w:cs="Times New Roman"/>
          <w:color w:val="000000"/>
          <w:sz w:val="20"/>
          <w:szCs w:val="20"/>
        </w:rPr>
        <w:t>learning technique</w:t>
      </w:r>
      <w:r w:rsidR="00A04ED6">
        <w:rPr>
          <w:rFonts w:ascii="Times New Roman" w:eastAsia="Times New Roman" w:hAnsi="Times New Roman" w:cs="Times New Roman"/>
          <w:color w:val="000000"/>
          <w:sz w:val="20"/>
          <w:szCs w:val="20"/>
        </w:rPr>
        <w:t xml:space="preserve"> to</w:t>
      </w:r>
      <w:r w:rsidR="00173994">
        <w:rPr>
          <w:rFonts w:ascii="Times New Roman" w:eastAsia="Times New Roman" w:hAnsi="Times New Roman" w:cs="Times New Roman"/>
          <w:color w:val="000000"/>
          <w:sz w:val="20"/>
          <w:szCs w:val="20"/>
        </w:rPr>
        <w:t xml:space="preserve"> </w:t>
      </w:r>
      <w:r w:rsidR="00281DC4">
        <w:rPr>
          <w:rFonts w:ascii="Times New Roman" w:eastAsia="Times New Roman" w:hAnsi="Times New Roman" w:cs="Times New Roman"/>
          <w:color w:val="000000"/>
          <w:sz w:val="20"/>
          <w:szCs w:val="20"/>
        </w:rPr>
        <w:t xml:space="preserve">predict </w:t>
      </w:r>
      <w:r w:rsidR="00BA1A35">
        <w:rPr>
          <w:rFonts w:ascii="Times New Roman" w:eastAsia="Times New Roman" w:hAnsi="Times New Roman" w:cs="Times New Roman"/>
          <w:color w:val="000000"/>
          <w:sz w:val="20"/>
          <w:szCs w:val="20"/>
        </w:rPr>
        <w:t>ultimate loan outcome</w:t>
      </w:r>
      <w:r w:rsidR="00281DC4">
        <w:rPr>
          <w:rFonts w:ascii="Times New Roman" w:eastAsia="Times New Roman" w:hAnsi="Times New Roman" w:cs="Times New Roman"/>
          <w:color w:val="000000"/>
          <w:sz w:val="20"/>
          <w:szCs w:val="20"/>
        </w:rPr>
        <w:t xml:space="preserve"> </w:t>
      </w:r>
      <w:r w:rsidR="00BA1A35">
        <w:rPr>
          <w:rFonts w:ascii="Times New Roman" w:eastAsia="Times New Roman" w:hAnsi="Times New Roman" w:cs="Times New Roman"/>
          <w:color w:val="000000"/>
          <w:sz w:val="20"/>
          <w:szCs w:val="20"/>
        </w:rPr>
        <w:t>as part of a</w:t>
      </w:r>
      <w:r w:rsidR="00281DC4">
        <w:rPr>
          <w:rFonts w:ascii="Times New Roman" w:eastAsia="Times New Roman" w:hAnsi="Times New Roman" w:cs="Times New Roman"/>
          <w:color w:val="000000"/>
          <w:sz w:val="20"/>
          <w:szCs w:val="20"/>
        </w:rPr>
        <w:t xml:space="preserve"> binary </w:t>
      </w:r>
      <w:r w:rsidR="00476A11">
        <w:rPr>
          <w:rFonts w:ascii="Times New Roman" w:eastAsia="Times New Roman" w:hAnsi="Times New Roman" w:cs="Times New Roman"/>
          <w:color w:val="000000"/>
          <w:sz w:val="20"/>
          <w:szCs w:val="20"/>
        </w:rPr>
        <w:t>classif</w:t>
      </w:r>
      <w:r w:rsidR="00BA1A35">
        <w:rPr>
          <w:rFonts w:ascii="Times New Roman" w:eastAsia="Times New Roman" w:hAnsi="Times New Roman" w:cs="Times New Roman"/>
          <w:color w:val="000000"/>
          <w:sz w:val="20"/>
          <w:szCs w:val="20"/>
        </w:rPr>
        <w:t xml:space="preserve">ication task. </w:t>
      </w:r>
      <w:r w:rsidR="000D0E5C" w:rsidRPr="007E786F">
        <w:rPr>
          <w:rFonts w:ascii="Times New Roman" w:eastAsia="Times New Roman" w:hAnsi="Times New Roman" w:cs="Times New Roman"/>
          <w:color w:val="000000"/>
          <w:sz w:val="20"/>
          <w:szCs w:val="20"/>
        </w:rPr>
        <w:t xml:space="preserve">For the </w:t>
      </w:r>
      <w:r w:rsidR="000D0E5C">
        <w:rPr>
          <w:rFonts w:ascii="Times New Roman" w:eastAsia="Times New Roman" w:hAnsi="Times New Roman" w:cs="Times New Roman"/>
          <w:color w:val="000000"/>
          <w:sz w:val="20"/>
          <w:szCs w:val="20"/>
        </w:rPr>
        <w:t>anonymization</w:t>
      </w:r>
      <w:r w:rsidR="000D0E5C" w:rsidRPr="007E786F">
        <w:rPr>
          <w:rFonts w:ascii="Times New Roman" w:eastAsia="Times New Roman" w:hAnsi="Times New Roman" w:cs="Times New Roman"/>
          <w:color w:val="000000"/>
          <w:sz w:val="20"/>
          <w:szCs w:val="20"/>
        </w:rPr>
        <w:t xml:space="preserve"> </w:t>
      </w:r>
      <w:r w:rsidR="000D0E5C">
        <w:rPr>
          <w:rFonts w:ascii="Times New Roman" w:eastAsia="Times New Roman" w:hAnsi="Times New Roman" w:cs="Times New Roman"/>
          <w:color w:val="000000"/>
          <w:sz w:val="20"/>
          <w:szCs w:val="20"/>
        </w:rPr>
        <w:t xml:space="preserve">task, we empirically investigate the risk of the loans dataset and </w:t>
      </w:r>
      <w:r w:rsidR="008C3CE4">
        <w:rPr>
          <w:rFonts w:ascii="Times New Roman" w:eastAsia="Times New Roman" w:hAnsi="Times New Roman" w:cs="Times New Roman"/>
          <w:color w:val="000000"/>
          <w:sz w:val="20"/>
          <w:szCs w:val="20"/>
        </w:rPr>
        <w:t xml:space="preserve">provide </w:t>
      </w:r>
      <w:r w:rsidR="00DA04F0">
        <w:rPr>
          <w:rFonts w:ascii="Times New Roman" w:eastAsia="Times New Roman" w:hAnsi="Times New Roman" w:cs="Times New Roman"/>
          <w:color w:val="000000"/>
          <w:sz w:val="20"/>
          <w:szCs w:val="20"/>
        </w:rPr>
        <w:t>investigate</w:t>
      </w:r>
      <w:r w:rsidR="008C3CE4">
        <w:rPr>
          <w:rFonts w:ascii="Times New Roman" w:eastAsia="Times New Roman" w:hAnsi="Times New Roman" w:cs="Times New Roman"/>
          <w:color w:val="000000"/>
          <w:sz w:val="20"/>
          <w:szCs w:val="20"/>
        </w:rPr>
        <w:t xml:space="preserve"> PII features and features that can be transformed to identify an individual.</w:t>
      </w:r>
      <w:r w:rsidR="000D0E5C" w:rsidRPr="007E786F">
        <w:rPr>
          <w:rFonts w:ascii="Times New Roman" w:eastAsia="Times New Roman" w:hAnsi="Times New Roman" w:cs="Times New Roman"/>
          <w:color w:val="000000"/>
          <w:sz w:val="20"/>
          <w:szCs w:val="20"/>
        </w:rPr>
        <w:t xml:space="preserve"> </w:t>
      </w:r>
      <w:r w:rsidR="007E786F" w:rsidRPr="007E786F">
        <w:rPr>
          <w:rFonts w:ascii="Times New Roman" w:eastAsia="Times New Roman" w:hAnsi="Times New Roman" w:cs="Times New Roman"/>
          <w:color w:val="000000"/>
          <w:sz w:val="20"/>
          <w:szCs w:val="20"/>
        </w:rPr>
        <w:t xml:space="preserve">In the </w:t>
      </w:r>
      <w:r w:rsidR="007C0FA1">
        <w:rPr>
          <w:rFonts w:ascii="Times New Roman" w:eastAsia="Times New Roman" w:hAnsi="Times New Roman" w:cs="Times New Roman"/>
          <w:color w:val="000000"/>
          <w:sz w:val="20"/>
          <w:szCs w:val="20"/>
        </w:rPr>
        <w:t xml:space="preserve">data </w:t>
      </w:r>
      <w:r w:rsidR="00281DC4">
        <w:rPr>
          <w:rFonts w:ascii="Times New Roman" w:eastAsia="Times New Roman" w:hAnsi="Times New Roman" w:cs="Times New Roman"/>
          <w:color w:val="000000"/>
          <w:sz w:val="20"/>
          <w:szCs w:val="20"/>
        </w:rPr>
        <w:t>pre-processing</w:t>
      </w:r>
      <w:r w:rsidR="007E786F" w:rsidRPr="007E786F">
        <w:rPr>
          <w:rFonts w:ascii="Times New Roman" w:eastAsia="Times New Roman" w:hAnsi="Times New Roman" w:cs="Times New Roman"/>
          <w:color w:val="000000"/>
          <w:sz w:val="20"/>
          <w:szCs w:val="20"/>
        </w:rPr>
        <w:t xml:space="preserve"> phase, we address </w:t>
      </w:r>
      <w:r w:rsidR="00772FB4">
        <w:rPr>
          <w:rFonts w:ascii="Times New Roman" w:eastAsia="Times New Roman" w:hAnsi="Times New Roman" w:cs="Times New Roman"/>
          <w:color w:val="000000"/>
          <w:sz w:val="20"/>
          <w:szCs w:val="20"/>
        </w:rPr>
        <w:t>missing values in our data instances, delineate strategies for handling categorical data</w:t>
      </w:r>
      <w:r w:rsidR="007E786F" w:rsidRPr="007E786F">
        <w:rPr>
          <w:rFonts w:ascii="Times New Roman" w:eastAsia="Times New Roman" w:hAnsi="Times New Roman" w:cs="Times New Roman"/>
          <w:color w:val="000000"/>
          <w:sz w:val="20"/>
          <w:szCs w:val="20"/>
        </w:rPr>
        <w:t>,</w:t>
      </w:r>
      <w:r w:rsidR="00772FB4">
        <w:rPr>
          <w:rFonts w:ascii="Times New Roman" w:eastAsia="Times New Roman" w:hAnsi="Times New Roman" w:cs="Times New Roman"/>
          <w:color w:val="000000"/>
          <w:sz w:val="20"/>
          <w:szCs w:val="20"/>
        </w:rPr>
        <w:t xml:space="preserve"> extract the most meaningful features and eliminate </w:t>
      </w:r>
      <w:r w:rsidR="00723E83">
        <w:rPr>
          <w:rFonts w:ascii="Times New Roman" w:eastAsia="Times New Roman" w:hAnsi="Times New Roman" w:cs="Times New Roman"/>
          <w:color w:val="000000"/>
          <w:sz w:val="20"/>
          <w:szCs w:val="20"/>
        </w:rPr>
        <w:t>redundancy</w:t>
      </w:r>
      <w:r w:rsidR="00772FB4">
        <w:rPr>
          <w:rFonts w:ascii="Times New Roman" w:eastAsia="Times New Roman" w:hAnsi="Times New Roman" w:cs="Times New Roman"/>
          <w:color w:val="000000"/>
          <w:sz w:val="20"/>
          <w:szCs w:val="20"/>
        </w:rPr>
        <w:t xml:space="preserve"> (both loan-level and</w:t>
      </w:r>
      <w:r w:rsidR="000D5D1B">
        <w:rPr>
          <w:rFonts w:ascii="Times New Roman" w:eastAsia="Times New Roman" w:hAnsi="Times New Roman" w:cs="Times New Roman"/>
          <w:color w:val="000000"/>
          <w:sz w:val="20"/>
          <w:szCs w:val="20"/>
        </w:rPr>
        <w:t xml:space="preserve"> individual borrow</w:t>
      </w:r>
      <w:r w:rsidR="007B1DBB">
        <w:rPr>
          <w:rFonts w:ascii="Times New Roman" w:eastAsia="Times New Roman" w:hAnsi="Times New Roman" w:cs="Times New Roman"/>
          <w:color w:val="000000"/>
          <w:sz w:val="20"/>
          <w:szCs w:val="20"/>
        </w:rPr>
        <w:t>er</w:t>
      </w:r>
      <w:r w:rsidR="000D5D1B">
        <w:rPr>
          <w:rFonts w:ascii="Times New Roman" w:eastAsia="Times New Roman" w:hAnsi="Times New Roman" w:cs="Times New Roman"/>
          <w:color w:val="000000"/>
          <w:sz w:val="20"/>
          <w:szCs w:val="20"/>
        </w:rPr>
        <w:t xml:space="preserve"> features),</w:t>
      </w:r>
      <w:r w:rsidR="00772FB4">
        <w:rPr>
          <w:rFonts w:ascii="Times New Roman" w:eastAsia="Times New Roman" w:hAnsi="Times New Roman" w:cs="Times New Roman"/>
          <w:color w:val="000000"/>
          <w:sz w:val="20"/>
          <w:szCs w:val="20"/>
        </w:rPr>
        <w:t xml:space="preserve"> conduct feature scaling where appropriate and partition our data into training and test sets. </w:t>
      </w:r>
      <w:r w:rsidR="007E786F" w:rsidRPr="007E786F">
        <w:rPr>
          <w:rFonts w:ascii="Times New Roman" w:eastAsia="Times New Roman" w:hAnsi="Times New Roman" w:cs="Times New Roman"/>
          <w:color w:val="000000"/>
          <w:sz w:val="20"/>
          <w:szCs w:val="20"/>
        </w:rPr>
        <w:t xml:space="preserve">Finally, we discuss the </w:t>
      </w:r>
      <w:r w:rsidR="00772FB4">
        <w:rPr>
          <w:rFonts w:ascii="Times New Roman" w:eastAsia="Times New Roman" w:hAnsi="Times New Roman" w:cs="Times New Roman"/>
          <w:color w:val="000000"/>
          <w:sz w:val="20"/>
          <w:szCs w:val="20"/>
        </w:rPr>
        <w:t>machine learning techniques</w:t>
      </w:r>
      <w:r w:rsidR="007E786F" w:rsidRPr="007E786F">
        <w:rPr>
          <w:rFonts w:ascii="Times New Roman" w:eastAsia="Times New Roman" w:hAnsi="Times New Roman" w:cs="Times New Roman"/>
          <w:color w:val="000000"/>
          <w:sz w:val="20"/>
          <w:szCs w:val="20"/>
        </w:rPr>
        <w:t xml:space="preserve"> </w:t>
      </w:r>
      <w:commentRangeStart w:id="4"/>
      <w:r w:rsidR="007E786F" w:rsidRPr="007E786F">
        <w:rPr>
          <w:rFonts w:ascii="Times New Roman" w:eastAsia="Times New Roman" w:hAnsi="Times New Roman" w:cs="Times New Roman"/>
          <w:color w:val="000000"/>
          <w:sz w:val="20"/>
          <w:szCs w:val="20"/>
        </w:rPr>
        <w:t xml:space="preserve">that best interpret </w:t>
      </w:r>
      <w:commentRangeEnd w:id="4"/>
      <w:r w:rsidR="0013786B">
        <w:rPr>
          <w:rStyle w:val="CommentReference"/>
        </w:rPr>
        <w:commentReference w:id="4"/>
      </w:r>
      <w:r w:rsidR="007E786F" w:rsidRPr="007E786F">
        <w:rPr>
          <w:rFonts w:ascii="Times New Roman" w:eastAsia="Times New Roman" w:hAnsi="Times New Roman" w:cs="Times New Roman"/>
          <w:color w:val="000000"/>
          <w:sz w:val="20"/>
          <w:szCs w:val="20"/>
        </w:rPr>
        <w:t>the potential conclusions (if any) from completing the experiment.</w:t>
      </w:r>
    </w:p>
    <w:p w14:paraId="39D8AF04" w14:textId="77777777" w:rsidR="00173994" w:rsidRDefault="00173994" w:rsidP="004F521E">
      <w:pPr>
        <w:ind w:firstLine="180"/>
        <w:jc w:val="both"/>
        <w:rPr>
          <w:rFonts w:ascii="Times New Roman" w:eastAsia="Times New Roman" w:hAnsi="Times New Roman" w:cs="Times New Roman"/>
          <w:color w:val="000000"/>
          <w:sz w:val="20"/>
          <w:szCs w:val="20"/>
        </w:rPr>
      </w:pPr>
    </w:p>
    <w:p w14:paraId="31804369" w14:textId="3915088D" w:rsidR="007E786F" w:rsidRPr="007B1DBB" w:rsidRDefault="007C7C29" w:rsidP="007B1DBB">
      <w:pPr>
        <w:pStyle w:val="ListParagraph"/>
        <w:numPr>
          <w:ilvl w:val="0"/>
          <w:numId w:val="15"/>
        </w:numPr>
        <w:jc w:val="both"/>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Risk</w:t>
      </w:r>
      <w:r w:rsidR="009E51A4">
        <w:rPr>
          <w:rFonts w:ascii="Times New Roman" w:eastAsia="Times New Roman" w:hAnsi="Times New Roman" w:cs="Times New Roman"/>
          <w:i/>
          <w:iCs/>
          <w:color w:val="000000"/>
          <w:sz w:val="20"/>
          <w:szCs w:val="20"/>
        </w:rPr>
        <w:t xml:space="preserve"> Assessment</w:t>
      </w:r>
      <w:r>
        <w:rPr>
          <w:rFonts w:ascii="Times New Roman" w:eastAsia="Times New Roman" w:hAnsi="Times New Roman" w:cs="Times New Roman"/>
          <w:i/>
          <w:iCs/>
          <w:color w:val="000000"/>
          <w:sz w:val="20"/>
          <w:szCs w:val="20"/>
        </w:rPr>
        <w:t xml:space="preserve"> and </w:t>
      </w:r>
      <w:r w:rsidR="007B1DBB" w:rsidRPr="007B1DBB">
        <w:rPr>
          <w:rFonts w:ascii="Times New Roman" w:eastAsia="Times New Roman" w:hAnsi="Times New Roman" w:cs="Times New Roman"/>
          <w:i/>
          <w:iCs/>
          <w:color w:val="000000"/>
          <w:sz w:val="20"/>
          <w:szCs w:val="20"/>
        </w:rPr>
        <w:t>Anonymization Techniques Employed</w:t>
      </w:r>
    </w:p>
    <w:p w14:paraId="6A1FC0A5" w14:textId="77777777" w:rsidR="007B1DBB" w:rsidRPr="001B355F" w:rsidRDefault="007B1DBB" w:rsidP="007B1DBB">
      <w:pPr>
        <w:pStyle w:val="ListParagraph"/>
        <w:jc w:val="both"/>
        <w:rPr>
          <w:rFonts w:ascii="Times New Roman" w:eastAsia="Times New Roman" w:hAnsi="Times New Roman" w:cs="Times New Roman"/>
          <w:iCs/>
          <w:color w:val="000000"/>
          <w:sz w:val="20"/>
          <w:szCs w:val="20"/>
        </w:rPr>
      </w:pPr>
    </w:p>
    <w:p w14:paraId="73DA175A" w14:textId="231B17D9" w:rsidR="004416D1" w:rsidRDefault="00173994" w:rsidP="00173994">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4416D1">
        <w:rPr>
          <w:rFonts w:ascii="Times New Roman" w:eastAsia="Times New Roman" w:hAnsi="Times New Roman" w:cs="Times New Roman"/>
          <w:color w:val="000000"/>
          <w:sz w:val="20"/>
          <w:szCs w:val="20"/>
        </w:rPr>
        <w:t xml:space="preserve">An </w:t>
      </w:r>
      <w:r w:rsidR="00463A24">
        <w:rPr>
          <w:rFonts w:ascii="Times New Roman" w:eastAsia="Times New Roman" w:hAnsi="Times New Roman" w:cs="Times New Roman"/>
          <w:color w:val="000000"/>
          <w:sz w:val="20"/>
          <w:szCs w:val="20"/>
        </w:rPr>
        <w:t>empirical</w:t>
      </w:r>
      <w:r w:rsidR="004416D1">
        <w:rPr>
          <w:rFonts w:ascii="Times New Roman" w:eastAsia="Times New Roman" w:hAnsi="Times New Roman" w:cs="Times New Roman"/>
          <w:color w:val="000000"/>
          <w:sz w:val="20"/>
          <w:szCs w:val="20"/>
        </w:rPr>
        <w:t xml:space="preserve"> approach is taken to </w:t>
      </w:r>
      <w:r w:rsidR="00B9525B">
        <w:rPr>
          <w:rFonts w:ascii="Times New Roman" w:eastAsia="Times New Roman" w:hAnsi="Times New Roman" w:cs="Times New Roman"/>
          <w:color w:val="000000"/>
          <w:sz w:val="20"/>
          <w:szCs w:val="20"/>
        </w:rPr>
        <w:t>assess the</w:t>
      </w:r>
      <w:r w:rsidR="00D6278B">
        <w:rPr>
          <w:rFonts w:ascii="Times New Roman" w:eastAsia="Times New Roman" w:hAnsi="Times New Roman" w:cs="Times New Roman"/>
          <w:color w:val="000000"/>
          <w:sz w:val="20"/>
          <w:szCs w:val="20"/>
        </w:rPr>
        <w:t xml:space="preserve"> identification</w:t>
      </w:r>
      <w:r w:rsidR="00B9525B">
        <w:rPr>
          <w:rFonts w:ascii="Times New Roman" w:eastAsia="Times New Roman" w:hAnsi="Times New Roman" w:cs="Times New Roman"/>
          <w:color w:val="000000"/>
          <w:sz w:val="20"/>
          <w:szCs w:val="20"/>
        </w:rPr>
        <w:t xml:space="preserve"> </w:t>
      </w:r>
      <w:r w:rsidR="004416D1">
        <w:rPr>
          <w:rFonts w:ascii="Times New Roman" w:eastAsia="Times New Roman" w:hAnsi="Times New Roman" w:cs="Times New Roman"/>
          <w:color w:val="000000"/>
          <w:sz w:val="20"/>
          <w:szCs w:val="20"/>
        </w:rPr>
        <w:t xml:space="preserve">risk of the loans dataset by appending social media data to the </w:t>
      </w:r>
      <w:r w:rsidR="005A4EE8">
        <w:rPr>
          <w:rFonts w:ascii="Times New Roman" w:eastAsia="Times New Roman" w:hAnsi="Times New Roman" w:cs="Times New Roman"/>
          <w:color w:val="000000"/>
          <w:sz w:val="20"/>
          <w:szCs w:val="20"/>
        </w:rPr>
        <w:t xml:space="preserve">original </w:t>
      </w:r>
      <w:r w:rsidR="004416D1">
        <w:rPr>
          <w:rFonts w:ascii="Times New Roman" w:eastAsia="Times New Roman" w:hAnsi="Times New Roman" w:cs="Times New Roman"/>
          <w:color w:val="000000"/>
          <w:sz w:val="20"/>
          <w:szCs w:val="20"/>
        </w:rPr>
        <w:t>dataset.</w:t>
      </w:r>
      <w:r w:rsidR="005124A2">
        <w:rPr>
          <w:rFonts w:ascii="Times New Roman" w:eastAsia="Times New Roman" w:hAnsi="Times New Roman" w:cs="Times New Roman"/>
          <w:color w:val="000000"/>
          <w:sz w:val="20"/>
          <w:szCs w:val="20"/>
        </w:rPr>
        <w:t xml:space="preserve"> This approach is a simple, straightforward </w:t>
      </w:r>
      <w:r w:rsidR="00DF30A8">
        <w:rPr>
          <w:rFonts w:ascii="Times New Roman" w:eastAsia="Times New Roman" w:hAnsi="Times New Roman" w:cs="Times New Roman"/>
          <w:color w:val="000000"/>
          <w:sz w:val="20"/>
          <w:szCs w:val="20"/>
        </w:rPr>
        <w:t>method</w:t>
      </w:r>
      <w:r w:rsidR="0059063D">
        <w:rPr>
          <w:rFonts w:ascii="Times New Roman" w:eastAsia="Times New Roman" w:hAnsi="Times New Roman" w:cs="Times New Roman"/>
          <w:color w:val="000000"/>
          <w:sz w:val="20"/>
          <w:szCs w:val="20"/>
        </w:rPr>
        <w:t xml:space="preserve"> for</w:t>
      </w:r>
      <w:r w:rsidR="004416D1">
        <w:rPr>
          <w:rFonts w:ascii="Times New Roman" w:eastAsia="Times New Roman" w:hAnsi="Times New Roman" w:cs="Times New Roman"/>
          <w:color w:val="000000"/>
          <w:sz w:val="20"/>
          <w:szCs w:val="20"/>
        </w:rPr>
        <w:t xml:space="preserve"> </w:t>
      </w:r>
      <w:r w:rsidR="00EB13A4">
        <w:rPr>
          <w:rFonts w:ascii="Times New Roman" w:eastAsia="Times New Roman" w:hAnsi="Times New Roman" w:cs="Times New Roman"/>
          <w:color w:val="000000"/>
          <w:sz w:val="20"/>
          <w:szCs w:val="20"/>
        </w:rPr>
        <w:t xml:space="preserve">determining </w:t>
      </w:r>
      <w:r w:rsidR="004416D1">
        <w:rPr>
          <w:rFonts w:ascii="Times New Roman" w:eastAsia="Times New Roman" w:hAnsi="Times New Roman" w:cs="Times New Roman"/>
          <w:color w:val="000000"/>
          <w:sz w:val="20"/>
          <w:szCs w:val="20"/>
        </w:rPr>
        <w:t xml:space="preserve">identification risk associated with the loans dataset. We utilize Facebook’s Graph API and a linear rules based classification </w:t>
      </w:r>
      <w:r w:rsidR="000F5E98">
        <w:rPr>
          <w:rFonts w:ascii="Times New Roman" w:eastAsia="Times New Roman" w:hAnsi="Times New Roman" w:cs="Times New Roman"/>
          <w:color w:val="000000"/>
          <w:sz w:val="20"/>
          <w:szCs w:val="20"/>
        </w:rPr>
        <w:t xml:space="preserve">algorithm </w:t>
      </w:r>
      <w:r w:rsidR="004416D1">
        <w:rPr>
          <w:rFonts w:ascii="Times New Roman" w:eastAsia="Times New Roman" w:hAnsi="Times New Roman" w:cs="Times New Roman"/>
          <w:color w:val="000000"/>
          <w:sz w:val="20"/>
          <w:szCs w:val="20"/>
        </w:rPr>
        <w:t>t</w:t>
      </w:r>
      <w:r w:rsidR="00044D3F">
        <w:rPr>
          <w:rFonts w:ascii="Times New Roman" w:eastAsia="Times New Roman" w:hAnsi="Times New Roman" w:cs="Times New Roman"/>
          <w:color w:val="000000"/>
          <w:sz w:val="20"/>
          <w:szCs w:val="20"/>
        </w:rPr>
        <w:t xml:space="preserve">o match users with loan records. A recent sample </w:t>
      </w:r>
      <w:r w:rsidR="002C2349">
        <w:rPr>
          <w:rFonts w:ascii="Times New Roman" w:eastAsia="Times New Roman" w:hAnsi="Times New Roman" w:cs="Times New Roman"/>
          <w:color w:val="000000"/>
          <w:sz w:val="20"/>
          <w:szCs w:val="20"/>
        </w:rPr>
        <w:t xml:space="preserve">of loans </w:t>
      </w:r>
      <w:r w:rsidR="00044D3F">
        <w:rPr>
          <w:rFonts w:ascii="Times New Roman" w:eastAsia="Times New Roman" w:hAnsi="Times New Roman" w:cs="Times New Roman"/>
          <w:color w:val="000000"/>
          <w:sz w:val="20"/>
          <w:szCs w:val="20"/>
        </w:rPr>
        <w:t>i</w:t>
      </w:r>
      <w:r w:rsidR="00A76ABB">
        <w:rPr>
          <w:rFonts w:ascii="Times New Roman" w:eastAsia="Times New Roman" w:hAnsi="Times New Roman" w:cs="Times New Roman"/>
          <w:color w:val="000000"/>
          <w:sz w:val="20"/>
          <w:szCs w:val="20"/>
        </w:rPr>
        <w:t>s taken and ran through the</w:t>
      </w:r>
      <w:r w:rsidR="00044D3F">
        <w:rPr>
          <w:rFonts w:ascii="Times New Roman" w:eastAsia="Times New Roman" w:hAnsi="Times New Roman" w:cs="Times New Roman"/>
          <w:color w:val="000000"/>
          <w:sz w:val="20"/>
          <w:szCs w:val="20"/>
        </w:rPr>
        <w:t xml:space="preserve"> identification algorithm</w:t>
      </w:r>
      <w:r w:rsidR="00CB23DF">
        <w:rPr>
          <w:rFonts w:ascii="Times New Roman" w:eastAsia="Times New Roman" w:hAnsi="Times New Roman" w:cs="Times New Roman"/>
          <w:color w:val="000000"/>
          <w:sz w:val="20"/>
          <w:szCs w:val="20"/>
        </w:rPr>
        <w:t xml:space="preserve"> based on Facebook’s API</w:t>
      </w:r>
      <w:r w:rsidR="00044D3F">
        <w:rPr>
          <w:rFonts w:ascii="Times New Roman" w:eastAsia="Times New Roman" w:hAnsi="Times New Roman" w:cs="Times New Roman"/>
          <w:color w:val="000000"/>
          <w:sz w:val="20"/>
          <w:szCs w:val="20"/>
        </w:rPr>
        <w:t xml:space="preserve"> to categorize users into loan records based on a simple confidence rating. </w:t>
      </w:r>
    </w:p>
    <w:p w14:paraId="069EB820" w14:textId="10BEDE7F" w:rsidR="00EB5286" w:rsidRDefault="00EB5286" w:rsidP="004416D1">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After </w:t>
      </w:r>
      <w:r w:rsidR="00D5438E">
        <w:rPr>
          <w:rFonts w:ascii="Times New Roman" w:eastAsia="Times New Roman" w:hAnsi="Times New Roman" w:cs="Times New Roman"/>
          <w:color w:val="000000"/>
          <w:sz w:val="20"/>
          <w:szCs w:val="20"/>
        </w:rPr>
        <w:t xml:space="preserve">conducting </w:t>
      </w:r>
      <w:r>
        <w:rPr>
          <w:rFonts w:ascii="Times New Roman" w:eastAsia="Times New Roman" w:hAnsi="Times New Roman" w:cs="Times New Roman"/>
          <w:color w:val="000000"/>
          <w:sz w:val="20"/>
          <w:szCs w:val="20"/>
        </w:rPr>
        <w:t xml:space="preserve">research into regulatory and business issues impacting the most widely-used anonymization techniques, final technique selections utilized in our analysis include k-anonymity, generalization and perturbation. These techniques involve data repetition, data grouping and data averaging, respectively. </w:t>
      </w:r>
    </w:p>
    <w:p w14:paraId="6DC4C96F" w14:textId="77777777" w:rsidR="005F5A1C" w:rsidRDefault="00EB5286" w:rsidP="005F5A1C">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a data repetition or k-anonymity scenario, we artificially create additional records in order to “hide” sparse records. For instance, if the zip code 78729 occurs one time in our dataset, we create additional records containing 78729 as the zip code feature value.</w:t>
      </w:r>
    </w:p>
    <w:p w14:paraId="2F5AED89" w14:textId="3170A74E" w:rsidR="00EB5286" w:rsidRDefault="00EB5286" w:rsidP="005F5A1C">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w:t>
      </w:r>
      <w:r w:rsidRPr="00FE5D03">
        <w:rPr>
          <w:rFonts w:ascii="Times New Roman" w:eastAsia="Times New Roman" w:hAnsi="Times New Roman" w:cs="Times New Roman"/>
          <w:color w:val="000000"/>
          <w:sz w:val="20"/>
          <w:szCs w:val="20"/>
        </w:rPr>
        <w:t>enerali</w:t>
      </w:r>
      <w:r>
        <w:rPr>
          <w:rFonts w:ascii="Times New Roman" w:eastAsia="Times New Roman" w:hAnsi="Times New Roman" w:cs="Times New Roman"/>
          <w:color w:val="000000"/>
          <w:sz w:val="20"/>
          <w:szCs w:val="20"/>
        </w:rPr>
        <w:t>zation of</w:t>
      </w:r>
      <w:r w:rsidRPr="00FE5D03">
        <w:rPr>
          <w:rFonts w:ascii="Times New Roman" w:eastAsia="Times New Roman" w:hAnsi="Times New Roman" w:cs="Times New Roman"/>
          <w:color w:val="000000"/>
          <w:sz w:val="20"/>
          <w:szCs w:val="20"/>
        </w:rPr>
        <w:t xml:space="preserve"> data</w:t>
      </w:r>
      <w:r>
        <w:rPr>
          <w:rFonts w:ascii="Times New Roman" w:eastAsia="Times New Roman" w:hAnsi="Times New Roman" w:cs="Times New Roman"/>
          <w:color w:val="000000"/>
          <w:sz w:val="20"/>
          <w:szCs w:val="20"/>
        </w:rPr>
        <w:t xml:space="preserve"> is an anonymization technique that simply</w:t>
      </w:r>
      <w:r w:rsidRPr="00FE5D0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translates to </w:t>
      </w:r>
      <w:r w:rsidRPr="00FE5D03">
        <w:rPr>
          <w:rFonts w:ascii="Times New Roman" w:eastAsia="Times New Roman" w:hAnsi="Times New Roman" w:cs="Times New Roman"/>
          <w:color w:val="000000"/>
          <w:sz w:val="20"/>
          <w:szCs w:val="20"/>
        </w:rPr>
        <w:t>remov</w:t>
      </w:r>
      <w:r>
        <w:rPr>
          <w:rFonts w:ascii="Times New Roman" w:eastAsia="Times New Roman" w:hAnsi="Times New Roman" w:cs="Times New Roman"/>
          <w:color w:val="000000"/>
          <w:sz w:val="20"/>
          <w:szCs w:val="20"/>
        </w:rPr>
        <w:t>ing the</w:t>
      </w:r>
      <w:r w:rsidRPr="00FE5D03">
        <w:rPr>
          <w:rFonts w:ascii="Times New Roman" w:eastAsia="Times New Roman" w:hAnsi="Times New Roman" w:cs="Times New Roman"/>
          <w:color w:val="000000"/>
          <w:sz w:val="20"/>
          <w:szCs w:val="20"/>
        </w:rPr>
        <w:t xml:space="preserve"> specificity from it</w:t>
      </w:r>
      <w:r>
        <w:rPr>
          <w:rFonts w:ascii="Times New Roman" w:eastAsia="Times New Roman" w:hAnsi="Times New Roman" w:cs="Times New Roman"/>
          <w:color w:val="000000"/>
          <w:sz w:val="20"/>
          <w:szCs w:val="20"/>
        </w:rPr>
        <w:t xml:space="preserve"> by assigning values to more general categories</w:t>
      </w:r>
      <w:r w:rsidRPr="00FE5D0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F</w:t>
      </w:r>
      <w:r w:rsidRPr="00FE5D03">
        <w:rPr>
          <w:rFonts w:ascii="Times New Roman" w:eastAsia="Times New Roman" w:hAnsi="Times New Roman" w:cs="Times New Roman"/>
          <w:color w:val="000000"/>
          <w:sz w:val="20"/>
          <w:szCs w:val="20"/>
        </w:rPr>
        <w:t xml:space="preserve">or </w:t>
      </w:r>
      <w:r>
        <w:rPr>
          <w:rFonts w:ascii="Times New Roman" w:eastAsia="Times New Roman" w:hAnsi="Times New Roman" w:cs="Times New Roman"/>
          <w:color w:val="000000"/>
          <w:sz w:val="20"/>
          <w:szCs w:val="20"/>
        </w:rPr>
        <w:t>example</w:t>
      </w:r>
      <w:r w:rsidRPr="00FE5D0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the borrower’s annual</w:t>
      </w:r>
      <w:r w:rsidRPr="00FE5D03">
        <w:rPr>
          <w:rFonts w:ascii="Times New Roman" w:eastAsia="Times New Roman" w:hAnsi="Times New Roman" w:cs="Times New Roman"/>
          <w:color w:val="000000"/>
          <w:sz w:val="20"/>
          <w:szCs w:val="20"/>
        </w:rPr>
        <w:t xml:space="preserve"> income </w:t>
      </w:r>
      <w:r>
        <w:rPr>
          <w:rFonts w:ascii="Times New Roman" w:eastAsia="Times New Roman" w:hAnsi="Times New Roman" w:cs="Times New Roman"/>
          <w:color w:val="000000"/>
          <w:sz w:val="20"/>
          <w:szCs w:val="20"/>
        </w:rPr>
        <w:t>attribute is included in our data set. G</w:t>
      </w:r>
      <w:r w:rsidRPr="00FE5D03">
        <w:rPr>
          <w:rFonts w:ascii="Times New Roman" w:eastAsia="Times New Roman" w:hAnsi="Times New Roman" w:cs="Times New Roman"/>
          <w:color w:val="000000"/>
          <w:sz w:val="20"/>
          <w:szCs w:val="20"/>
        </w:rPr>
        <w:t xml:space="preserve">eneralizing the specific </w:t>
      </w:r>
      <w:r>
        <w:rPr>
          <w:rFonts w:ascii="Times New Roman" w:eastAsia="Times New Roman" w:hAnsi="Times New Roman" w:cs="Times New Roman"/>
          <w:color w:val="000000"/>
          <w:sz w:val="20"/>
          <w:szCs w:val="20"/>
        </w:rPr>
        <w:t>annual income values</w:t>
      </w:r>
      <w:r w:rsidRPr="00FE5D0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involves setting ranges for the data, i.e.</w:t>
      </w:r>
      <w:r w:rsidRPr="00FE5D0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less than, $50,000, greater</w:t>
      </w:r>
      <w:r w:rsidRPr="00FE5D03">
        <w:rPr>
          <w:rFonts w:ascii="Times New Roman" w:eastAsia="Times New Roman" w:hAnsi="Times New Roman" w:cs="Times New Roman"/>
          <w:color w:val="000000"/>
          <w:sz w:val="20"/>
          <w:szCs w:val="20"/>
        </w:rPr>
        <w:t xml:space="preserve"> than $50,000</w:t>
      </w:r>
      <w:r>
        <w:rPr>
          <w:rFonts w:ascii="Times New Roman" w:eastAsia="Times New Roman" w:hAnsi="Times New Roman" w:cs="Times New Roman"/>
          <w:color w:val="000000"/>
          <w:sz w:val="20"/>
          <w:szCs w:val="20"/>
        </w:rPr>
        <w:t xml:space="preserve"> but less than $100,000</w:t>
      </w:r>
      <w:r w:rsidRPr="00FE5D0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greater</w:t>
      </w:r>
      <w:r w:rsidRPr="00FE5D03">
        <w:rPr>
          <w:rFonts w:ascii="Times New Roman" w:eastAsia="Times New Roman" w:hAnsi="Times New Roman" w:cs="Times New Roman"/>
          <w:color w:val="000000"/>
          <w:sz w:val="20"/>
          <w:szCs w:val="20"/>
        </w:rPr>
        <w:t xml:space="preserve"> than $</w:t>
      </w:r>
      <w:r>
        <w:rPr>
          <w:rFonts w:ascii="Times New Roman" w:eastAsia="Times New Roman" w:hAnsi="Times New Roman" w:cs="Times New Roman"/>
          <w:color w:val="000000"/>
          <w:sz w:val="20"/>
          <w:szCs w:val="20"/>
        </w:rPr>
        <w:t>10</w:t>
      </w:r>
      <w:r w:rsidRPr="00FE5D03">
        <w:rPr>
          <w:rFonts w:ascii="Times New Roman" w:eastAsia="Times New Roman" w:hAnsi="Times New Roman" w:cs="Times New Roman"/>
          <w:color w:val="000000"/>
          <w:sz w:val="20"/>
          <w:szCs w:val="20"/>
        </w:rPr>
        <w:t>0,000</w:t>
      </w:r>
      <w:r>
        <w:rPr>
          <w:rFonts w:ascii="Times New Roman" w:eastAsia="Times New Roman" w:hAnsi="Times New Roman" w:cs="Times New Roman"/>
          <w:color w:val="000000"/>
          <w:sz w:val="20"/>
          <w:szCs w:val="20"/>
        </w:rPr>
        <w:t xml:space="preserve"> but less than $150,000. </w:t>
      </w:r>
    </w:p>
    <w:p w14:paraId="4E577177" w14:textId="77777777" w:rsidR="00EB5286" w:rsidRDefault="00EB5286" w:rsidP="00EB5286">
      <w:pPr>
        <w:ind w:firstLine="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w:t>
      </w:r>
      <w:r w:rsidRPr="00134059">
        <w:rPr>
          <w:rFonts w:ascii="Times New Roman" w:eastAsia="Times New Roman" w:hAnsi="Times New Roman" w:cs="Times New Roman"/>
          <w:color w:val="000000"/>
          <w:sz w:val="20"/>
          <w:szCs w:val="20"/>
        </w:rPr>
        <w:t xml:space="preserve">erturbation </w:t>
      </w:r>
      <w:r>
        <w:rPr>
          <w:rFonts w:ascii="Times New Roman" w:eastAsia="Times New Roman" w:hAnsi="Times New Roman" w:cs="Times New Roman"/>
          <w:color w:val="000000"/>
          <w:sz w:val="20"/>
          <w:szCs w:val="20"/>
        </w:rPr>
        <w:t>modifie</w:t>
      </w:r>
      <w:r w:rsidRPr="00134059">
        <w:rPr>
          <w:rFonts w:ascii="Times New Roman" w:eastAsia="Times New Roman" w:hAnsi="Times New Roman" w:cs="Times New Roman"/>
          <w:color w:val="000000"/>
          <w:sz w:val="20"/>
          <w:szCs w:val="20"/>
        </w:rPr>
        <w:t xml:space="preserve">s the </w:t>
      </w:r>
      <w:r>
        <w:rPr>
          <w:rFonts w:ascii="Times New Roman" w:eastAsia="Times New Roman" w:hAnsi="Times New Roman" w:cs="Times New Roman"/>
          <w:color w:val="000000"/>
          <w:sz w:val="20"/>
          <w:szCs w:val="20"/>
        </w:rPr>
        <w:t xml:space="preserve">original </w:t>
      </w:r>
      <w:r w:rsidRPr="00134059">
        <w:rPr>
          <w:rFonts w:ascii="Times New Roman" w:eastAsia="Times New Roman" w:hAnsi="Times New Roman" w:cs="Times New Roman"/>
          <w:color w:val="000000"/>
          <w:sz w:val="20"/>
          <w:szCs w:val="20"/>
        </w:rPr>
        <w:t xml:space="preserve">data in a </w:t>
      </w:r>
      <w:r>
        <w:rPr>
          <w:rFonts w:ascii="Times New Roman" w:eastAsia="Times New Roman" w:hAnsi="Times New Roman" w:cs="Times New Roman"/>
          <w:color w:val="000000"/>
          <w:sz w:val="20"/>
          <w:szCs w:val="20"/>
        </w:rPr>
        <w:t>training</w:t>
      </w:r>
      <w:r w:rsidRPr="00134059">
        <w:rPr>
          <w:rFonts w:ascii="Times New Roman" w:eastAsia="Times New Roman" w:hAnsi="Times New Roman" w:cs="Times New Roman"/>
          <w:color w:val="000000"/>
          <w:sz w:val="20"/>
          <w:szCs w:val="20"/>
        </w:rPr>
        <w:t xml:space="preserve"> set in a </w:t>
      </w:r>
      <w:r>
        <w:rPr>
          <w:rFonts w:ascii="Times New Roman" w:eastAsia="Times New Roman" w:hAnsi="Times New Roman" w:cs="Times New Roman"/>
          <w:color w:val="000000"/>
          <w:sz w:val="20"/>
          <w:szCs w:val="20"/>
        </w:rPr>
        <w:t xml:space="preserve">manner that is not </w:t>
      </w:r>
      <w:r w:rsidRPr="00134059">
        <w:rPr>
          <w:rFonts w:ascii="Times New Roman" w:eastAsia="Times New Roman" w:hAnsi="Times New Roman" w:cs="Times New Roman"/>
          <w:color w:val="000000"/>
          <w:sz w:val="20"/>
          <w:szCs w:val="20"/>
        </w:rPr>
        <w:t xml:space="preserve">statistically significant. There are several </w:t>
      </w:r>
      <w:r>
        <w:rPr>
          <w:rFonts w:ascii="Times New Roman" w:eastAsia="Times New Roman" w:hAnsi="Times New Roman" w:cs="Times New Roman"/>
          <w:color w:val="000000"/>
          <w:sz w:val="20"/>
          <w:szCs w:val="20"/>
        </w:rPr>
        <w:t>offshoots of the method, but we employ a practical “sub-technique” called microaggregation in our lending data.</w:t>
      </w:r>
      <w:r w:rsidRPr="0013405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M</w:t>
      </w:r>
      <w:r w:rsidRPr="00134059">
        <w:rPr>
          <w:rFonts w:ascii="Times New Roman" w:eastAsia="Times New Roman" w:hAnsi="Times New Roman" w:cs="Times New Roman"/>
          <w:color w:val="000000"/>
          <w:sz w:val="20"/>
          <w:szCs w:val="20"/>
        </w:rPr>
        <w:t>icroaggregation</w:t>
      </w:r>
      <w:r>
        <w:rPr>
          <w:rFonts w:ascii="Times New Roman" w:eastAsia="Times New Roman" w:hAnsi="Times New Roman" w:cs="Times New Roman"/>
          <w:color w:val="000000"/>
          <w:sz w:val="20"/>
          <w:szCs w:val="20"/>
        </w:rPr>
        <w:t xml:space="preserve"> involves</w:t>
      </w:r>
      <w:r w:rsidRPr="00134059">
        <w:rPr>
          <w:rFonts w:ascii="Times New Roman" w:eastAsia="Times New Roman" w:hAnsi="Times New Roman" w:cs="Times New Roman"/>
          <w:color w:val="000000"/>
          <w:sz w:val="20"/>
          <w:szCs w:val="20"/>
        </w:rPr>
        <w:t xml:space="preserve"> sort</w:t>
      </w:r>
      <w:r>
        <w:rPr>
          <w:rFonts w:ascii="Times New Roman" w:eastAsia="Times New Roman" w:hAnsi="Times New Roman" w:cs="Times New Roman"/>
          <w:color w:val="000000"/>
          <w:sz w:val="20"/>
          <w:szCs w:val="20"/>
        </w:rPr>
        <w:t>ing</w:t>
      </w:r>
      <w:r w:rsidRPr="0013405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the </w:t>
      </w:r>
      <w:r w:rsidRPr="00134059">
        <w:rPr>
          <w:rFonts w:ascii="Times New Roman" w:eastAsia="Times New Roman" w:hAnsi="Times New Roman" w:cs="Times New Roman"/>
          <w:color w:val="000000"/>
          <w:sz w:val="20"/>
          <w:szCs w:val="20"/>
        </w:rPr>
        <w:t xml:space="preserve">personally identifiable </w:t>
      </w:r>
      <w:r>
        <w:rPr>
          <w:rFonts w:ascii="Times New Roman" w:eastAsia="Times New Roman" w:hAnsi="Times New Roman" w:cs="Times New Roman"/>
          <w:color w:val="000000"/>
          <w:sz w:val="20"/>
          <w:szCs w:val="20"/>
        </w:rPr>
        <w:t xml:space="preserve">feature either in ascending or descending order, </w:t>
      </w:r>
      <w:r w:rsidRPr="00134059">
        <w:rPr>
          <w:rFonts w:ascii="Times New Roman" w:eastAsia="Times New Roman" w:hAnsi="Times New Roman" w:cs="Times New Roman"/>
          <w:color w:val="000000"/>
          <w:sz w:val="20"/>
          <w:szCs w:val="20"/>
        </w:rPr>
        <w:t>group</w:t>
      </w:r>
      <w:r>
        <w:rPr>
          <w:rFonts w:ascii="Times New Roman" w:eastAsia="Times New Roman" w:hAnsi="Times New Roman" w:cs="Times New Roman"/>
          <w:color w:val="000000"/>
          <w:sz w:val="20"/>
          <w:szCs w:val="20"/>
        </w:rPr>
        <w:t>ing</w:t>
      </w:r>
      <w:r w:rsidRPr="00134059">
        <w:rPr>
          <w:rFonts w:ascii="Times New Roman" w:eastAsia="Times New Roman" w:hAnsi="Times New Roman" w:cs="Times New Roman"/>
          <w:color w:val="000000"/>
          <w:sz w:val="20"/>
          <w:szCs w:val="20"/>
        </w:rPr>
        <w:t xml:space="preserve"> similar</w:t>
      </w:r>
      <w:r>
        <w:rPr>
          <w:rFonts w:ascii="Times New Roman" w:eastAsia="Times New Roman" w:hAnsi="Times New Roman" w:cs="Times New Roman"/>
          <w:color w:val="000000"/>
          <w:sz w:val="20"/>
          <w:szCs w:val="20"/>
        </w:rPr>
        <w:t>-</w:t>
      </w:r>
      <w:r w:rsidRPr="00134059">
        <w:rPr>
          <w:rFonts w:ascii="Times New Roman" w:eastAsia="Times New Roman" w:hAnsi="Times New Roman" w:cs="Times New Roman"/>
          <w:color w:val="000000"/>
          <w:sz w:val="20"/>
          <w:szCs w:val="20"/>
        </w:rPr>
        <w:t xml:space="preserve">sized </w:t>
      </w:r>
      <w:r>
        <w:rPr>
          <w:rFonts w:ascii="Times New Roman" w:eastAsia="Times New Roman" w:hAnsi="Times New Roman" w:cs="Times New Roman"/>
          <w:color w:val="000000"/>
          <w:sz w:val="20"/>
          <w:szCs w:val="20"/>
        </w:rPr>
        <w:t>values,</w:t>
      </w:r>
      <w:r w:rsidRPr="00134059">
        <w:rPr>
          <w:rFonts w:ascii="Times New Roman" w:eastAsia="Times New Roman" w:hAnsi="Times New Roman" w:cs="Times New Roman"/>
          <w:color w:val="000000"/>
          <w:sz w:val="20"/>
          <w:szCs w:val="20"/>
        </w:rPr>
        <w:t xml:space="preserve"> averag</w:t>
      </w:r>
      <w:r>
        <w:rPr>
          <w:rFonts w:ascii="Times New Roman" w:eastAsia="Times New Roman" w:hAnsi="Times New Roman" w:cs="Times New Roman"/>
          <w:color w:val="000000"/>
          <w:sz w:val="20"/>
          <w:szCs w:val="20"/>
        </w:rPr>
        <w:t>ing</w:t>
      </w:r>
      <w:r w:rsidRPr="00134059">
        <w:rPr>
          <w:rFonts w:ascii="Times New Roman" w:eastAsia="Times New Roman" w:hAnsi="Times New Roman" w:cs="Times New Roman"/>
          <w:color w:val="000000"/>
          <w:sz w:val="20"/>
          <w:szCs w:val="20"/>
        </w:rPr>
        <w:t xml:space="preserve"> th</w:t>
      </w:r>
      <w:r>
        <w:rPr>
          <w:rFonts w:ascii="Times New Roman" w:eastAsia="Times New Roman" w:hAnsi="Times New Roman" w:cs="Times New Roman"/>
          <w:color w:val="000000"/>
          <w:sz w:val="20"/>
          <w:szCs w:val="20"/>
        </w:rPr>
        <w:t>ose values</w:t>
      </w:r>
      <w:r w:rsidRPr="00134059">
        <w:rPr>
          <w:rFonts w:ascii="Times New Roman" w:eastAsia="Times New Roman" w:hAnsi="Times New Roman" w:cs="Times New Roman"/>
          <w:color w:val="000000"/>
          <w:sz w:val="20"/>
          <w:szCs w:val="20"/>
        </w:rPr>
        <w:t xml:space="preserve"> and replac</w:t>
      </w:r>
      <w:r>
        <w:rPr>
          <w:rFonts w:ascii="Times New Roman" w:eastAsia="Times New Roman" w:hAnsi="Times New Roman" w:cs="Times New Roman"/>
          <w:color w:val="000000"/>
          <w:sz w:val="20"/>
          <w:szCs w:val="20"/>
        </w:rPr>
        <w:t>ing</w:t>
      </w:r>
      <w:r w:rsidRPr="00134059">
        <w:rPr>
          <w:rFonts w:ascii="Times New Roman" w:eastAsia="Times New Roman" w:hAnsi="Times New Roman" w:cs="Times New Roman"/>
          <w:color w:val="000000"/>
          <w:sz w:val="20"/>
          <w:szCs w:val="20"/>
        </w:rPr>
        <w:t xml:space="preserve"> the specific values with </w:t>
      </w:r>
      <w:r>
        <w:rPr>
          <w:rFonts w:ascii="Times New Roman" w:eastAsia="Times New Roman" w:hAnsi="Times New Roman" w:cs="Times New Roman"/>
          <w:color w:val="000000"/>
          <w:sz w:val="20"/>
          <w:szCs w:val="20"/>
        </w:rPr>
        <w:t>the</w:t>
      </w:r>
      <w:r w:rsidRPr="0013405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appropriate mean</w:t>
      </w:r>
      <w:r w:rsidRPr="00134059">
        <w:rPr>
          <w:rFonts w:ascii="Times New Roman" w:eastAsia="Times New Roman" w:hAnsi="Times New Roman" w:cs="Times New Roman"/>
          <w:color w:val="000000"/>
          <w:sz w:val="20"/>
          <w:szCs w:val="20"/>
        </w:rPr>
        <w:t>.</w:t>
      </w:r>
    </w:p>
    <w:p w14:paraId="5FC9664D" w14:textId="55BE91D2" w:rsidR="00173994" w:rsidRDefault="00EB5286" w:rsidP="00173994">
      <w:pPr>
        <w:ind w:firstLine="2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Combinations of methods to anonymize data are used to create </w:t>
      </w:r>
      <w:r w:rsidR="00080A84">
        <w:rPr>
          <w:rFonts w:ascii="Times New Roman" w:eastAsia="Times New Roman" w:hAnsi="Times New Roman" w:cs="Times New Roman"/>
          <w:color w:val="000000"/>
          <w:sz w:val="20"/>
          <w:szCs w:val="20"/>
        </w:rPr>
        <w:t>a second, anonymized dataset</w:t>
      </w:r>
      <w:r>
        <w:rPr>
          <w:rFonts w:ascii="Times New Roman" w:eastAsia="Times New Roman" w:hAnsi="Times New Roman" w:cs="Times New Roman"/>
          <w:color w:val="000000"/>
          <w:sz w:val="20"/>
          <w:szCs w:val="20"/>
        </w:rPr>
        <w:t xml:space="preserve">. </w:t>
      </w:r>
      <w:r w:rsidR="00080A84">
        <w:rPr>
          <w:rFonts w:ascii="Times New Roman" w:eastAsia="Times New Roman" w:hAnsi="Times New Roman" w:cs="Times New Roman"/>
          <w:color w:val="000000"/>
          <w:sz w:val="20"/>
          <w:szCs w:val="20"/>
        </w:rPr>
        <w:t xml:space="preserve">This modified dataset is compared to </w:t>
      </w:r>
      <w:r w:rsidR="002E5293">
        <w:rPr>
          <w:rFonts w:ascii="Times New Roman" w:eastAsia="Times New Roman" w:hAnsi="Times New Roman" w:cs="Times New Roman"/>
          <w:color w:val="000000"/>
          <w:sz w:val="20"/>
          <w:szCs w:val="20"/>
        </w:rPr>
        <w:t>the original loans dataset</w:t>
      </w:r>
      <w:r>
        <w:rPr>
          <w:rFonts w:ascii="Times New Roman" w:eastAsia="Times New Roman" w:hAnsi="Times New Roman" w:cs="Times New Roman"/>
          <w:color w:val="000000"/>
          <w:sz w:val="20"/>
          <w:szCs w:val="20"/>
        </w:rPr>
        <w:t xml:space="preserve"> containing unprotected personally identifiable information utilizing ARX, open source software used in the medical industry to gauge the risk for personal identification in datasets. Acceptable anonymized datasets, based on ARX’s HIPAA scoring and scenario models are kept for further analysis.</w:t>
      </w:r>
    </w:p>
    <w:p w14:paraId="133FB22F" w14:textId="77777777" w:rsidR="00173994" w:rsidRPr="004F521E" w:rsidRDefault="00173994" w:rsidP="00173994">
      <w:pPr>
        <w:ind w:firstLine="180"/>
        <w:jc w:val="both"/>
        <w:rPr>
          <w:rFonts w:ascii="Times New Roman" w:eastAsia="Times New Roman" w:hAnsi="Times New Roman" w:cs="Times New Roman"/>
          <w:color w:val="000000"/>
          <w:sz w:val="20"/>
          <w:szCs w:val="20"/>
        </w:rPr>
      </w:pPr>
    </w:p>
    <w:p w14:paraId="0DA368DA" w14:textId="77777777" w:rsidR="00173994" w:rsidRDefault="00173994" w:rsidP="00173994">
      <w:pPr>
        <w:pStyle w:val="ListParagraph"/>
        <w:numPr>
          <w:ilvl w:val="0"/>
          <w:numId w:val="15"/>
        </w:numPr>
        <w:jc w:val="both"/>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Pre-processing the Data</w:t>
      </w:r>
    </w:p>
    <w:p w14:paraId="50FA3A60" w14:textId="77777777" w:rsidR="00173994" w:rsidRPr="004F521E" w:rsidRDefault="00173994" w:rsidP="00173994">
      <w:pPr>
        <w:jc w:val="both"/>
        <w:rPr>
          <w:rFonts w:ascii="Times New Roman" w:eastAsia="Times New Roman" w:hAnsi="Times New Roman" w:cs="Times New Roman"/>
          <w:i/>
          <w:iCs/>
          <w:color w:val="000000"/>
          <w:sz w:val="16"/>
          <w:szCs w:val="16"/>
        </w:rPr>
      </w:pPr>
    </w:p>
    <w:p w14:paraId="2A9E6425" w14:textId="49825F51" w:rsidR="00173994" w:rsidRPr="007E786F" w:rsidRDefault="00F1374B" w:rsidP="00173994">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AC47DD">
        <w:rPr>
          <w:rFonts w:ascii="Times New Roman" w:eastAsia="Times New Roman" w:hAnsi="Times New Roman" w:cs="Times New Roman"/>
          <w:color w:val="000000"/>
          <w:sz w:val="20"/>
          <w:szCs w:val="20"/>
        </w:rPr>
        <w:t>For data analysis purposes, w</w:t>
      </w:r>
      <w:r w:rsidR="00173994">
        <w:rPr>
          <w:rFonts w:ascii="Times New Roman" w:eastAsia="Times New Roman" w:hAnsi="Times New Roman" w:cs="Times New Roman"/>
          <w:color w:val="000000"/>
          <w:sz w:val="20"/>
          <w:szCs w:val="20"/>
        </w:rPr>
        <w:t xml:space="preserve">e narrow our dataset to a more manageable record count of 42,535, representing unsecured loans originated during a five-year period from 2007 to 2011. This particular era is representative of wide variations in economic cycles, including the housing bubble burst of mid-2007, the subprime mortgage implosion and market correction in the following year and the ensuing recession and recovery.  The macro-economic environment is a confounding variable in any loan performance evaluation and selection of origination vintages across this period of eight years reduces the impact of the macro-economic swings seen each year. </w:t>
      </w:r>
    </w:p>
    <w:p w14:paraId="1974AF2B" w14:textId="77777777" w:rsidR="00173994" w:rsidRDefault="00173994" w:rsidP="00173994">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Detailed examination of the data reveals that all 74 attributes in the original dataset are not necessary in our statistical quest for meaningful conclusions. </w:t>
      </w:r>
      <w:r w:rsidRPr="00346026">
        <w:rPr>
          <w:rFonts w:ascii="Times New Roman" w:eastAsia="Times New Roman" w:hAnsi="Times New Roman" w:cs="Times New Roman"/>
          <w:color w:val="000000"/>
          <w:sz w:val="20"/>
          <w:szCs w:val="20"/>
        </w:rPr>
        <w:t>Several columns are entirely blank for every record</w:t>
      </w:r>
      <w:r>
        <w:rPr>
          <w:rFonts w:ascii="Times New Roman" w:eastAsia="Times New Roman" w:hAnsi="Times New Roman" w:cs="Times New Roman"/>
          <w:color w:val="000000"/>
          <w:sz w:val="20"/>
          <w:szCs w:val="20"/>
        </w:rPr>
        <w:t>, t</w:t>
      </w:r>
      <w:r w:rsidRPr="00346026">
        <w:rPr>
          <w:rFonts w:ascii="Times New Roman" w:eastAsia="Times New Roman" w:hAnsi="Times New Roman" w:cs="Times New Roman"/>
          <w:color w:val="000000"/>
          <w:sz w:val="20"/>
          <w:szCs w:val="20"/>
        </w:rPr>
        <w:t xml:space="preserve">here is extensive duplication of information in </w:t>
      </w:r>
      <w:r>
        <w:rPr>
          <w:rFonts w:ascii="Times New Roman" w:eastAsia="Times New Roman" w:hAnsi="Times New Roman" w:cs="Times New Roman"/>
          <w:color w:val="000000"/>
          <w:sz w:val="20"/>
          <w:szCs w:val="20"/>
        </w:rPr>
        <w:t>our</w:t>
      </w:r>
      <w:r w:rsidRPr="00346026">
        <w:rPr>
          <w:rFonts w:ascii="Times New Roman" w:eastAsia="Times New Roman" w:hAnsi="Times New Roman" w:cs="Times New Roman"/>
          <w:color w:val="000000"/>
          <w:sz w:val="20"/>
          <w:szCs w:val="20"/>
        </w:rPr>
        <w:t xml:space="preserve"> feature columns and some of the data is not </w:t>
      </w:r>
      <w:r>
        <w:rPr>
          <w:rFonts w:ascii="Times New Roman" w:eastAsia="Times New Roman" w:hAnsi="Times New Roman" w:cs="Times New Roman"/>
          <w:color w:val="000000"/>
          <w:sz w:val="20"/>
          <w:szCs w:val="20"/>
        </w:rPr>
        <w:t>meaningful to our analysis. W</w:t>
      </w:r>
      <w:r w:rsidRPr="00346026">
        <w:rPr>
          <w:rFonts w:ascii="Times New Roman" w:eastAsia="Times New Roman" w:hAnsi="Times New Roman" w:cs="Times New Roman"/>
          <w:color w:val="000000"/>
          <w:sz w:val="20"/>
          <w:szCs w:val="20"/>
        </w:rPr>
        <w:t>e perform the following pre-processing</w:t>
      </w:r>
      <w:r>
        <w:rPr>
          <w:rFonts w:ascii="Times New Roman" w:eastAsia="Times New Roman" w:hAnsi="Times New Roman" w:cs="Times New Roman"/>
          <w:color w:val="000000"/>
          <w:sz w:val="20"/>
          <w:szCs w:val="20"/>
        </w:rPr>
        <w:t xml:space="preserve"> steps to convert critical feature columns into consumable data for our machine learning algorithms:</w:t>
      </w:r>
    </w:p>
    <w:p w14:paraId="2C70C24A" w14:textId="77777777" w:rsidR="00173994" w:rsidRPr="00346026" w:rsidRDefault="00173994" w:rsidP="00173994">
      <w:pPr>
        <w:jc w:val="both"/>
        <w:rPr>
          <w:rFonts w:ascii="Times New Roman" w:eastAsia="Times New Roman" w:hAnsi="Times New Roman" w:cs="Times New Roman"/>
          <w:color w:val="000000"/>
          <w:sz w:val="20"/>
          <w:szCs w:val="20"/>
        </w:rPr>
      </w:pPr>
    </w:p>
    <w:p w14:paraId="7CDA572A" w14:textId="77777777" w:rsidR="00173994" w:rsidRPr="00346026" w:rsidRDefault="00173994" w:rsidP="00173994">
      <w:pPr>
        <w:pStyle w:val="ListParagraph"/>
        <w:numPr>
          <w:ilvl w:val="0"/>
          <w:numId w:val="18"/>
        </w:numPr>
        <w:jc w:val="both"/>
        <w:rPr>
          <w:rFonts w:ascii="Times New Roman" w:eastAsia="Times New Roman" w:hAnsi="Times New Roman" w:cs="Times New Roman"/>
          <w:color w:val="000000"/>
          <w:sz w:val="20"/>
          <w:szCs w:val="20"/>
        </w:rPr>
      </w:pPr>
      <w:r w:rsidRPr="00346026">
        <w:rPr>
          <w:rFonts w:ascii="Times New Roman" w:eastAsia="Times New Roman" w:hAnsi="Times New Roman" w:cs="Times New Roman"/>
          <w:color w:val="000000"/>
          <w:sz w:val="20"/>
          <w:szCs w:val="20"/>
        </w:rPr>
        <w:t xml:space="preserve">Changed term to continuous and deleted the string 'mos'  </w:t>
      </w:r>
    </w:p>
    <w:p w14:paraId="5F4ECEA2" w14:textId="77777777" w:rsidR="00173994" w:rsidRPr="00346026" w:rsidRDefault="00173994" w:rsidP="00173994">
      <w:pPr>
        <w:pStyle w:val="ListParagraph"/>
        <w:numPr>
          <w:ilvl w:val="0"/>
          <w:numId w:val="18"/>
        </w:numPr>
        <w:jc w:val="both"/>
        <w:rPr>
          <w:rFonts w:ascii="Times New Roman" w:eastAsia="Times New Roman" w:hAnsi="Times New Roman" w:cs="Times New Roman"/>
          <w:color w:val="000000"/>
          <w:sz w:val="20"/>
          <w:szCs w:val="20"/>
        </w:rPr>
      </w:pPr>
      <w:r w:rsidRPr="00346026">
        <w:rPr>
          <w:rFonts w:ascii="Times New Roman" w:eastAsia="Times New Roman" w:hAnsi="Times New Roman" w:cs="Times New Roman"/>
          <w:color w:val="000000"/>
          <w:sz w:val="20"/>
          <w:szCs w:val="20"/>
        </w:rPr>
        <w:t>Changed emp_length to emp_length_yrs and deleted the string 'yrs', imputed 5062 &lt;1 year values to 1 year</w:t>
      </w:r>
    </w:p>
    <w:p w14:paraId="6D59F7BD" w14:textId="77777777" w:rsidR="00173994" w:rsidRDefault="00173994" w:rsidP="00173994">
      <w:pPr>
        <w:pStyle w:val="ListParagraph"/>
        <w:numPr>
          <w:ilvl w:val="0"/>
          <w:numId w:val="18"/>
        </w:numPr>
        <w:jc w:val="both"/>
        <w:rPr>
          <w:rFonts w:ascii="Times New Roman" w:eastAsia="Times New Roman" w:hAnsi="Times New Roman" w:cs="Times New Roman"/>
          <w:color w:val="000000"/>
          <w:sz w:val="20"/>
          <w:szCs w:val="20"/>
        </w:rPr>
      </w:pPr>
      <w:r w:rsidRPr="00346026">
        <w:rPr>
          <w:rFonts w:ascii="Times New Roman" w:eastAsia="Times New Roman" w:hAnsi="Times New Roman" w:cs="Times New Roman"/>
          <w:color w:val="000000"/>
          <w:sz w:val="20"/>
          <w:szCs w:val="20"/>
        </w:rPr>
        <w:t>Changed earliest_cr_line to continuous number of months since earliest credit line, using today minus earliest_cr_line date</w:t>
      </w:r>
    </w:p>
    <w:p w14:paraId="2F81F42A" w14:textId="77777777" w:rsidR="00173994" w:rsidRPr="00EF7578" w:rsidRDefault="00173994" w:rsidP="00173994">
      <w:pPr>
        <w:jc w:val="both"/>
        <w:rPr>
          <w:rFonts w:ascii="Times New Roman" w:eastAsia="Times New Roman" w:hAnsi="Times New Roman" w:cs="Times New Roman"/>
          <w:color w:val="000000"/>
          <w:sz w:val="8"/>
          <w:szCs w:val="8"/>
        </w:rPr>
      </w:pPr>
    </w:p>
    <w:p w14:paraId="2780B551" w14:textId="77777777" w:rsidR="00173994" w:rsidRDefault="00173994" w:rsidP="00173994">
      <w:pPr>
        <w:jc w:val="both"/>
        <w:rPr>
          <w:rFonts w:ascii="Times New Roman" w:eastAsia="Times New Roman" w:hAnsi="Times New Roman" w:cs="Times New Roman"/>
          <w:color w:val="000000"/>
          <w:sz w:val="20"/>
          <w:szCs w:val="20"/>
        </w:rPr>
      </w:pPr>
      <w:r w:rsidRPr="00346026">
        <w:rPr>
          <w:rFonts w:ascii="Times New Roman" w:eastAsia="Times New Roman" w:hAnsi="Times New Roman" w:cs="Times New Roman"/>
          <w:color w:val="000000"/>
          <w:sz w:val="20"/>
          <w:szCs w:val="20"/>
        </w:rPr>
        <w:t xml:space="preserve">Treatment of the </w:t>
      </w:r>
      <w:r>
        <w:rPr>
          <w:rFonts w:ascii="Times New Roman" w:eastAsia="Times New Roman" w:hAnsi="Times New Roman" w:cs="Times New Roman"/>
          <w:color w:val="000000"/>
          <w:sz w:val="20"/>
          <w:szCs w:val="20"/>
        </w:rPr>
        <w:t xml:space="preserve">remaining </w:t>
      </w:r>
      <w:r w:rsidRPr="00346026">
        <w:rPr>
          <w:rFonts w:ascii="Times New Roman" w:eastAsia="Times New Roman" w:hAnsi="Times New Roman" w:cs="Times New Roman"/>
          <w:color w:val="000000"/>
          <w:sz w:val="20"/>
          <w:szCs w:val="20"/>
        </w:rPr>
        <w:t>attributes is summarized generally in the table below.</w:t>
      </w:r>
    </w:p>
    <w:p w14:paraId="0FB8B7E6" w14:textId="77777777" w:rsidR="00173994" w:rsidRPr="00346026" w:rsidRDefault="00173994" w:rsidP="00173994">
      <w:pPr>
        <w:jc w:val="both"/>
        <w:rPr>
          <w:rFonts w:ascii="Times New Roman" w:eastAsia="Times New Roman" w:hAnsi="Times New Roman" w:cs="Times New Roman"/>
          <w:color w:val="000000"/>
          <w:sz w:val="20"/>
          <w:szCs w:val="20"/>
        </w:rPr>
      </w:pPr>
    </w:p>
    <w:p w14:paraId="3C73B35E" w14:textId="77777777" w:rsidR="00173994" w:rsidRDefault="00173994" w:rsidP="00173994">
      <w:pPr>
        <w:pStyle w:val="TableTitle"/>
        <w:outlineLvl w:val="0"/>
      </w:pPr>
      <w:r>
        <w:t>TABLE I</w:t>
      </w:r>
    </w:p>
    <w:p w14:paraId="632371B1" w14:textId="6A7A09E1" w:rsidR="00173994" w:rsidRPr="0011145D" w:rsidRDefault="00173994" w:rsidP="00F01EA5">
      <w:pPr>
        <w:pStyle w:val="TableTitle"/>
      </w:pPr>
      <w:r>
        <w:t>Attribute Treatment and Data Pre-Processing</w:t>
      </w:r>
    </w:p>
    <w:tbl>
      <w:tblPr>
        <w:tblW w:w="4704" w:type="dxa"/>
        <w:tblInd w:w="78" w:type="dxa"/>
        <w:tblLayout w:type="fixed"/>
        <w:tblLook w:val="0000" w:firstRow="0" w:lastRow="0" w:firstColumn="0" w:lastColumn="0" w:noHBand="0" w:noVBand="0"/>
      </w:tblPr>
      <w:tblGrid>
        <w:gridCol w:w="1036"/>
        <w:gridCol w:w="3668"/>
      </w:tblGrid>
      <w:tr w:rsidR="00173994" w14:paraId="7AE50FC1" w14:textId="77777777" w:rsidTr="006A2547">
        <w:trPr>
          <w:trHeight w:val="302"/>
        </w:trPr>
        <w:tc>
          <w:tcPr>
            <w:tcW w:w="1036" w:type="dxa"/>
            <w:tcBorders>
              <w:top w:val="single" w:sz="6" w:space="0" w:color="865357"/>
              <w:left w:val="single" w:sz="6" w:space="0" w:color="865357"/>
              <w:bottom w:val="single" w:sz="6" w:space="0" w:color="865357"/>
              <w:right w:val="nil"/>
            </w:tcBorders>
            <w:shd w:val="solid" w:color="333399" w:fill="333399"/>
          </w:tcPr>
          <w:p w14:paraId="61CD7DD9" w14:textId="77777777" w:rsidR="00173994" w:rsidRPr="00F01EA5" w:rsidRDefault="00173994" w:rsidP="006A2547">
            <w:pPr>
              <w:widowControl w:val="0"/>
              <w:autoSpaceDE w:val="0"/>
              <w:autoSpaceDN w:val="0"/>
              <w:adjustRightInd w:val="0"/>
              <w:jc w:val="center"/>
              <w:rPr>
                <w:rFonts w:ascii="Times New Roman" w:hAnsi="Times New Roman" w:cs="Times New Roman"/>
                <w:b/>
                <w:bCs/>
                <w:color w:val="FFFFFF"/>
                <w:sz w:val="16"/>
                <w:szCs w:val="16"/>
              </w:rPr>
            </w:pPr>
            <w:r w:rsidRPr="00F01EA5">
              <w:rPr>
                <w:rFonts w:ascii="Times New Roman" w:hAnsi="Times New Roman" w:cs="Times New Roman"/>
                <w:b/>
                <w:bCs/>
                <w:color w:val="FFFFFF"/>
                <w:sz w:val="16"/>
                <w:szCs w:val="16"/>
              </w:rPr>
              <w:t>Count (#)</w:t>
            </w:r>
          </w:p>
        </w:tc>
        <w:tc>
          <w:tcPr>
            <w:tcW w:w="3668" w:type="dxa"/>
            <w:tcBorders>
              <w:top w:val="single" w:sz="6" w:space="0" w:color="865357"/>
              <w:left w:val="nil"/>
              <w:bottom w:val="single" w:sz="6" w:space="0" w:color="865357"/>
              <w:right w:val="single" w:sz="6" w:space="0" w:color="865357"/>
            </w:tcBorders>
            <w:shd w:val="solid" w:color="333399" w:fill="333399"/>
          </w:tcPr>
          <w:p w14:paraId="2361D2EA" w14:textId="77777777" w:rsidR="00173994" w:rsidRPr="00F01EA5" w:rsidRDefault="00173994" w:rsidP="006A2547">
            <w:pPr>
              <w:widowControl w:val="0"/>
              <w:autoSpaceDE w:val="0"/>
              <w:autoSpaceDN w:val="0"/>
              <w:adjustRightInd w:val="0"/>
              <w:jc w:val="center"/>
              <w:rPr>
                <w:rFonts w:ascii="Times New Roman" w:hAnsi="Times New Roman" w:cs="Times New Roman"/>
                <w:b/>
                <w:bCs/>
                <w:color w:val="FFFFFF"/>
                <w:sz w:val="16"/>
                <w:szCs w:val="16"/>
              </w:rPr>
            </w:pPr>
            <w:r w:rsidRPr="00F01EA5">
              <w:rPr>
                <w:rFonts w:ascii="Times New Roman" w:hAnsi="Times New Roman" w:cs="Times New Roman"/>
                <w:b/>
                <w:bCs/>
                <w:color w:val="FFFFFF"/>
                <w:sz w:val="16"/>
                <w:szCs w:val="16"/>
              </w:rPr>
              <w:t>Attribute treatment</w:t>
            </w:r>
          </w:p>
        </w:tc>
      </w:tr>
      <w:tr w:rsidR="00173994" w:rsidRPr="00415087" w14:paraId="283F9757" w14:textId="77777777" w:rsidTr="006A2547">
        <w:trPr>
          <w:trHeight w:val="302"/>
        </w:trPr>
        <w:tc>
          <w:tcPr>
            <w:tcW w:w="1036" w:type="dxa"/>
            <w:tcBorders>
              <w:top w:val="single" w:sz="6" w:space="0" w:color="865357"/>
              <w:left w:val="single" w:sz="6" w:space="0" w:color="865357"/>
              <w:bottom w:val="single" w:sz="6" w:space="0" w:color="865357"/>
              <w:right w:val="nil"/>
            </w:tcBorders>
            <w:shd w:val="solid" w:color="FFFFFF" w:fill="FFFFFF"/>
          </w:tcPr>
          <w:p w14:paraId="409A5A85" w14:textId="77777777" w:rsidR="00173994" w:rsidRPr="00F01EA5" w:rsidRDefault="00173994" w:rsidP="006A2547">
            <w:pPr>
              <w:widowControl w:val="0"/>
              <w:autoSpaceDE w:val="0"/>
              <w:autoSpaceDN w:val="0"/>
              <w:adjustRightInd w:val="0"/>
              <w:jc w:val="center"/>
              <w:rPr>
                <w:rFonts w:ascii="Times New Roman" w:hAnsi="Times New Roman" w:cs="Times New Roman"/>
                <w:i/>
                <w:iCs/>
                <w:color w:val="000000"/>
                <w:sz w:val="16"/>
                <w:szCs w:val="16"/>
              </w:rPr>
            </w:pPr>
            <w:r w:rsidRPr="00F01EA5">
              <w:rPr>
                <w:rFonts w:ascii="Times New Roman" w:hAnsi="Times New Roman" w:cs="Times New Roman"/>
                <w:i/>
                <w:iCs/>
                <w:color w:val="000000"/>
                <w:sz w:val="16"/>
                <w:szCs w:val="16"/>
              </w:rPr>
              <w:t>74</w:t>
            </w:r>
          </w:p>
        </w:tc>
        <w:tc>
          <w:tcPr>
            <w:tcW w:w="3668" w:type="dxa"/>
            <w:tcBorders>
              <w:top w:val="single" w:sz="6" w:space="0" w:color="865357"/>
              <w:left w:val="nil"/>
              <w:bottom w:val="single" w:sz="6" w:space="0" w:color="865357"/>
              <w:right w:val="single" w:sz="6" w:space="0" w:color="865357"/>
            </w:tcBorders>
            <w:shd w:val="solid" w:color="FFFFFF" w:fill="FFFFFF"/>
          </w:tcPr>
          <w:p w14:paraId="7C8F8072" w14:textId="77777777" w:rsidR="00173994" w:rsidRPr="00F01EA5" w:rsidRDefault="00173994" w:rsidP="006A2547">
            <w:pPr>
              <w:widowControl w:val="0"/>
              <w:autoSpaceDE w:val="0"/>
              <w:autoSpaceDN w:val="0"/>
              <w:adjustRightInd w:val="0"/>
              <w:jc w:val="center"/>
              <w:rPr>
                <w:rFonts w:ascii="Times New Roman" w:hAnsi="Times New Roman" w:cs="Times New Roman"/>
                <w:i/>
                <w:iCs/>
                <w:color w:val="000000"/>
                <w:sz w:val="16"/>
                <w:szCs w:val="16"/>
              </w:rPr>
            </w:pPr>
            <w:r w:rsidRPr="00F01EA5">
              <w:rPr>
                <w:rFonts w:ascii="Times New Roman" w:hAnsi="Times New Roman" w:cs="Times New Roman"/>
                <w:i/>
                <w:iCs/>
                <w:color w:val="000000"/>
                <w:sz w:val="16"/>
                <w:szCs w:val="16"/>
              </w:rPr>
              <w:t>Original features/attributes</w:t>
            </w:r>
          </w:p>
        </w:tc>
      </w:tr>
      <w:tr w:rsidR="00173994" w:rsidRPr="00415087" w14:paraId="2DF0A022" w14:textId="77777777" w:rsidTr="006A2547">
        <w:trPr>
          <w:trHeight w:val="429"/>
        </w:trPr>
        <w:tc>
          <w:tcPr>
            <w:tcW w:w="1036" w:type="dxa"/>
            <w:tcBorders>
              <w:top w:val="single" w:sz="6" w:space="0" w:color="865357"/>
              <w:left w:val="single" w:sz="6" w:space="0" w:color="865357"/>
              <w:bottom w:val="single" w:sz="6" w:space="0" w:color="865357"/>
              <w:right w:val="nil"/>
            </w:tcBorders>
          </w:tcPr>
          <w:p w14:paraId="2A9DBD3F"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21</w:t>
            </w:r>
          </w:p>
        </w:tc>
        <w:tc>
          <w:tcPr>
            <w:tcW w:w="3668" w:type="dxa"/>
            <w:tcBorders>
              <w:top w:val="single" w:sz="6" w:space="0" w:color="865357"/>
              <w:left w:val="nil"/>
              <w:bottom w:val="single" w:sz="6" w:space="0" w:color="865357"/>
              <w:right w:val="single" w:sz="6" w:space="0" w:color="865357"/>
            </w:tcBorders>
          </w:tcPr>
          <w:p w14:paraId="0071EF29"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Deleted: all records are blank for this attribute</w:t>
            </w:r>
          </w:p>
        </w:tc>
      </w:tr>
      <w:tr w:rsidR="00173994" w:rsidRPr="00415087" w14:paraId="08120A32" w14:textId="77777777" w:rsidTr="00E03AE1">
        <w:trPr>
          <w:trHeight w:val="462"/>
        </w:trPr>
        <w:tc>
          <w:tcPr>
            <w:tcW w:w="1036" w:type="dxa"/>
            <w:tcBorders>
              <w:top w:val="single" w:sz="6" w:space="0" w:color="865357"/>
              <w:left w:val="single" w:sz="6" w:space="0" w:color="865357"/>
              <w:bottom w:val="single" w:sz="6" w:space="0" w:color="865357"/>
              <w:right w:val="nil"/>
            </w:tcBorders>
            <w:shd w:val="solid" w:color="FFFFFF" w:fill="FFFFFF"/>
          </w:tcPr>
          <w:p w14:paraId="033C0096"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4</w:t>
            </w:r>
          </w:p>
        </w:tc>
        <w:tc>
          <w:tcPr>
            <w:tcW w:w="3668" w:type="dxa"/>
            <w:tcBorders>
              <w:top w:val="single" w:sz="6" w:space="0" w:color="865357"/>
              <w:left w:val="nil"/>
              <w:bottom w:val="single" w:sz="6" w:space="0" w:color="865357"/>
              <w:right w:val="single" w:sz="6" w:space="0" w:color="865357"/>
            </w:tcBorders>
            <w:shd w:val="solid" w:color="FFFFFF" w:fill="FFFFFF"/>
          </w:tcPr>
          <w:p w14:paraId="2FEF3D5E"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Deleted: all records are the same for this attribute, not meaningful to the analysis</w:t>
            </w:r>
          </w:p>
        </w:tc>
      </w:tr>
      <w:tr w:rsidR="00173994" w:rsidRPr="00415087" w14:paraId="09A57CF8" w14:textId="77777777" w:rsidTr="006A2547">
        <w:trPr>
          <w:trHeight w:val="175"/>
        </w:trPr>
        <w:tc>
          <w:tcPr>
            <w:tcW w:w="1036" w:type="dxa"/>
            <w:tcBorders>
              <w:top w:val="single" w:sz="6" w:space="0" w:color="865357"/>
              <w:left w:val="single" w:sz="6" w:space="0" w:color="865357"/>
              <w:bottom w:val="single" w:sz="6" w:space="0" w:color="865357"/>
              <w:right w:val="nil"/>
            </w:tcBorders>
          </w:tcPr>
          <w:p w14:paraId="371DD421"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7</w:t>
            </w:r>
          </w:p>
        </w:tc>
        <w:tc>
          <w:tcPr>
            <w:tcW w:w="3668" w:type="dxa"/>
            <w:tcBorders>
              <w:top w:val="single" w:sz="6" w:space="0" w:color="865357"/>
              <w:left w:val="nil"/>
              <w:bottom w:val="single" w:sz="6" w:space="0" w:color="865357"/>
              <w:right w:val="single" w:sz="6" w:space="0" w:color="865357"/>
            </w:tcBorders>
          </w:tcPr>
          <w:p w14:paraId="0E5FBB6A"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Deleted: not meaningful to the analysis</w:t>
            </w:r>
          </w:p>
        </w:tc>
      </w:tr>
      <w:tr w:rsidR="00173994" w:rsidRPr="00415087" w14:paraId="611C2ED3" w14:textId="77777777" w:rsidTr="006A2547">
        <w:trPr>
          <w:trHeight w:val="921"/>
        </w:trPr>
        <w:tc>
          <w:tcPr>
            <w:tcW w:w="1036" w:type="dxa"/>
            <w:tcBorders>
              <w:top w:val="single" w:sz="6" w:space="0" w:color="865357"/>
              <w:left w:val="single" w:sz="6" w:space="0" w:color="865357"/>
              <w:bottom w:val="single" w:sz="6" w:space="0" w:color="865357"/>
              <w:right w:val="nil"/>
            </w:tcBorders>
            <w:shd w:val="solid" w:color="FFFFFF" w:fill="FFFFFF"/>
          </w:tcPr>
          <w:p w14:paraId="2CB7F70F"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16</w:t>
            </w:r>
          </w:p>
        </w:tc>
        <w:tc>
          <w:tcPr>
            <w:tcW w:w="3668" w:type="dxa"/>
            <w:tcBorders>
              <w:top w:val="single" w:sz="6" w:space="0" w:color="865357"/>
              <w:left w:val="nil"/>
              <w:bottom w:val="single" w:sz="6" w:space="0" w:color="865357"/>
              <w:right w:val="single" w:sz="6" w:space="0" w:color="865357"/>
            </w:tcBorders>
            <w:shd w:val="solid" w:color="FFFFFF" w:fill="FFFFFF"/>
          </w:tcPr>
          <w:p w14:paraId="288DC06F"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Deleted: redundancy, typically dollar amounts related to payments made or amounts invested OR strings and not material to the analysis</w:t>
            </w:r>
          </w:p>
        </w:tc>
      </w:tr>
      <w:tr w:rsidR="00173994" w:rsidRPr="00415087" w14:paraId="0E497455" w14:textId="77777777" w:rsidTr="006A2547">
        <w:trPr>
          <w:trHeight w:val="429"/>
        </w:trPr>
        <w:tc>
          <w:tcPr>
            <w:tcW w:w="1036" w:type="dxa"/>
            <w:tcBorders>
              <w:top w:val="single" w:sz="6" w:space="0" w:color="865357"/>
              <w:left w:val="single" w:sz="6" w:space="0" w:color="865357"/>
              <w:bottom w:val="single" w:sz="6" w:space="0" w:color="865357"/>
              <w:right w:val="nil"/>
            </w:tcBorders>
          </w:tcPr>
          <w:p w14:paraId="113D3FF4"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3</w:t>
            </w:r>
          </w:p>
        </w:tc>
        <w:tc>
          <w:tcPr>
            <w:tcW w:w="3668" w:type="dxa"/>
            <w:tcBorders>
              <w:top w:val="single" w:sz="6" w:space="0" w:color="865357"/>
              <w:left w:val="nil"/>
              <w:bottom w:val="single" w:sz="6" w:space="0" w:color="865357"/>
              <w:right w:val="single" w:sz="6" w:space="0" w:color="865357"/>
            </w:tcBorders>
          </w:tcPr>
          <w:p w14:paraId="75CB2B4F"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Too much missing data, imputation not realistic</w:t>
            </w:r>
          </w:p>
        </w:tc>
      </w:tr>
      <w:tr w:rsidR="00173994" w:rsidRPr="00415087" w14:paraId="1A6840A3" w14:textId="77777777" w:rsidTr="006A2547">
        <w:trPr>
          <w:trHeight w:val="302"/>
        </w:trPr>
        <w:tc>
          <w:tcPr>
            <w:tcW w:w="1036" w:type="dxa"/>
            <w:tcBorders>
              <w:top w:val="single" w:sz="6" w:space="0" w:color="865357"/>
              <w:left w:val="single" w:sz="6" w:space="0" w:color="865357"/>
              <w:bottom w:val="single" w:sz="6" w:space="0" w:color="865357"/>
              <w:right w:val="nil"/>
            </w:tcBorders>
            <w:shd w:val="solid" w:color="FFFFFF" w:fill="FFFFFF"/>
          </w:tcPr>
          <w:p w14:paraId="33009375"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51</w:t>
            </w:r>
          </w:p>
        </w:tc>
        <w:tc>
          <w:tcPr>
            <w:tcW w:w="3668" w:type="dxa"/>
            <w:tcBorders>
              <w:top w:val="single" w:sz="6" w:space="0" w:color="865357"/>
              <w:left w:val="nil"/>
              <w:bottom w:val="single" w:sz="6" w:space="0" w:color="865357"/>
              <w:right w:val="single" w:sz="6" w:space="0" w:color="865357"/>
            </w:tcBorders>
            <w:shd w:val="solid" w:color="FFFFFF" w:fill="FFFFFF"/>
          </w:tcPr>
          <w:p w14:paraId="3825BA48"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Total features deleted</w:t>
            </w:r>
          </w:p>
        </w:tc>
      </w:tr>
      <w:tr w:rsidR="00173994" w:rsidRPr="00415087" w14:paraId="0DE6FE60" w14:textId="77777777" w:rsidTr="006A2547">
        <w:trPr>
          <w:trHeight w:val="302"/>
        </w:trPr>
        <w:tc>
          <w:tcPr>
            <w:tcW w:w="1036" w:type="dxa"/>
            <w:tcBorders>
              <w:top w:val="single" w:sz="6" w:space="0" w:color="865357"/>
              <w:left w:val="single" w:sz="6" w:space="0" w:color="865357"/>
              <w:bottom w:val="single" w:sz="6" w:space="0" w:color="865357"/>
              <w:right w:val="nil"/>
            </w:tcBorders>
          </w:tcPr>
          <w:p w14:paraId="2C8476F2" w14:textId="77777777" w:rsidR="00173994" w:rsidRPr="00F01EA5" w:rsidRDefault="00173994" w:rsidP="006A2547">
            <w:pPr>
              <w:widowControl w:val="0"/>
              <w:autoSpaceDE w:val="0"/>
              <w:autoSpaceDN w:val="0"/>
              <w:adjustRightInd w:val="0"/>
              <w:jc w:val="center"/>
              <w:rPr>
                <w:rFonts w:ascii="Times New Roman" w:hAnsi="Times New Roman" w:cs="Times New Roman"/>
                <w:i/>
                <w:iCs/>
                <w:color w:val="000000"/>
                <w:sz w:val="16"/>
                <w:szCs w:val="16"/>
              </w:rPr>
            </w:pPr>
            <w:r w:rsidRPr="00F01EA5">
              <w:rPr>
                <w:rFonts w:ascii="Times New Roman" w:hAnsi="Times New Roman" w:cs="Times New Roman"/>
                <w:i/>
                <w:iCs/>
                <w:color w:val="000000"/>
                <w:sz w:val="16"/>
                <w:szCs w:val="16"/>
              </w:rPr>
              <w:t>23</w:t>
            </w:r>
          </w:p>
        </w:tc>
        <w:tc>
          <w:tcPr>
            <w:tcW w:w="3668" w:type="dxa"/>
            <w:tcBorders>
              <w:top w:val="single" w:sz="6" w:space="0" w:color="865357"/>
              <w:left w:val="nil"/>
              <w:bottom w:val="single" w:sz="6" w:space="0" w:color="865357"/>
              <w:right w:val="single" w:sz="6" w:space="0" w:color="865357"/>
            </w:tcBorders>
          </w:tcPr>
          <w:p w14:paraId="70D3F18F" w14:textId="77777777" w:rsidR="00173994" w:rsidRPr="00F01EA5" w:rsidRDefault="00173994" w:rsidP="006A2547">
            <w:pPr>
              <w:widowControl w:val="0"/>
              <w:autoSpaceDE w:val="0"/>
              <w:autoSpaceDN w:val="0"/>
              <w:adjustRightInd w:val="0"/>
              <w:jc w:val="center"/>
              <w:rPr>
                <w:rFonts w:ascii="Times New Roman" w:hAnsi="Times New Roman" w:cs="Times New Roman"/>
                <w:i/>
                <w:iCs/>
                <w:color w:val="000000"/>
                <w:sz w:val="16"/>
                <w:szCs w:val="16"/>
              </w:rPr>
            </w:pPr>
            <w:r w:rsidRPr="00F01EA5">
              <w:rPr>
                <w:rFonts w:ascii="Times New Roman" w:hAnsi="Times New Roman" w:cs="Times New Roman"/>
                <w:i/>
                <w:iCs/>
                <w:color w:val="000000"/>
                <w:sz w:val="16"/>
                <w:szCs w:val="16"/>
              </w:rPr>
              <w:t>Total features in final analysis</w:t>
            </w:r>
          </w:p>
        </w:tc>
      </w:tr>
    </w:tbl>
    <w:p w14:paraId="71B9736D" w14:textId="77777777" w:rsidR="00173994" w:rsidRDefault="00173994" w:rsidP="00173994">
      <w:pPr>
        <w:ind w:firstLine="180"/>
        <w:jc w:val="both"/>
        <w:rPr>
          <w:rFonts w:ascii="Times New Roman" w:eastAsia="Times New Roman" w:hAnsi="Times New Roman" w:cs="Times New Roman"/>
          <w:color w:val="000000"/>
          <w:sz w:val="16"/>
          <w:szCs w:val="16"/>
        </w:rPr>
      </w:pPr>
    </w:p>
    <w:p w14:paraId="728E1288" w14:textId="77777777" w:rsidR="00173994" w:rsidRDefault="00173994" w:rsidP="00173994">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Additionally, </w:t>
      </w:r>
      <w:r w:rsidRPr="00E15376">
        <w:rPr>
          <w:rFonts w:ascii="Times New Roman" w:eastAsia="Times New Roman" w:hAnsi="Times New Roman" w:cs="Times New Roman"/>
          <w:color w:val="000000"/>
          <w:sz w:val="20"/>
          <w:szCs w:val="20"/>
        </w:rPr>
        <w:t>missing values</w:t>
      </w:r>
      <w:r>
        <w:rPr>
          <w:rFonts w:ascii="Times New Roman" w:eastAsia="Times New Roman" w:hAnsi="Times New Roman" w:cs="Times New Roman"/>
          <w:color w:val="000000"/>
          <w:sz w:val="20"/>
          <w:szCs w:val="20"/>
        </w:rPr>
        <w:t xml:space="preserve"> must be mitigated</w:t>
      </w:r>
      <w:r w:rsidRPr="00E15376">
        <w:rPr>
          <w:rFonts w:ascii="Times New Roman" w:eastAsia="Times New Roman" w:hAnsi="Times New Roman" w:cs="Times New Roman"/>
          <w:color w:val="000000"/>
          <w:sz w:val="20"/>
          <w:szCs w:val="20"/>
        </w:rPr>
        <w:t xml:space="preserve"> prior to construction of </w:t>
      </w:r>
      <w:r>
        <w:rPr>
          <w:rFonts w:ascii="Times New Roman" w:eastAsia="Times New Roman" w:hAnsi="Times New Roman" w:cs="Times New Roman"/>
          <w:color w:val="000000"/>
          <w:sz w:val="20"/>
          <w:szCs w:val="20"/>
        </w:rPr>
        <w:t>accurate</w:t>
      </w:r>
      <w:r w:rsidRPr="00E15376">
        <w:rPr>
          <w:rFonts w:ascii="Times New Roman" w:eastAsia="Times New Roman" w:hAnsi="Times New Roman" w:cs="Times New Roman"/>
          <w:color w:val="000000"/>
          <w:sz w:val="20"/>
          <w:szCs w:val="20"/>
        </w:rPr>
        <w:t xml:space="preserve"> machine learning models. There are 29 records with blank values in multiple feature columns (delinq_2yrs, inq_last_6mths, open_acc, pub_rec, total_acc). 26 of the 29 records ha</w:t>
      </w:r>
      <w:r>
        <w:rPr>
          <w:rFonts w:ascii="Times New Roman" w:eastAsia="Times New Roman" w:hAnsi="Times New Roman" w:cs="Times New Roman"/>
          <w:color w:val="000000"/>
          <w:sz w:val="20"/>
          <w:szCs w:val="20"/>
        </w:rPr>
        <w:t>ve</w:t>
      </w:r>
      <w:r w:rsidRPr="00E15376">
        <w:rPr>
          <w:rFonts w:ascii="Times New Roman" w:eastAsia="Times New Roman" w:hAnsi="Times New Roman" w:cs="Times New Roman"/>
          <w:color w:val="000000"/>
          <w:sz w:val="20"/>
          <w:szCs w:val="20"/>
        </w:rPr>
        <w:t xml:space="preserve"> a loan status of "Does not meet the credit policy: Fully Paid"; the remaining three had a loan status of "Does not meet the credit policy: Charged off. Given that our data set is unbalanced in favor of our non-default outcome and contains more than 42,000 records, we do not believe that dropping these 29 rows from consideration will materially impact the model.</w:t>
      </w:r>
    </w:p>
    <w:p w14:paraId="4F69E803" w14:textId="77777777" w:rsidR="00173994" w:rsidRDefault="00173994" w:rsidP="00173994">
      <w:pPr>
        <w:ind w:firstLine="180"/>
        <w:jc w:val="both"/>
        <w:rPr>
          <w:rFonts w:ascii="Times New Roman" w:eastAsia="Times New Roman" w:hAnsi="Times New Roman" w:cs="Times New Roman"/>
          <w:color w:val="000000"/>
          <w:sz w:val="20"/>
          <w:szCs w:val="20"/>
        </w:rPr>
      </w:pPr>
      <w:r w:rsidRPr="00E15376">
        <w:rPr>
          <w:rFonts w:ascii="Times New Roman" w:eastAsia="Times New Roman" w:hAnsi="Times New Roman" w:cs="Times New Roman"/>
          <w:color w:val="000000"/>
          <w:sz w:val="20"/>
          <w:szCs w:val="20"/>
        </w:rPr>
        <w:t xml:space="preserve">During our </w:t>
      </w:r>
      <w:r>
        <w:rPr>
          <w:rFonts w:ascii="Times New Roman" w:eastAsia="Times New Roman" w:hAnsi="Times New Roman" w:cs="Times New Roman"/>
          <w:color w:val="000000"/>
          <w:sz w:val="20"/>
          <w:szCs w:val="20"/>
        </w:rPr>
        <w:t>exploratory data analysis (EDA)</w:t>
      </w:r>
      <w:r w:rsidRPr="00E15376">
        <w:rPr>
          <w:rFonts w:ascii="Times New Roman" w:eastAsia="Times New Roman" w:hAnsi="Times New Roman" w:cs="Times New Roman"/>
          <w:color w:val="000000"/>
          <w:sz w:val="20"/>
          <w:szCs w:val="20"/>
        </w:rPr>
        <w:t xml:space="preserve">, we discover that revol_util, or the amount of credit the borrower is using relative to all available revolving credit, is impactful to our model. Instead of deleting the records </w:t>
      </w:r>
      <w:r>
        <w:rPr>
          <w:rFonts w:ascii="Times New Roman" w:eastAsia="Times New Roman" w:hAnsi="Times New Roman" w:cs="Times New Roman"/>
          <w:color w:val="000000"/>
          <w:sz w:val="20"/>
          <w:szCs w:val="20"/>
        </w:rPr>
        <w:t>that</w:t>
      </w:r>
      <w:r w:rsidRPr="00E15376">
        <w:rPr>
          <w:rFonts w:ascii="Times New Roman" w:eastAsia="Times New Roman" w:hAnsi="Times New Roman" w:cs="Times New Roman"/>
          <w:color w:val="000000"/>
          <w:sz w:val="20"/>
          <w:szCs w:val="20"/>
        </w:rPr>
        <w:t xml:space="preserve"> are blank for this important feature column, we decide to impute the missing values with the mean for revol_util.</w:t>
      </w:r>
    </w:p>
    <w:p w14:paraId="2CF697A1" w14:textId="77777777" w:rsidR="00173994" w:rsidRDefault="00173994" w:rsidP="00173994">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w:t>
      </w:r>
      <w:r w:rsidRPr="00E15376">
        <w:rPr>
          <w:rFonts w:ascii="Times New Roman" w:eastAsia="Times New Roman" w:hAnsi="Times New Roman" w:cs="Times New Roman"/>
          <w:color w:val="000000"/>
          <w:sz w:val="20"/>
          <w:szCs w:val="20"/>
        </w:rPr>
        <w:t xml:space="preserve">mp_length_yrs has a material number of missing values and is </w:t>
      </w:r>
      <w:r>
        <w:rPr>
          <w:rFonts w:ascii="Times New Roman" w:eastAsia="Times New Roman" w:hAnsi="Times New Roman" w:cs="Times New Roman"/>
          <w:color w:val="000000"/>
          <w:sz w:val="20"/>
          <w:szCs w:val="20"/>
        </w:rPr>
        <w:t>initially</w:t>
      </w:r>
      <w:r w:rsidRPr="00E15376">
        <w:rPr>
          <w:rFonts w:ascii="Times New Roman" w:eastAsia="Times New Roman" w:hAnsi="Times New Roman" w:cs="Times New Roman"/>
          <w:color w:val="000000"/>
          <w:sz w:val="20"/>
          <w:szCs w:val="20"/>
        </w:rPr>
        <w:t xml:space="preserve"> interpreted as an object</w:t>
      </w:r>
      <w:r>
        <w:rPr>
          <w:rFonts w:ascii="Times New Roman" w:eastAsia="Times New Roman" w:hAnsi="Times New Roman" w:cs="Times New Roman"/>
          <w:color w:val="000000"/>
          <w:sz w:val="20"/>
          <w:szCs w:val="20"/>
        </w:rPr>
        <w:t xml:space="preserve"> in Python</w:t>
      </w:r>
      <w:r w:rsidRPr="00E15376">
        <w:rPr>
          <w:rFonts w:ascii="Times New Roman" w:eastAsia="Times New Roman" w:hAnsi="Times New Roman" w:cs="Times New Roman"/>
          <w:color w:val="000000"/>
          <w:sz w:val="20"/>
          <w:szCs w:val="20"/>
        </w:rPr>
        <w:t>. Imputation of values requires conversion of the string "n/a" into np.nan and conversion from an object to a float to prepare the feature for analysis. We imputed missing values for the emp_length_yrs attribute by grouping grade and calculating the median for the respective grade groupings.</w:t>
      </w:r>
    </w:p>
    <w:p w14:paraId="0B23BB7B" w14:textId="77777777" w:rsidR="00173994" w:rsidRDefault="00173994" w:rsidP="00173994">
      <w:pPr>
        <w:ind w:firstLine="180"/>
        <w:jc w:val="both"/>
        <w:rPr>
          <w:rFonts w:ascii="Times New Roman" w:eastAsia="Times New Roman" w:hAnsi="Times New Roman" w:cs="Times New Roman"/>
          <w:color w:val="000000"/>
          <w:sz w:val="20"/>
          <w:szCs w:val="20"/>
        </w:rPr>
      </w:pPr>
      <w:r w:rsidRPr="00F75D11">
        <w:rPr>
          <w:rFonts w:ascii="Times New Roman" w:eastAsia="Times New Roman" w:hAnsi="Times New Roman" w:cs="Times New Roman"/>
          <w:color w:val="000000"/>
          <w:sz w:val="20"/>
          <w:szCs w:val="20"/>
        </w:rPr>
        <w:t xml:space="preserve">The sub_grade field is ordinal and </w:t>
      </w:r>
      <w:r>
        <w:rPr>
          <w:rFonts w:ascii="Times New Roman" w:eastAsia="Times New Roman" w:hAnsi="Times New Roman" w:cs="Times New Roman"/>
          <w:color w:val="000000"/>
          <w:sz w:val="20"/>
          <w:szCs w:val="20"/>
        </w:rPr>
        <w:t>requires conversion</w:t>
      </w:r>
      <w:r w:rsidRPr="00F75D11">
        <w:rPr>
          <w:rFonts w:ascii="Times New Roman" w:eastAsia="Times New Roman" w:hAnsi="Times New Roman" w:cs="Times New Roman"/>
          <w:color w:val="000000"/>
          <w:sz w:val="20"/>
          <w:szCs w:val="20"/>
        </w:rPr>
        <w:t xml:space="preserve"> to an integer for </w:t>
      </w:r>
      <w:r>
        <w:rPr>
          <w:rFonts w:ascii="Times New Roman" w:eastAsia="Times New Roman" w:hAnsi="Times New Roman" w:cs="Times New Roman"/>
          <w:color w:val="000000"/>
          <w:sz w:val="20"/>
          <w:szCs w:val="20"/>
        </w:rPr>
        <w:t xml:space="preserve">appropriate </w:t>
      </w:r>
      <w:r w:rsidRPr="00F75D11">
        <w:rPr>
          <w:rFonts w:ascii="Times New Roman" w:eastAsia="Times New Roman" w:hAnsi="Times New Roman" w:cs="Times New Roman"/>
          <w:color w:val="000000"/>
          <w:sz w:val="20"/>
          <w:szCs w:val="20"/>
        </w:rPr>
        <w:t>consumption by our models.</w:t>
      </w:r>
      <w:r>
        <w:rPr>
          <w:rFonts w:ascii="Times New Roman" w:eastAsia="Times New Roman" w:hAnsi="Times New Roman" w:cs="Times New Roman"/>
          <w:color w:val="000000"/>
          <w:sz w:val="20"/>
          <w:szCs w:val="20"/>
        </w:rPr>
        <w:t xml:space="preserve"> </w:t>
      </w:r>
      <w:r w:rsidRPr="00F75D11">
        <w:rPr>
          <w:rFonts w:ascii="Times New Roman" w:eastAsia="Times New Roman" w:hAnsi="Times New Roman" w:cs="Times New Roman"/>
          <w:color w:val="000000"/>
          <w:sz w:val="20"/>
          <w:szCs w:val="20"/>
        </w:rPr>
        <w:t xml:space="preserve">We would expect the grade and sub_grade features to be highly correlated since the sub_grade is </w:t>
      </w:r>
      <w:r>
        <w:rPr>
          <w:rFonts w:ascii="Times New Roman" w:eastAsia="Times New Roman" w:hAnsi="Times New Roman" w:cs="Times New Roman"/>
          <w:color w:val="000000"/>
          <w:sz w:val="20"/>
          <w:szCs w:val="20"/>
        </w:rPr>
        <w:t>equivalent to</w:t>
      </w:r>
      <w:r w:rsidRPr="00F75D11">
        <w:rPr>
          <w:rFonts w:ascii="Times New Roman" w:eastAsia="Times New Roman" w:hAnsi="Times New Roman" w:cs="Times New Roman"/>
          <w:color w:val="000000"/>
          <w:sz w:val="20"/>
          <w:szCs w:val="20"/>
        </w:rPr>
        <w:t xml:space="preserve"> the grade </w:t>
      </w:r>
      <w:r>
        <w:rPr>
          <w:rFonts w:ascii="Times New Roman" w:eastAsia="Times New Roman" w:hAnsi="Times New Roman" w:cs="Times New Roman"/>
          <w:color w:val="000000"/>
          <w:sz w:val="20"/>
          <w:szCs w:val="20"/>
        </w:rPr>
        <w:t>with</w:t>
      </w:r>
      <w:r w:rsidRPr="00F75D11">
        <w:rPr>
          <w:rFonts w:ascii="Times New Roman" w:eastAsia="Times New Roman" w:hAnsi="Times New Roman" w:cs="Times New Roman"/>
          <w:color w:val="000000"/>
          <w:sz w:val="20"/>
          <w:szCs w:val="20"/>
        </w:rPr>
        <w:t xml:space="preserve"> a </w:t>
      </w:r>
      <w:r>
        <w:rPr>
          <w:rFonts w:ascii="Times New Roman" w:eastAsia="Times New Roman" w:hAnsi="Times New Roman" w:cs="Times New Roman"/>
          <w:color w:val="000000"/>
          <w:sz w:val="20"/>
          <w:szCs w:val="20"/>
        </w:rPr>
        <w:t>deeper</w:t>
      </w:r>
      <w:r w:rsidRPr="00F75D11">
        <w:rPr>
          <w:rFonts w:ascii="Times New Roman" w:eastAsia="Times New Roman" w:hAnsi="Times New Roman" w:cs="Times New Roman"/>
          <w:color w:val="000000"/>
          <w:sz w:val="20"/>
          <w:szCs w:val="20"/>
        </w:rPr>
        <w:t xml:space="preserve"> level of granularity. We should choose only one of these fields for our model</w:t>
      </w:r>
      <w:r>
        <w:rPr>
          <w:rFonts w:ascii="Times New Roman" w:eastAsia="Times New Roman" w:hAnsi="Times New Roman" w:cs="Times New Roman"/>
          <w:color w:val="000000"/>
          <w:sz w:val="20"/>
          <w:szCs w:val="20"/>
        </w:rPr>
        <w:t xml:space="preserve"> and</w:t>
      </w:r>
      <w:r w:rsidRPr="00F75D11">
        <w:rPr>
          <w:rFonts w:ascii="Times New Roman" w:eastAsia="Times New Roman" w:hAnsi="Times New Roman" w:cs="Times New Roman"/>
          <w:color w:val="000000"/>
          <w:sz w:val="20"/>
          <w:szCs w:val="20"/>
        </w:rPr>
        <w:t xml:space="preserve"> sub_grade appears to have a slightly stronger correlation with the response than grade does. Therefore, we will drop the grade column and use sub_grade in our model construction.</w:t>
      </w:r>
    </w:p>
    <w:p w14:paraId="74DC15CD" w14:textId="77777777" w:rsidR="00173994" w:rsidRDefault="00173994" w:rsidP="00173994">
      <w:pPr>
        <w:ind w:firstLine="180"/>
        <w:jc w:val="both"/>
        <w:rPr>
          <w:rFonts w:ascii="Times New Roman" w:eastAsia="Times New Roman" w:hAnsi="Times New Roman" w:cs="Times New Roman"/>
          <w:color w:val="000000"/>
          <w:sz w:val="20"/>
          <w:szCs w:val="20"/>
        </w:rPr>
      </w:pPr>
      <w:r w:rsidRPr="00F75D11">
        <w:rPr>
          <w:rFonts w:ascii="Times New Roman" w:eastAsia="Times New Roman" w:hAnsi="Times New Roman" w:cs="Times New Roman"/>
          <w:color w:val="000000"/>
          <w:sz w:val="20"/>
          <w:szCs w:val="20"/>
        </w:rPr>
        <w:t>Annual income has a material number of outliers and an obvious right skew. To proactively address the issues this will introduce into our analysis, we log transformed annual income and present the outcome of that modification below. The distribution is much more appropriate for linear analysis now.</w:t>
      </w:r>
    </w:p>
    <w:p w14:paraId="3A3D5B8D" w14:textId="77777777" w:rsidR="00173994" w:rsidRDefault="00173994" w:rsidP="00173994">
      <w:pPr>
        <w:ind w:firstLine="180"/>
        <w:jc w:val="both"/>
        <w:rPr>
          <w:rFonts w:ascii="Times New Roman" w:eastAsia="Times New Roman" w:hAnsi="Times New Roman" w:cs="Times New Roman"/>
          <w:color w:val="000000"/>
          <w:sz w:val="16"/>
          <w:szCs w:val="16"/>
        </w:rPr>
      </w:pPr>
    </w:p>
    <w:p w14:paraId="5EEDF049" w14:textId="3AAB91F1" w:rsidR="00173994" w:rsidRDefault="00DD7A9F" w:rsidP="008513F4">
      <w:pPr>
        <w:ind w:firstLine="180"/>
        <w:jc w:val="both"/>
        <w:rPr>
          <w:rFonts w:ascii="Times New Roman" w:eastAsia="Times New Roman" w:hAnsi="Times New Roman" w:cs="Times New Roman"/>
          <w:color w:val="000000"/>
          <w:sz w:val="20"/>
          <w:szCs w:val="20"/>
        </w:rPr>
      </w:pPr>
      <w:r>
        <w:rPr>
          <w:i/>
          <w:sz w:val="16"/>
        </w:rPr>
        <w:t>Figure 2.1</w:t>
      </w:r>
      <w:r w:rsidRPr="00DA2EF1">
        <w:rPr>
          <w:i/>
          <w:sz w:val="16"/>
        </w:rPr>
        <w:t xml:space="preserve">: </w:t>
      </w:r>
      <w:r>
        <w:rPr>
          <w:i/>
          <w:sz w:val="16"/>
        </w:rPr>
        <w:t>Distribution of Log Transformed Annual Income</w:t>
      </w:r>
    </w:p>
    <w:p w14:paraId="692805F8" w14:textId="77777777" w:rsidR="00173994" w:rsidRDefault="00173994" w:rsidP="00173994">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48EA1542" wp14:editId="61D8BFCA">
            <wp:extent cx="2509157" cy="183512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ransformannualinc.tiff"/>
                    <pic:cNvPicPr/>
                  </pic:nvPicPr>
                  <pic:blipFill>
                    <a:blip r:embed="rId10">
                      <a:extLst>
                        <a:ext uri="{28A0092B-C50C-407E-A947-70E740481C1C}">
                          <a14:useLocalDpi xmlns:a14="http://schemas.microsoft.com/office/drawing/2010/main" val="0"/>
                        </a:ext>
                      </a:extLst>
                    </a:blip>
                    <a:stretch>
                      <a:fillRect/>
                    </a:stretch>
                  </pic:blipFill>
                  <pic:spPr>
                    <a:xfrm>
                      <a:off x="0" y="0"/>
                      <a:ext cx="2509157" cy="1835129"/>
                    </a:xfrm>
                    <a:prstGeom prst="rect">
                      <a:avLst/>
                    </a:prstGeom>
                  </pic:spPr>
                </pic:pic>
              </a:graphicData>
            </a:graphic>
          </wp:inline>
        </w:drawing>
      </w:r>
    </w:p>
    <w:p w14:paraId="3F79F90C" w14:textId="77777777" w:rsidR="00173994" w:rsidRDefault="00173994" w:rsidP="00173994">
      <w:pPr>
        <w:ind w:firstLine="180"/>
        <w:jc w:val="both"/>
        <w:rPr>
          <w:rFonts w:ascii="Times New Roman" w:eastAsia="Times New Roman" w:hAnsi="Times New Roman" w:cs="Times New Roman"/>
          <w:color w:val="000000"/>
          <w:sz w:val="20"/>
          <w:szCs w:val="20"/>
        </w:rPr>
      </w:pPr>
    </w:p>
    <w:p w14:paraId="48958ED3" w14:textId="66D9F8E4" w:rsidR="00173994" w:rsidRPr="00D44041" w:rsidRDefault="00173994" w:rsidP="00F01EA5">
      <w:pPr>
        <w:ind w:firstLine="18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0"/>
          <w:szCs w:val="20"/>
        </w:rPr>
        <w:t>Finally, we change loan_status to a binary good/bad ultimate loan disposition indicator subject to the table below.</w:t>
      </w:r>
    </w:p>
    <w:p w14:paraId="2C951E01" w14:textId="77777777" w:rsidR="00173994" w:rsidRDefault="00173994" w:rsidP="00173994">
      <w:pPr>
        <w:pStyle w:val="TableTitle"/>
        <w:outlineLvl w:val="0"/>
      </w:pPr>
      <w:r>
        <w:t>TABLE II</w:t>
      </w:r>
    </w:p>
    <w:p w14:paraId="6FACCEAC" w14:textId="77777777" w:rsidR="00173994" w:rsidRPr="003F08C1" w:rsidRDefault="00173994" w:rsidP="00173994">
      <w:pPr>
        <w:pStyle w:val="TableTitle"/>
      </w:pPr>
      <w:r>
        <w:t>Loan Status Result: Binary Transformation</w:t>
      </w:r>
    </w:p>
    <w:p w14:paraId="5381932B" w14:textId="77777777" w:rsidR="00173994" w:rsidRPr="00EF7578" w:rsidRDefault="00173994" w:rsidP="00173994">
      <w:pPr>
        <w:jc w:val="both"/>
        <w:rPr>
          <w:rFonts w:ascii="Times New Roman" w:eastAsia="Times New Roman" w:hAnsi="Times New Roman" w:cs="Times New Roman"/>
          <w:color w:val="000000"/>
          <w:sz w:val="8"/>
          <w:szCs w:val="8"/>
        </w:rPr>
      </w:pPr>
    </w:p>
    <w:tbl>
      <w:tblPr>
        <w:tblW w:w="4144" w:type="dxa"/>
        <w:tblInd w:w="284" w:type="dxa"/>
        <w:tblLayout w:type="fixed"/>
        <w:tblLook w:val="0000" w:firstRow="0" w:lastRow="0" w:firstColumn="0" w:lastColumn="0" w:noHBand="0" w:noVBand="0"/>
      </w:tblPr>
      <w:tblGrid>
        <w:gridCol w:w="1084"/>
        <w:gridCol w:w="3060"/>
      </w:tblGrid>
      <w:tr w:rsidR="00173994" w14:paraId="7C530148" w14:textId="77777777" w:rsidTr="006A2547">
        <w:trPr>
          <w:trHeight w:val="642"/>
        </w:trPr>
        <w:tc>
          <w:tcPr>
            <w:tcW w:w="1084" w:type="dxa"/>
            <w:tcBorders>
              <w:top w:val="single" w:sz="6" w:space="0" w:color="865357"/>
              <w:left w:val="single" w:sz="6" w:space="0" w:color="865357"/>
              <w:bottom w:val="single" w:sz="6" w:space="0" w:color="865357"/>
              <w:right w:val="nil"/>
            </w:tcBorders>
            <w:shd w:val="solid" w:color="333399" w:fill="333399"/>
          </w:tcPr>
          <w:p w14:paraId="2CF7CE09" w14:textId="77777777" w:rsidR="00173994" w:rsidRPr="00F01EA5" w:rsidRDefault="00173994" w:rsidP="006A2547">
            <w:pPr>
              <w:widowControl w:val="0"/>
              <w:autoSpaceDE w:val="0"/>
              <w:autoSpaceDN w:val="0"/>
              <w:adjustRightInd w:val="0"/>
              <w:jc w:val="center"/>
              <w:rPr>
                <w:rFonts w:ascii="Times New Roman" w:hAnsi="Times New Roman" w:cs="Times New Roman"/>
                <w:b/>
                <w:bCs/>
                <w:color w:val="FFFFFF"/>
                <w:sz w:val="16"/>
                <w:szCs w:val="16"/>
              </w:rPr>
            </w:pPr>
            <w:r w:rsidRPr="00F01EA5">
              <w:rPr>
                <w:rFonts w:ascii="Times New Roman" w:hAnsi="Times New Roman" w:cs="Times New Roman"/>
                <w:b/>
                <w:bCs/>
                <w:color w:val="FFFFFF"/>
                <w:sz w:val="16"/>
                <w:szCs w:val="16"/>
              </w:rPr>
              <w:t>Binary Class Indicator</w:t>
            </w:r>
          </w:p>
        </w:tc>
        <w:tc>
          <w:tcPr>
            <w:tcW w:w="3060" w:type="dxa"/>
            <w:tcBorders>
              <w:top w:val="single" w:sz="6" w:space="0" w:color="865357"/>
              <w:left w:val="nil"/>
              <w:bottom w:val="single" w:sz="6" w:space="0" w:color="865357"/>
              <w:right w:val="single" w:sz="6" w:space="0" w:color="865357"/>
            </w:tcBorders>
            <w:shd w:val="solid" w:color="333399" w:fill="333399"/>
          </w:tcPr>
          <w:p w14:paraId="39A7FAF3" w14:textId="77777777" w:rsidR="00173994" w:rsidRPr="00F01EA5" w:rsidRDefault="00173994" w:rsidP="006A2547">
            <w:pPr>
              <w:widowControl w:val="0"/>
              <w:autoSpaceDE w:val="0"/>
              <w:autoSpaceDN w:val="0"/>
              <w:adjustRightInd w:val="0"/>
              <w:rPr>
                <w:rFonts w:ascii="Times New Roman" w:hAnsi="Times New Roman" w:cs="Times New Roman"/>
                <w:b/>
                <w:bCs/>
                <w:color w:val="FFFFFF"/>
                <w:sz w:val="16"/>
                <w:szCs w:val="16"/>
              </w:rPr>
            </w:pPr>
            <w:r w:rsidRPr="00F01EA5">
              <w:rPr>
                <w:rFonts w:ascii="Times New Roman" w:hAnsi="Times New Roman" w:cs="Times New Roman"/>
                <w:b/>
                <w:bCs/>
                <w:color w:val="FFFFFF"/>
                <w:sz w:val="16"/>
                <w:szCs w:val="16"/>
              </w:rPr>
              <w:t>Original Loan Status Description</w:t>
            </w:r>
          </w:p>
        </w:tc>
      </w:tr>
      <w:tr w:rsidR="00173994" w14:paraId="3AEF01D1" w14:textId="77777777" w:rsidTr="006A2547">
        <w:trPr>
          <w:trHeight w:val="192"/>
        </w:trPr>
        <w:tc>
          <w:tcPr>
            <w:tcW w:w="1084" w:type="dxa"/>
            <w:tcBorders>
              <w:top w:val="single" w:sz="6" w:space="0" w:color="865357"/>
              <w:left w:val="single" w:sz="6" w:space="0" w:color="865357"/>
              <w:bottom w:val="single" w:sz="6" w:space="0" w:color="865357"/>
              <w:right w:val="nil"/>
            </w:tcBorders>
            <w:shd w:val="solid" w:color="FFFFFF" w:fill="FFFFFF"/>
          </w:tcPr>
          <w:p w14:paraId="17653287"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Bad</w:t>
            </w:r>
          </w:p>
        </w:tc>
        <w:tc>
          <w:tcPr>
            <w:tcW w:w="3060" w:type="dxa"/>
            <w:tcBorders>
              <w:top w:val="single" w:sz="6" w:space="0" w:color="865357"/>
              <w:left w:val="nil"/>
              <w:bottom w:val="single" w:sz="6" w:space="0" w:color="865357"/>
              <w:right w:val="single" w:sz="6" w:space="0" w:color="865357"/>
            </w:tcBorders>
            <w:shd w:val="solid" w:color="FFFFFF" w:fill="FFFFFF"/>
          </w:tcPr>
          <w:p w14:paraId="205012D4"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Charged Off</w:t>
            </w:r>
          </w:p>
        </w:tc>
      </w:tr>
      <w:tr w:rsidR="00173994" w14:paraId="0EF5E63D" w14:textId="77777777" w:rsidTr="006A2547">
        <w:trPr>
          <w:trHeight w:val="237"/>
        </w:trPr>
        <w:tc>
          <w:tcPr>
            <w:tcW w:w="1084" w:type="dxa"/>
            <w:tcBorders>
              <w:top w:val="single" w:sz="6" w:space="0" w:color="865357"/>
              <w:left w:val="single" w:sz="6" w:space="0" w:color="865357"/>
              <w:bottom w:val="single" w:sz="6" w:space="0" w:color="865357"/>
              <w:right w:val="nil"/>
            </w:tcBorders>
          </w:tcPr>
          <w:p w14:paraId="7E258E9B"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Good</w:t>
            </w:r>
          </w:p>
        </w:tc>
        <w:tc>
          <w:tcPr>
            <w:tcW w:w="3060" w:type="dxa"/>
            <w:tcBorders>
              <w:top w:val="single" w:sz="6" w:space="0" w:color="865357"/>
              <w:left w:val="nil"/>
              <w:bottom w:val="single" w:sz="6" w:space="0" w:color="865357"/>
              <w:right w:val="single" w:sz="6" w:space="0" w:color="865357"/>
            </w:tcBorders>
          </w:tcPr>
          <w:p w14:paraId="01DCCECB"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Current</w:t>
            </w:r>
          </w:p>
        </w:tc>
      </w:tr>
      <w:tr w:rsidR="00173994" w14:paraId="025E5D76" w14:textId="77777777" w:rsidTr="006A2547">
        <w:trPr>
          <w:trHeight w:val="246"/>
        </w:trPr>
        <w:tc>
          <w:tcPr>
            <w:tcW w:w="1084" w:type="dxa"/>
            <w:tcBorders>
              <w:top w:val="single" w:sz="6" w:space="0" w:color="865357"/>
              <w:left w:val="single" w:sz="6" w:space="0" w:color="865357"/>
              <w:bottom w:val="single" w:sz="6" w:space="0" w:color="865357"/>
              <w:right w:val="nil"/>
            </w:tcBorders>
            <w:shd w:val="solid" w:color="FFFFFF" w:fill="FFFFFF"/>
          </w:tcPr>
          <w:p w14:paraId="0A8E7740"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Bad</w:t>
            </w:r>
          </w:p>
        </w:tc>
        <w:tc>
          <w:tcPr>
            <w:tcW w:w="3060" w:type="dxa"/>
            <w:tcBorders>
              <w:top w:val="single" w:sz="6" w:space="0" w:color="865357"/>
              <w:left w:val="nil"/>
              <w:bottom w:val="single" w:sz="6" w:space="0" w:color="865357"/>
              <w:right w:val="single" w:sz="6" w:space="0" w:color="865357"/>
            </w:tcBorders>
            <w:shd w:val="solid" w:color="FFFFFF" w:fill="FFFFFF"/>
          </w:tcPr>
          <w:p w14:paraId="16818880"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Default</w:t>
            </w:r>
          </w:p>
        </w:tc>
      </w:tr>
      <w:tr w:rsidR="00173994" w14:paraId="165F8935" w14:textId="77777777" w:rsidTr="006A2547">
        <w:trPr>
          <w:trHeight w:val="426"/>
        </w:trPr>
        <w:tc>
          <w:tcPr>
            <w:tcW w:w="1084" w:type="dxa"/>
            <w:tcBorders>
              <w:top w:val="single" w:sz="6" w:space="0" w:color="865357"/>
              <w:left w:val="single" w:sz="6" w:space="0" w:color="865357"/>
              <w:bottom w:val="single" w:sz="6" w:space="0" w:color="865357"/>
              <w:right w:val="nil"/>
            </w:tcBorders>
          </w:tcPr>
          <w:p w14:paraId="79342BDD"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Bad</w:t>
            </w:r>
          </w:p>
        </w:tc>
        <w:tc>
          <w:tcPr>
            <w:tcW w:w="3060" w:type="dxa"/>
            <w:tcBorders>
              <w:top w:val="single" w:sz="6" w:space="0" w:color="865357"/>
              <w:left w:val="nil"/>
              <w:bottom w:val="single" w:sz="6" w:space="0" w:color="865357"/>
              <w:right w:val="single" w:sz="6" w:space="0" w:color="865357"/>
            </w:tcBorders>
          </w:tcPr>
          <w:p w14:paraId="6183BFBC"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Does not meet the credit policy. Status:Charged Off</w:t>
            </w:r>
          </w:p>
        </w:tc>
      </w:tr>
      <w:tr w:rsidR="00173994" w14:paraId="1F9CB812" w14:textId="77777777" w:rsidTr="006A2547">
        <w:trPr>
          <w:trHeight w:val="435"/>
        </w:trPr>
        <w:tc>
          <w:tcPr>
            <w:tcW w:w="1084" w:type="dxa"/>
            <w:tcBorders>
              <w:top w:val="single" w:sz="6" w:space="0" w:color="865357"/>
              <w:left w:val="single" w:sz="6" w:space="0" w:color="865357"/>
              <w:bottom w:val="single" w:sz="6" w:space="0" w:color="865357"/>
              <w:right w:val="nil"/>
            </w:tcBorders>
            <w:shd w:val="solid" w:color="FFFFFF" w:fill="FFFFFF"/>
          </w:tcPr>
          <w:p w14:paraId="6A1F7E08"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Good</w:t>
            </w:r>
          </w:p>
        </w:tc>
        <w:tc>
          <w:tcPr>
            <w:tcW w:w="3060" w:type="dxa"/>
            <w:tcBorders>
              <w:top w:val="single" w:sz="6" w:space="0" w:color="865357"/>
              <w:left w:val="nil"/>
              <w:bottom w:val="single" w:sz="6" w:space="0" w:color="865357"/>
              <w:right w:val="single" w:sz="6" w:space="0" w:color="865357"/>
            </w:tcBorders>
            <w:shd w:val="solid" w:color="FFFFFF" w:fill="FFFFFF"/>
          </w:tcPr>
          <w:p w14:paraId="5532F98F"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Does not meet the credit policy. Status:Fully Paid</w:t>
            </w:r>
          </w:p>
        </w:tc>
      </w:tr>
      <w:tr w:rsidR="00173994" w14:paraId="2A70FEC6" w14:textId="77777777" w:rsidTr="006A2547">
        <w:trPr>
          <w:trHeight w:val="165"/>
        </w:trPr>
        <w:tc>
          <w:tcPr>
            <w:tcW w:w="1084" w:type="dxa"/>
            <w:tcBorders>
              <w:top w:val="single" w:sz="6" w:space="0" w:color="865357"/>
              <w:left w:val="single" w:sz="6" w:space="0" w:color="865357"/>
              <w:bottom w:val="single" w:sz="6" w:space="0" w:color="865357"/>
              <w:right w:val="nil"/>
            </w:tcBorders>
          </w:tcPr>
          <w:p w14:paraId="5A4E4B33"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Good</w:t>
            </w:r>
          </w:p>
        </w:tc>
        <w:tc>
          <w:tcPr>
            <w:tcW w:w="3060" w:type="dxa"/>
            <w:tcBorders>
              <w:top w:val="single" w:sz="6" w:space="0" w:color="865357"/>
              <w:left w:val="nil"/>
              <w:bottom w:val="single" w:sz="6" w:space="0" w:color="865357"/>
              <w:right w:val="single" w:sz="6" w:space="0" w:color="865357"/>
            </w:tcBorders>
          </w:tcPr>
          <w:p w14:paraId="08A7DA5E"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Fully Paid</w:t>
            </w:r>
          </w:p>
        </w:tc>
      </w:tr>
      <w:tr w:rsidR="00173994" w14:paraId="5E5C4E3D" w14:textId="77777777" w:rsidTr="006A2547">
        <w:trPr>
          <w:trHeight w:val="210"/>
        </w:trPr>
        <w:tc>
          <w:tcPr>
            <w:tcW w:w="1084" w:type="dxa"/>
            <w:tcBorders>
              <w:top w:val="single" w:sz="6" w:space="0" w:color="865357"/>
              <w:left w:val="single" w:sz="6" w:space="0" w:color="865357"/>
              <w:bottom w:val="single" w:sz="6" w:space="0" w:color="865357"/>
              <w:right w:val="nil"/>
            </w:tcBorders>
            <w:shd w:val="solid" w:color="FFFFFF" w:fill="FFFFFF"/>
          </w:tcPr>
          <w:p w14:paraId="4BEAB55D"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Good</w:t>
            </w:r>
          </w:p>
        </w:tc>
        <w:tc>
          <w:tcPr>
            <w:tcW w:w="3060" w:type="dxa"/>
            <w:tcBorders>
              <w:top w:val="single" w:sz="6" w:space="0" w:color="865357"/>
              <w:left w:val="nil"/>
              <w:bottom w:val="single" w:sz="6" w:space="0" w:color="865357"/>
              <w:right w:val="single" w:sz="6" w:space="0" w:color="865357"/>
            </w:tcBorders>
            <w:shd w:val="solid" w:color="FFFFFF" w:fill="FFFFFF"/>
          </w:tcPr>
          <w:p w14:paraId="063C9CE9"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In Grace Period</w:t>
            </w:r>
          </w:p>
        </w:tc>
      </w:tr>
      <w:tr w:rsidR="00173994" w14:paraId="08D5215D" w14:textId="77777777" w:rsidTr="006A2547">
        <w:trPr>
          <w:trHeight w:val="237"/>
        </w:trPr>
        <w:tc>
          <w:tcPr>
            <w:tcW w:w="1084" w:type="dxa"/>
            <w:tcBorders>
              <w:top w:val="single" w:sz="6" w:space="0" w:color="865357"/>
              <w:left w:val="single" w:sz="6" w:space="0" w:color="865357"/>
              <w:bottom w:val="single" w:sz="6" w:space="0" w:color="865357"/>
              <w:right w:val="nil"/>
            </w:tcBorders>
          </w:tcPr>
          <w:p w14:paraId="163271D3"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Good</w:t>
            </w:r>
          </w:p>
        </w:tc>
        <w:tc>
          <w:tcPr>
            <w:tcW w:w="3060" w:type="dxa"/>
            <w:tcBorders>
              <w:top w:val="single" w:sz="6" w:space="0" w:color="865357"/>
              <w:left w:val="nil"/>
              <w:bottom w:val="single" w:sz="6" w:space="0" w:color="865357"/>
              <w:right w:val="single" w:sz="6" w:space="0" w:color="865357"/>
            </w:tcBorders>
          </w:tcPr>
          <w:p w14:paraId="28456234"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Late (16-30 days)</w:t>
            </w:r>
          </w:p>
        </w:tc>
      </w:tr>
      <w:tr w:rsidR="00173994" w14:paraId="069FBDD9" w14:textId="77777777" w:rsidTr="006A2547">
        <w:trPr>
          <w:trHeight w:val="156"/>
        </w:trPr>
        <w:tc>
          <w:tcPr>
            <w:tcW w:w="1084" w:type="dxa"/>
            <w:tcBorders>
              <w:top w:val="single" w:sz="6" w:space="0" w:color="865357"/>
              <w:left w:val="single" w:sz="6" w:space="0" w:color="865357"/>
              <w:bottom w:val="single" w:sz="6" w:space="0" w:color="865357"/>
              <w:right w:val="nil"/>
            </w:tcBorders>
            <w:shd w:val="solid" w:color="FFFFFF" w:fill="FFFFFF"/>
          </w:tcPr>
          <w:p w14:paraId="736D904C"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Bad</w:t>
            </w:r>
          </w:p>
        </w:tc>
        <w:tc>
          <w:tcPr>
            <w:tcW w:w="3060" w:type="dxa"/>
            <w:tcBorders>
              <w:top w:val="single" w:sz="6" w:space="0" w:color="865357"/>
              <w:left w:val="nil"/>
              <w:bottom w:val="single" w:sz="6" w:space="0" w:color="865357"/>
              <w:right w:val="single" w:sz="6" w:space="0" w:color="865357"/>
            </w:tcBorders>
            <w:shd w:val="solid" w:color="FFFFFF" w:fill="FFFFFF"/>
          </w:tcPr>
          <w:p w14:paraId="4D45B78F" w14:textId="77777777" w:rsidR="00173994" w:rsidRPr="00F01EA5" w:rsidRDefault="00173994" w:rsidP="006A2547">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Late (31-120 days)</w:t>
            </w:r>
          </w:p>
        </w:tc>
      </w:tr>
    </w:tbl>
    <w:p w14:paraId="3942D997" w14:textId="77777777" w:rsidR="00173994" w:rsidRDefault="00173994" w:rsidP="00173994">
      <w:pPr>
        <w:jc w:val="both"/>
        <w:rPr>
          <w:rFonts w:ascii="Times New Roman" w:eastAsia="Times New Roman" w:hAnsi="Times New Roman" w:cs="Times New Roman"/>
          <w:color w:val="000000"/>
          <w:sz w:val="20"/>
          <w:szCs w:val="20"/>
        </w:rPr>
      </w:pPr>
    </w:p>
    <w:p w14:paraId="04A25FF0" w14:textId="516DE806" w:rsidR="007E4CFB" w:rsidRDefault="00173994" w:rsidP="0085603E">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Categorical features such loan purpose, home ownership and income verification status were converted into Boolean features using one hot encoding.  In total, 23 features are kept after visualization-based </w:t>
      </w:r>
      <w:r w:rsidRPr="00CA34F5">
        <w:rPr>
          <w:rFonts w:ascii="Times New Roman" w:eastAsia="Times New Roman" w:hAnsi="Times New Roman" w:cs="Times New Roman"/>
          <w:color w:val="000000"/>
          <w:sz w:val="20"/>
          <w:szCs w:val="20"/>
        </w:rPr>
        <w:t>compar</w:t>
      </w:r>
      <w:r>
        <w:rPr>
          <w:rFonts w:ascii="Times New Roman" w:eastAsia="Times New Roman" w:hAnsi="Times New Roman" w:cs="Times New Roman"/>
          <w:color w:val="000000"/>
          <w:sz w:val="20"/>
          <w:szCs w:val="20"/>
        </w:rPr>
        <w:t>isons and detailed exploratory data analysis.</w:t>
      </w:r>
      <w:r w:rsidRPr="00CA34F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Thus, our truncated feature set represents the most viable data points for our anonymization and analysis dual objective.</w:t>
      </w:r>
    </w:p>
    <w:p w14:paraId="363476EE" w14:textId="77777777" w:rsidR="003E3717" w:rsidRPr="007E786F" w:rsidRDefault="003E3717" w:rsidP="0085603E">
      <w:pPr>
        <w:ind w:firstLine="180"/>
        <w:jc w:val="both"/>
        <w:rPr>
          <w:rFonts w:ascii="Times New Roman" w:eastAsia="Times New Roman" w:hAnsi="Times New Roman" w:cs="Times New Roman"/>
          <w:color w:val="000000"/>
          <w:sz w:val="20"/>
          <w:szCs w:val="20"/>
        </w:rPr>
      </w:pPr>
    </w:p>
    <w:p w14:paraId="4D70BF46" w14:textId="14A36189" w:rsidR="007E786F" w:rsidRPr="007B1DBB" w:rsidRDefault="007B1DBB" w:rsidP="007B1DBB">
      <w:pPr>
        <w:pStyle w:val="ListParagraph"/>
        <w:numPr>
          <w:ilvl w:val="0"/>
          <w:numId w:val="15"/>
        </w:numPr>
        <w:jc w:val="both"/>
        <w:rPr>
          <w:rFonts w:ascii="Times New Roman" w:eastAsia="Times New Roman" w:hAnsi="Times New Roman" w:cs="Times New Roman"/>
          <w:i/>
          <w:iCs/>
          <w:color w:val="000000"/>
          <w:sz w:val="20"/>
          <w:szCs w:val="20"/>
        </w:rPr>
      </w:pPr>
      <w:r w:rsidRPr="007B1DBB">
        <w:rPr>
          <w:rFonts w:ascii="Times New Roman" w:eastAsia="Times New Roman" w:hAnsi="Times New Roman" w:cs="Times New Roman"/>
          <w:i/>
          <w:iCs/>
          <w:color w:val="000000"/>
          <w:sz w:val="20"/>
          <w:szCs w:val="20"/>
        </w:rPr>
        <w:t>Machine Learning</w:t>
      </w:r>
      <w:r w:rsidR="007E786F" w:rsidRPr="007B1DBB">
        <w:rPr>
          <w:rFonts w:ascii="Times New Roman" w:eastAsia="Times New Roman" w:hAnsi="Times New Roman" w:cs="Times New Roman"/>
          <w:i/>
          <w:iCs/>
          <w:color w:val="000000"/>
          <w:sz w:val="20"/>
          <w:szCs w:val="20"/>
        </w:rPr>
        <w:t xml:space="preserve"> Method Utilized</w:t>
      </w:r>
    </w:p>
    <w:p w14:paraId="37592BF7" w14:textId="77777777" w:rsidR="007B1DBB" w:rsidRPr="00A50AB7" w:rsidRDefault="007B1DBB" w:rsidP="007B1DBB">
      <w:pPr>
        <w:pStyle w:val="ListParagraph"/>
        <w:jc w:val="both"/>
        <w:rPr>
          <w:rFonts w:ascii="Times New Roman" w:eastAsia="Times New Roman" w:hAnsi="Times New Roman" w:cs="Times New Roman"/>
          <w:iCs/>
          <w:color w:val="000000"/>
          <w:sz w:val="20"/>
          <w:szCs w:val="20"/>
        </w:rPr>
      </w:pPr>
    </w:p>
    <w:p w14:paraId="5140B8E3" w14:textId="2024AC93" w:rsidR="000D005F" w:rsidRDefault="000D005F" w:rsidP="000D005F">
      <w:pPr>
        <w:ind w:firstLine="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classical machine learning method, logistic regression, is utilized to perform loan outcome prediction after data anonymization. Logistic regression is a linear </w:t>
      </w:r>
      <w:r w:rsidR="00107356">
        <w:rPr>
          <w:rFonts w:ascii="Times New Roman" w:eastAsia="Times New Roman" w:hAnsi="Times New Roman" w:cs="Times New Roman"/>
          <w:color w:val="000000"/>
          <w:sz w:val="20"/>
          <w:szCs w:val="20"/>
        </w:rPr>
        <w:t>learner</w:t>
      </w:r>
      <w:r>
        <w:rPr>
          <w:rFonts w:ascii="Times New Roman" w:eastAsia="Times New Roman" w:hAnsi="Times New Roman" w:cs="Times New Roman"/>
          <w:color w:val="000000"/>
          <w:sz w:val="20"/>
          <w:szCs w:val="20"/>
        </w:rPr>
        <w:t xml:space="preserve"> utilizing coefficients or weights for features and a link function called the sigmoid to transform continuous responses based on those weights to probabilities for each loan outcome class.  Using fitted weights and feature values, we predict a binary categorical feature, loan disposition, for both the anonymized loans dataset and the original dataset. We measure the success of prediction using accuracy and F1 metrics, which gauge how well our model predicts overall and how likely our model is to predict the correct outcome, respectively.</w:t>
      </w:r>
    </w:p>
    <w:p w14:paraId="3B01CCC8" w14:textId="77777777" w:rsidR="000D005F" w:rsidRDefault="000D005F" w:rsidP="000D005F">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 logistic regression approach is taken for our classification task. Simple classification</w:t>
      </w:r>
      <w:r w:rsidRPr="006F5C87">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models</w:t>
      </w:r>
      <w:r w:rsidRPr="006F5C87">
        <w:rPr>
          <w:rFonts w:ascii="Times New Roman" w:eastAsia="Times New Roman" w:hAnsi="Times New Roman" w:cs="Times New Roman"/>
          <w:color w:val="000000"/>
          <w:sz w:val="20"/>
          <w:szCs w:val="20"/>
        </w:rPr>
        <w:t xml:space="preserve"> are known to bias toward </w:t>
      </w:r>
      <w:r>
        <w:rPr>
          <w:rFonts w:ascii="Times New Roman" w:eastAsia="Times New Roman" w:hAnsi="Times New Roman" w:cs="Times New Roman"/>
          <w:color w:val="000000"/>
          <w:sz w:val="20"/>
          <w:szCs w:val="20"/>
        </w:rPr>
        <w:t>outcomes that occur more often. To address this tendency for overfitting and optimize model fits across raw and anonymous datasets, w</w:t>
      </w:r>
      <w:r w:rsidRPr="006F5C87">
        <w:rPr>
          <w:rFonts w:ascii="Times New Roman" w:eastAsia="Times New Roman" w:hAnsi="Times New Roman" w:cs="Times New Roman"/>
          <w:color w:val="000000"/>
          <w:sz w:val="20"/>
          <w:szCs w:val="20"/>
        </w:rPr>
        <w:t xml:space="preserve">e </w:t>
      </w:r>
      <w:r>
        <w:rPr>
          <w:rFonts w:ascii="Times New Roman" w:eastAsia="Times New Roman" w:hAnsi="Times New Roman" w:cs="Times New Roman"/>
          <w:color w:val="000000"/>
          <w:sz w:val="20"/>
          <w:szCs w:val="20"/>
        </w:rPr>
        <w:t>fine-tune the</w:t>
      </w:r>
      <w:r w:rsidRPr="006F5C87">
        <w:rPr>
          <w:rFonts w:ascii="Times New Roman" w:eastAsia="Times New Roman" w:hAnsi="Times New Roman" w:cs="Times New Roman"/>
          <w:color w:val="000000"/>
          <w:sz w:val="20"/>
          <w:szCs w:val="20"/>
        </w:rPr>
        <w:t xml:space="preserve"> performance </w:t>
      </w:r>
      <w:r>
        <w:rPr>
          <w:rFonts w:ascii="Times New Roman" w:eastAsia="Times New Roman" w:hAnsi="Times New Roman" w:cs="Times New Roman"/>
          <w:color w:val="000000"/>
          <w:sz w:val="20"/>
          <w:szCs w:val="20"/>
        </w:rPr>
        <w:t>of our models by adjusting regularization parameters and a penalty strength parameter.</w:t>
      </w:r>
    </w:p>
    <w:p w14:paraId="74A8BEE0" w14:textId="77777777" w:rsidR="007E786F" w:rsidRPr="007E786F" w:rsidRDefault="007E786F" w:rsidP="007E786F">
      <w:pPr>
        <w:jc w:val="both"/>
        <w:rPr>
          <w:rFonts w:ascii="Times New Roman" w:eastAsia="Times New Roman" w:hAnsi="Times New Roman" w:cs="Times New Roman"/>
          <w:color w:val="000000"/>
          <w:sz w:val="20"/>
          <w:szCs w:val="20"/>
        </w:rPr>
      </w:pPr>
    </w:p>
    <w:p w14:paraId="28F858C6" w14:textId="683A9B24" w:rsidR="00C84AE9" w:rsidRPr="001F7E63" w:rsidRDefault="006B05C5" w:rsidP="001F7E63">
      <w:pPr>
        <w:spacing w:line="360" w:lineRule="auto"/>
        <w:jc w:val="center"/>
        <w:outlineLvl w:val="0"/>
        <w:rPr>
          <w:rFonts w:ascii="Times" w:hAnsi="Times" w:cs="Times New Roman"/>
          <w:sz w:val="20"/>
          <w:szCs w:val="20"/>
        </w:rPr>
      </w:pPr>
      <w:r>
        <w:rPr>
          <w:rFonts w:ascii="Times New Roman" w:hAnsi="Times New Roman" w:cs="Times New Roman"/>
          <w:color w:val="000000"/>
          <w:sz w:val="20"/>
          <w:szCs w:val="20"/>
        </w:rPr>
        <w:t>IV. A</w:t>
      </w:r>
      <w:r>
        <w:rPr>
          <w:rFonts w:ascii="Times New Roman" w:hAnsi="Times New Roman" w:cs="Times New Roman"/>
          <w:color w:val="000000"/>
          <w:sz w:val="16"/>
          <w:szCs w:val="16"/>
        </w:rPr>
        <w:t xml:space="preserve">NALYSIS </w:t>
      </w:r>
      <w:r>
        <w:rPr>
          <w:rFonts w:ascii="Times New Roman" w:hAnsi="Times New Roman" w:cs="Times New Roman"/>
          <w:color w:val="000000"/>
          <w:sz w:val="20"/>
          <w:szCs w:val="20"/>
        </w:rPr>
        <w:t>R</w:t>
      </w:r>
      <w:r>
        <w:rPr>
          <w:rFonts w:ascii="Times New Roman" w:hAnsi="Times New Roman" w:cs="Times New Roman"/>
          <w:color w:val="000000"/>
          <w:sz w:val="16"/>
          <w:szCs w:val="16"/>
        </w:rPr>
        <w:t>ESULTS</w:t>
      </w:r>
      <w:r w:rsidDel="00D24108">
        <w:rPr>
          <w:rFonts w:ascii="Times New Roman" w:hAnsi="Times New Roman" w:cs="Times New Roman"/>
          <w:color w:val="000000"/>
          <w:sz w:val="20"/>
          <w:szCs w:val="20"/>
        </w:rPr>
        <w:t xml:space="preserve"> </w:t>
      </w:r>
    </w:p>
    <w:p w14:paraId="58F13688" w14:textId="3431B448" w:rsidR="002C63F0" w:rsidRDefault="002C63F0" w:rsidP="007608D3">
      <w:pPr>
        <w:pStyle w:val="ListParagraph"/>
        <w:numPr>
          <w:ilvl w:val="0"/>
          <w:numId w:val="19"/>
        </w:numPr>
        <w:jc w:val="both"/>
        <w:outlineLvl w:val="0"/>
        <w:rPr>
          <w:rFonts w:ascii="Times New Roman" w:eastAsia="Times New Roman" w:hAnsi="Times New Roman" w:cs="Times New Roman"/>
          <w:i/>
          <w:iCs/>
          <w:color w:val="000000"/>
          <w:sz w:val="20"/>
          <w:szCs w:val="20"/>
        </w:rPr>
      </w:pPr>
      <w:r w:rsidRPr="007608D3">
        <w:rPr>
          <w:rFonts w:ascii="Times New Roman" w:eastAsia="Times New Roman" w:hAnsi="Times New Roman" w:cs="Times New Roman"/>
          <w:i/>
          <w:iCs/>
          <w:color w:val="000000"/>
          <w:sz w:val="20"/>
          <w:szCs w:val="20"/>
        </w:rPr>
        <w:t>Anonymity of the Data</w:t>
      </w:r>
    </w:p>
    <w:p w14:paraId="3B6C1878" w14:textId="77777777" w:rsidR="007965F9" w:rsidRPr="007608D3" w:rsidRDefault="007965F9" w:rsidP="007965F9">
      <w:pPr>
        <w:pStyle w:val="ListParagraph"/>
        <w:jc w:val="both"/>
        <w:outlineLvl w:val="0"/>
        <w:rPr>
          <w:rFonts w:ascii="Times New Roman" w:eastAsia="Times New Roman" w:hAnsi="Times New Roman" w:cs="Times New Roman"/>
          <w:i/>
          <w:iCs/>
          <w:color w:val="000000"/>
          <w:sz w:val="20"/>
          <w:szCs w:val="20"/>
        </w:rPr>
      </w:pPr>
    </w:p>
    <w:p w14:paraId="2015DFAF" w14:textId="0E6B347B" w:rsidR="006D4FD1" w:rsidRPr="00956B8D" w:rsidRDefault="0035596A" w:rsidP="002C63F0">
      <w:pPr>
        <w:jc w:val="both"/>
        <w:outlineLvl w:val="0"/>
        <w:rPr>
          <w:rFonts w:ascii="Times New Roman" w:eastAsia="Times New Roman" w:hAnsi="Times New Roman" w:cs="Times New Roman"/>
          <w:iCs/>
          <w:color w:val="000000"/>
          <w:sz w:val="16"/>
          <w:szCs w:val="16"/>
        </w:rPr>
      </w:pPr>
      <w:r w:rsidRPr="00956B8D">
        <w:rPr>
          <w:rFonts w:ascii="Times New Roman" w:eastAsia="Times New Roman" w:hAnsi="Times New Roman" w:cs="Times New Roman"/>
          <w:b/>
          <w:iCs/>
          <w:color w:val="000000"/>
          <w:sz w:val="16"/>
          <w:szCs w:val="16"/>
        </w:rPr>
        <w:t>Note:</w:t>
      </w:r>
      <w:r w:rsidRPr="00956B8D">
        <w:rPr>
          <w:rFonts w:ascii="Times New Roman" w:eastAsia="Times New Roman" w:hAnsi="Times New Roman" w:cs="Times New Roman"/>
          <w:iCs/>
          <w:color w:val="000000"/>
          <w:sz w:val="16"/>
          <w:szCs w:val="16"/>
        </w:rPr>
        <w:t xml:space="preserve"> </w:t>
      </w:r>
      <w:r w:rsidR="006D4FD1" w:rsidRPr="00956B8D">
        <w:rPr>
          <w:rFonts w:ascii="Times New Roman" w:eastAsia="Times New Roman" w:hAnsi="Times New Roman" w:cs="Times New Roman"/>
          <w:iCs/>
          <w:color w:val="000000"/>
          <w:sz w:val="16"/>
          <w:szCs w:val="16"/>
        </w:rPr>
        <w:t>Full anonymity data coming in final draft</w:t>
      </w:r>
      <w:r w:rsidRPr="00956B8D">
        <w:rPr>
          <w:rFonts w:ascii="Times New Roman" w:eastAsia="Times New Roman" w:hAnsi="Times New Roman" w:cs="Times New Roman"/>
          <w:iCs/>
          <w:color w:val="000000"/>
          <w:sz w:val="16"/>
          <w:szCs w:val="16"/>
        </w:rPr>
        <w:t>. ARX methodology is still being considered for inclusion due to relevance/ease of interpretability</w:t>
      </w:r>
      <w:r w:rsidR="006D4FD1" w:rsidRPr="00956B8D">
        <w:rPr>
          <w:rFonts w:ascii="Times New Roman" w:eastAsia="Times New Roman" w:hAnsi="Times New Roman" w:cs="Times New Roman"/>
          <w:iCs/>
          <w:color w:val="000000"/>
          <w:sz w:val="16"/>
          <w:szCs w:val="16"/>
        </w:rPr>
        <w:t>.</w:t>
      </w:r>
      <w:r w:rsidR="002B73CA">
        <w:rPr>
          <w:rFonts w:ascii="Times New Roman" w:eastAsia="Times New Roman" w:hAnsi="Times New Roman" w:cs="Times New Roman"/>
          <w:iCs/>
          <w:color w:val="000000"/>
          <w:sz w:val="16"/>
          <w:szCs w:val="16"/>
        </w:rPr>
        <w:t xml:space="preserve"> We believe </w:t>
      </w:r>
      <w:r w:rsidR="00E47B77">
        <w:rPr>
          <w:rFonts w:ascii="Times New Roman" w:eastAsia="Times New Roman" w:hAnsi="Times New Roman" w:cs="Times New Roman"/>
          <w:iCs/>
          <w:color w:val="000000"/>
          <w:sz w:val="16"/>
          <w:szCs w:val="16"/>
        </w:rPr>
        <w:t xml:space="preserve">our </w:t>
      </w:r>
      <w:r w:rsidR="002B73CA">
        <w:rPr>
          <w:rFonts w:ascii="Times New Roman" w:eastAsia="Times New Roman" w:hAnsi="Times New Roman" w:cs="Times New Roman"/>
          <w:iCs/>
          <w:color w:val="000000"/>
          <w:sz w:val="16"/>
          <w:szCs w:val="16"/>
        </w:rPr>
        <w:t>simple method below can illustrate a lack of privacy effectively.</w:t>
      </w:r>
      <w:r w:rsidR="00105B4C">
        <w:rPr>
          <w:rFonts w:ascii="Times New Roman" w:eastAsia="Times New Roman" w:hAnsi="Times New Roman" w:cs="Times New Roman"/>
          <w:iCs/>
          <w:color w:val="000000"/>
          <w:sz w:val="16"/>
          <w:szCs w:val="16"/>
        </w:rPr>
        <w:t xml:space="preserve"> Although FB has, as of Oct 30</w:t>
      </w:r>
      <w:r w:rsidR="00105B4C" w:rsidRPr="00105B4C">
        <w:rPr>
          <w:rFonts w:ascii="Times New Roman" w:eastAsia="Times New Roman" w:hAnsi="Times New Roman" w:cs="Times New Roman"/>
          <w:iCs/>
          <w:color w:val="000000"/>
          <w:sz w:val="16"/>
          <w:szCs w:val="16"/>
          <w:vertAlign w:val="superscript"/>
        </w:rPr>
        <w:t>th</w:t>
      </w:r>
      <w:r w:rsidR="00105B4C">
        <w:rPr>
          <w:rFonts w:ascii="Times New Roman" w:eastAsia="Times New Roman" w:hAnsi="Times New Roman" w:cs="Times New Roman"/>
          <w:iCs/>
          <w:color w:val="000000"/>
          <w:sz w:val="16"/>
          <w:szCs w:val="16"/>
        </w:rPr>
        <w:t xml:space="preserve">, removed even </w:t>
      </w:r>
      <w:r w:rsidR="00042D3E">
        <w:rPr>
          <w:rFonts w:ascii="Times New Roman" w:eastAsia="Times New Roman" w:hAnsi="Times New Roman" w:cs="Times New Roman"/>
          <w:iCs/>
          <w:color w:val="000000"/>
          <w:sz w:val="16"/>
          <w:szCs w:val="16"/>
        </w:rPr>
        <w:t>more</w:t>
      </w:r>
      <w:r w:rsidR="00105B4C">
        <w:rPr>
          <w:rFonts w:ascii="Times New Roman" w:eastAsia="Times New Roman" w:hAnsi="Times New Roman" w:cs="Times New Roman"/>
          <w:iCs/>
          <w:color w:val="000000"/>
          <w:sz w:val="16"/>
          <w:szCs w:val="16"/>
        </w:rPr>
        <w:t xml:space="preserve"> functionality to prevent such behavior in their Graph API.</w:t>
      </w:r>
    </w:p>
    <w:p w14:paraId="0232F79F" w14:textId="77777777" w:rsidR="006D4FD1" w:rsidRDefault="006D4FD1" w:rsidP="002C63F0">
      <w:pPr>
        <w:jc w:val="both"/>
        <w:outlineLvl w:val="0"/>
        <w:rPr>
          <w:rFonts w:ascii="Times New Roman" w:eastAsia="Times New Roman" w:hAnsi="Times New Roman" w:cs="Times New Roman"/>
          <w:iCs/>
          <w:color w:val="000000"/>
          <w:sz w:val="20"/>
          <w:szCs w:val="20"/>
        </w:rPr>
      </w:pPr>
    </w:p>
    <w:p w14:paraId="1D752800" w14:textId="1E3719B0" w:rsidR="00007E03" w:rsidRDefault="004E63CE"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    </w:t>
      </w:r>
      <w:r w:rsidR="000A48D7">
        <w:rPr>
          <w:rFonts w:ascii="Times New Roman" w:eastAsia="Times New Roman" w:hAnsi="Times New Roman" w:cs="Times New Roman"/>
          <w:iCs/>
          <w:color w:val="000000"/>
          <w:sz w:val="20"/>
          <w:szCs w:val="20"/>
        </w:rPr>
        <w:t xml:space="preserve">We take an empirical approach to gauge the risk of the loans dataset. </w:t>
      </w:r>
      <w:r w:rsidR="006D4FD1">
        <w:rPr>
          <w:rFonts w:ascii="Times New Roman" w:eastAsia="Times New Roman" w:hAnsi="Times New Roman" w:cs="Times New Roman"/>
          <w:iCs/>
          <w:color w:val="000000"/>
          <w:sz w:val="20"/>
          <w:szCs w:val="20"/>
        </w:rPr>
        <w:t>The loans dataset contains PII features such as employee title, work experience in years, and zip code</w:t>
      </w:r>
      <w:r w:rsidR="00BE0DCC">
        <w:rPr>
          <w:rFonts w:ascii="Times New Roman" w:eastAsia="Times New Roman" w:hAnsi="Times New Roman" w:cs="Times New Roman"/>
          <w:iCs/>
          <w:color w:val="000000"/>
          <w:sz w:val="20"/>
          <w:szCs w:val="20"/>
        </w:rPr>
        <w:t xml:space="preserve"> which are established PII data</w:t>
      </w:r>
      <w:r w:rsidR="009758D7">
        <w:rPr>
          <w:rFonts w:ascii="Times New Roman" w:eastAsia="Times New Roman" w:hAnsi="Times New Roman" w:cs="Times New Roman"/>
          <w:iCs/>
          <w:color w:val="000000"/>
          <w:sz w:val="20"/>
          <w:szCs w:val="20"/>
        </w:rPr>
        <w:t xml:space="preserve"> [11]</w:t>
      </w:r>
      <w:r w:rsidR="00BE0DCC">
        <w:rPr>
          <w:rFonts w:ascii="Times New Roman" w:eastAsia="Times New Roman" w:hAnsi="Times New Roman" w:cs="Times New Roman"/>
          <w:iCs/>
          <w:color w:val="000000"/>
          <w:sz w:val="20"/>
          <w:szCs w:val="20"/>
        </w:rPr>
        <w:t>.</w:t>
      </w:r>
      <w:r w:rsidR="00461D8D">
        <w:rPr>
          <w:rFonts w:ascii="Times New Roman" w:eastAsia="Times New Roman" w:hAnsi="Times New Roman" w:cs="Times New Roman"/>
          <w:iCs/>
          <w:color w:val="000000"/>
          <w:sz w:val="20"/>
          <w:szCs w:val="20"/>
        </w:rPr>
        <w:t xml:space="preserve"> Some of these features are transformed to protect loan applicants’ privacy. However, these transformations are not adequate and maintain risk in the dataset.</w:t>
      </w:r>
      <w:r w:rsidR="006D4FD1">
        <w:rPr>
          <w:rFonts w:ascii="Times New Roman" w:eastAsia="Times New Roman" w:hAnsi="Times New Roman" w:cs="Times New Roman"/>
          <w:iCs/>
          <w:color w:val="000000"/>
          <w:sz w:val="20"/>
          <w:szCs w:val="20"/>
        </w:rPr>
        <w:t xml:space="preserve"> We utilize Facebook’s Graph API</w:t>
      </w:r>
      <w:r w:rsidR="0038666B">
        <w:rPr>
          <w:rFonts w:ascii="Times New Roman" w:eastAsia="Times New Roman" w:hAnsi="Times New Roman" w:cs="Times New Roman"/>
          <w:iCs/>
          <w:color w:val="000000"/>
          <w:sz w:val="20"/>
          <w:szCs w:val="20"/>
        </w:rPr>
        <w:t xml:space="preserve"> [14]</w:t>
      </w:r>
      <w:r w:rsidR="006D4FD1">
        <w:rPr>
          <w:rFonts w:ascii="Times New Roman" w:eastAsia="Times New Roman" w:hAnsi="Times New Roman" w:cs="Times New Roman"/>
          <w:iCs/>
          <w:color w:val="000000"/>
          <w:sz w:val="20"/>
          <w:szCs w:val="20"/>
        </w:rPr>
        <w:t xml:space="preserve"> to</w:t>
      </w:r>
      <w:r w:rsidR="003A3CC0">
        <w:rPr>
          <w:rFonts w:ascii="Times New Roman" w:eastAsia="Times New Roman" w:hAnsi="Times New Roman" w:cs="Times New Roman"/>
          <w:iCs/>
          <w:color w:val="000000"/>
          <w:sz w:val="20"/>
          <w:szCs w:val="20"/>
        </w:rPr>
        <w:t xml:space="preserve"> test the anonymity of </w:t>
      </w:r>
      <w:r w:rsidR="003E01F8">
        <w:rPr>
          <w:rFonts w:ascii="Times New Roman" w:eastAsia="Times New Roman" w:hAnsi="Times New Roman" w:cs="Times New Roman"/>
          <w:iCs/>
          <w:color w:val="000000"/>
          <w:sz w:val="20"/>
          <w:szCs w:val="20"/>
        </w:rPr>
        <w:t xml:space="preserve">a sample of </w:t>
      </w:r>
      <w:r w:rsidR="003A3CC0">
        <w:rPr>
          <w:rFonts w:ascii="Times New Roman" w:eastAsia="Times New Roman" w:hAnsi="Times New Roman" w:cs="Times New Roman"/>
          <w:iCs/>
          <w:color w:val="000000"/>
          <w:sz w:val="20"/>
          <w:szCs w:val="20"/>
        </w:rPr>
        <w:t xml:space="preserve">the </w:t>
      </w:r>
      <w:r w:rsidR="003E01F8">
        <w:rPr>
          <w:rFonts w:ascii="Times New Roman" w:eastAsia="Times New Roman" w:hAnsi="Times New Roman" w:cs="Times New Roman"/>
          <w:iCs/>
          <w:color w:val="000000"/>
          <w:sz w:val="20"/>
          <w:szCs w:val="20"/>
        </w:rPr>
        <w:t xml:space="preserve">original loans </w:t>
      </w:r>
      <w:r w:rsidR="003A3CC0">
        <w:rPr>
          <w:rFonts w:ascii="Times New Roman" w:eastAsia="Times New Roman" w:hAnsi="Times New Roman" w:cs="Times New Roman"/>
          <w:iCs/>
          <w:color w:val="000000"/>
          <w:sz w:val="20"/>
          <w:szCs w:val="20"/>
        </w:rPr>
        <w:t>data using</w:t>
      </w:r>
      <w:r w:rsidR="00A01F70">
        <w:rPr>
          <w:rFonts w:ascii="Times New Roman" w:eastAsia="Times New Roman" w:hAnsi="Times New Roman" w:cs="Times New Roman"/>
          <w:iCs/>
          <w:color w:val="000000"/>
          <w:sz w:val="20"/>
          <w:szCs w:val="20"/>
        </w:rPr>
        <w:t xml:space="preserve"> an algorithmic approach. Of 75 loan applicants</w:t>
      </w:r>
      <w:r w:rsidR="00F4752A">
        <w:rPr>
          <w:rFonts w:ascii="Times New Roman" w:eastAsia="Times New Roman" w:hAnsi="Times New Roman" w:cs="Times New Roman"/>
          <w:iCs/>
          <w:color w:val="000000"/>
          <w:sz w:val="20"/>
          <w:szCs w:val="20"/>
        </w:rPr>
        <w:t xml:space="preserve"> sampled</w:t>
      </w:r>
      <w:r w:rsidR="00A01F70">
        <w:rPr>
          <w:rFonts w:ascii="Times New Roman" w:eastAsia="Times New Roman" w:hAnsi="Times New Roman" w:cs="Times New Roman"/>
          <w:iCs/>
          <w:color w:val="000000"/>
          <w:sz w:val="20"/>
          <w:szCs w:val="20"/>
        </w:rPr>
        <w:t>,</w:t>
      </w:r>
      <w:r w:rsidR="00AF71E9">
        <w:rPr>
          <w:rFonts w:ascii="Times New Roman" w:eastAsia="Times New Roman" w:hAnsi="Times New Roman" w:cs="Times New Roman"/>
          <w:iCs/>
          <w:color w:val="000000"/>
          <w:sz w:val="20"/>
          <w:szCs w:val="20"/>
        </w:rPr>
        <w:t xml:space="preserve"> 9</w:t>
      </w:r>
      <w:r w:rsidR="006D4FD1">
        <w:rPr>
          <w:rFonts w:ascii="Times New Roman" w:eastAsia="Times New Roman" w:hAnsi="Times New Roman" w:cs="Times New Roman"/>
          <w:iCs/>
          <w:color w:val="000000"/>
          <w:sz w:val="20"/>
          <w:szCs w:val="20"/>
        </w:rPr>
        <w:t xml:space="preserve"> individuals</w:t>
      </w:r>
      <w:r w:rsidR="00A01F70">
        <w:rPr>
          <w:rFonts w:ascii="Times New Roman" w:eastAsia="Times New Roman" w:hAnsi="Times New Roman" w:cs="Times New Roman"/>
          <w:iCs/>
          <w:color w:val="000000"/>
          <w:sz w:val="20"/>
          <w:szCs w:val="20"/>
        </w:rPr>
        <w:t xml:space="preserve"> are uniquely identified</w:t>
      </w:r>
      <w:r w:rsidR="006D4FD1">
        <w:rPr>
          <w:rFonts w:ascii="Times New Roman" w:eastAsia="Times New Roman" w:hAnsi="Times New Roman" w:cs="Times New Roman"/>
          <w:iCs/>
          <w:color w:val="000000"/>
          <w:sz w:val="20"/>
          <w:szCs w:val="20"/>
        </w:rPr>
        <w:t xml:space="preserve">. This method does not require in-depth statistical analysis, rather, feature </w:t>
      </w:r>
      <w:r w:rsidR="0035596A">
        <w:rPr>
          <w:rFonts w:ascii="Times New Roman" w:eastAsia="Times New Roman" w:hAnsi="Times New Roman" w:cs="Times New Roman"/>
          <w:iCs/>
          <w:color w:val="000000"/>
          <w:sz w:val="20"/>
          <w:szCs w:val="20"/>
        </w:rPr>
        <w:t>scoring</w:t>
      </w:r>
      <w:r w:rsidR="006D4FD1">
        <w:rPr>
          <w:rFonts w:ascii="Times New Roman" w:eastAsia="Times New Roman" w:hAnsi="Times New Roman" w:cs="Times New Roman"/>
          <w:iCs/>
          <w:color w:val="000000"/>
          <w:sz w:val="20"/>
          <w:szCs w:val="20"/>
        </w:rPr>
        <w:t xml:space="preserve"> is used to estimate the confidence in a match between the loans dataset and Facebook profile data. </w:t>
      </w:r>
    </w:p>
    <w:p w14:paraId="6F8BD38B" w14:textId="4BD1D8FE" w:rsidR="009758D7" w:rsidRDefault="004E63CE"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    </w:t>
      </w:r>
      <w:r w:rsidR="00D55418">
        <w:rPr>
          <w:rFonts w:ascii="Times New Roman" w:eastAsia="Times New Roman" w:hAnsi="Times New Roman" w:cs="Times New Roman"/>
          <w:iCs/>
          <w:color w:val="000000"/>
          <w:sz w:val="20"/>
          <w:szCs w:val="20"/>
        </w:rPr>
        <w:t>Five key features are used in our query</w:t>
      </w:r>
      <w:r w:rsidR="00C214D5">
        <w:rPr>
          <w:rFonts w:ascii="Times New Roman" w:eastAsia="Times New Roman" w:hAnsi="Times New Roman" w:cs="Times New Roman"/>
          <w:iCs/>
          <w:color w:val="000000"/>
          <w:sz w:val="20"/>
          <w:szCs w:val="20"/>
        </w:rPr>
        <w:t xml:space="preserve"> to match loans to Facebook user profiles</w:t>
      </w:r>
      <w:r w:rsidR="00D55418">
        <w:rPr>
          <w:rFonts w:ascii="Times New Roman" w:eastAsia="Times New Roman" w:hAnsi="Times New Roman" w:cs="Times New Roman"/>
          <w:iCs/>
          <w:color w:val="000000"/>
          <w:sz w:val="20"/>
          <w:szCs w:val="20"/>
        </w:rPr>
        <w:t>: Age range in years, location, job t</w:t>
      </w:r>
      <w:r w:rsidR="009758D7">
        <w:rPr>
          <w:rFonts w:ascii="Times New Roman" w:eastAsia="Times New Roman" w:hAnsi="Times New Roman" w:cs="Times New Roman"/>
          <w:iCs/>
          <w:color w:val="000000"/>
          <w:sz w:val="20"/>
          <w:szCs w:val="20"/>
        </w:rPr>
        <w:t xml:space="preserve">itle, work experience in years and loan create date. </w:t>
      </w:r>
      <w:r>
        <w:rPr>
          <w:rFonts w:ascii="Times New Roman" w:eastAsia="Times New Roman" w:hAnsi="Times New Roman" w:cs="Times New Roman"/>
          <w:iCs/>
          <w:color w:val="000000"/>
          <w:sz w:val="20"/>
          <w:szCs w:val="20"/>
        </w:rPr>
        <w:t xml:space="preserve">      </w:t>
      </w:r>
      <w:r w:rsidR="009758D7">
        <w:rPr>
          <w:rFonts w:ascii="Times New Roman" w:eastAsia="Times New Roman" w:hAnsi="Times New Roman" w:cs="Times New Roman"/>
          <w:iCs/>
          <w:color w:val="000000"/>
          <w:sz w:val="20"/>
          <w:szCs w:val="20"/>
        </w:rPr>
        <w:t xml:space="preserve">Other obvious </w:t>
      </w:r>
      <w:r w:rsidR="000B09AF">
        <w:rPr>
          <w:rFonts w:ascii="Times New Roman" w:eastAsia="Times New Roman" w:hAnsi="Times New Roman" w:cs="Times New Roman"/>
          <w:iCs/>
          <w:color w:val="000000"/>
          <w:sz w:val="20"/>
          <w:szCs w:val="20"/>
        </w:rPr>
        <w:t xml:space="preserve">and </w:t>
      </w:r>
      <w:r w:rsidR="009758D7">
        <w:rPr>
          <w:rFonts w:ascii="Times New Roman" w:eastAsia="Times New Roman" w:hAnsi="Times New Roman" w:cs="Times New Roman"/>
          <w:iCs/>
          <w:color w:val="000000"/>
          <w:sz w:val="20"/>
          <w:szCs w:val="20"/>
        </w:rPr>
        <w:t>viable PII data that can be used in chaining data sources together available in the loans dataset is income and home ownership status. These features were not used in our Facebook queries, as income and home ownership statuses are not standard fields available in user profiles.</w:t>
      </w:r>
      <w:r w:rsidR="0033511E">
        <w:rPr>
          <w:rFonts w:ascii="Times New Roman" w:eastAsia="Times New Roman" w:hAnsi="Times New Roman" w:cs="Times New Roman"/>
          <w:iCs/>
          <w:color w:val="000000"/>
          <w:sz w:val="20"/>
          <w:szCs w:val="20"/>
        </w:rPr>
        <w:t xml:space="preserve"> However, they would prove viable for chaining other data sources together, such as property tax and census data.</w:t>
      </w:r>
    </w:p>
    <w:p w14:paraId="0EA0CDA5" w14:textId="3603C138" w:rsidR="004E63CE" w:rsidRDefault="004E63CE"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    </w:t>
      </w:r>
      <w:r w:rsidR="000649B5">
        <w:rPr>
          <w:rFonts w:ascii="Times New Roman" w:eastAsia="Times New Roman" w:hAnsi="Times New Roman" w:cs="Times New Roman"/>
          <w:iCs/>
          <w:color w:val="000000"/>
          <w:sz w:val="20"/>
          <w:szCs w:val="20"/>
        </w:rPr>
        <w:t>Zip code in the loans dataset is partially hidden</w:t>
      </w:r>
      <w:r w:rsidR="001E6A5C">
        <w:rPr>
          <w:rFonts w:ascii="Times New Roman" w:eastAsia="Times New Roman" w:hAnsi="Times New Roman" w:cs="Times New Roman"/>
          <w:iCs/>
          <w:color w:val="000000"/>
          <w:sz w:val="20"/>
          <w:szCs w:val="20"/>
        </w:rPr>
        <w:t xml:space="preserve"> for privacy reasons</w:t>
      </w:r>
      <w:r w:rsidR="000649B5">
        <w:rPr>
          <w:rFonts w:ascii="Times New Roman" w:eastAsia="Times New Roman" w:hAnsi="Times New Roman" w:cs="Times New Roman"/>
          <w:iCs/>
          <w:color w:val="000000"/>
          <w:sz w:val="20"/>
          <w:szCs w:val="20"/>
        </w:rPr>
        <w:t>. The first three numbers, however, are available and can be used to identify locales of users applying for loans. We utilize publicly available zip code data to capture a loan applicant’s city</w:t>
      </w:r>
      <w:r w:rsidR="009A2BD8">
        <w:rPr>
          <w:rFonts w:ascii="Times New Roman" w:eastAsia="Times New Roman" w:hAnsi="Times New Roman" w:cs="Times New Roman"/>
          <w:iCs/>
          <w:color w:val="000000"/>
          <w:sz w:val="20"/>
          <w:szCs w:val="20"/>
        </w:rPr>
        <w:t xml:space="preserve"> via the first three numbers</w:t>
      </w:r>
      <w:r w:rsidR="000649B5">
        <w:rPr>
          <w:rFonts w:ascii="Times New Roman" w:eastAsia="Times New Roman" w:hAnsi="Times New Roman" w:cs="Times New Roman"/>
          <w:iCs/>
          <w:color w:val="000000"/>
          <w:sz w:val="20"/>
          <w:szCs w:val="20"/>
        </w:rPr>
        <w:t xml:space="preserve"> and use the state already available in the </w:t>
      </w:r>
      <w:r w:rsidR="00004362">
        <w:rPr>
          <w:rFonts w:ascii="Times New Roman" w:eastAsia="Times New Roman" w:hAnsi="Times New Roman" w:cs="Times New Roman"/>
          <w:iCs/>
          <w:color w:val="000000"/>
          <w:sz w:val="20"/>
          <w:szCs w:val="20"/>
        </w:rPr>
        <w:t xml:space="preserve">loans </w:t>
      </w:r>
      <w:r w:rsidR="000649B5">
        <w:rPr>
          <w:rFonts w:ascii="Times New Roman" w:eastAsia="Times New Roman" w:hAnsi="Times New Roman" w:cs="Times New Roman"/>
          <w:iCs/>
          <w:color w:val="000000"/>
          <w:sz w:val="20"/>
          <w:szCs w:val="20"/>
        </w:rPr>
        <w:t xml:space="preserve">dataset to complete a full city, state location. </w:t>
      </w:r>
      <w:r w:rsidR="00A0403A">
        <w:rPr>
          <w:rFonts w:ascii="Times New Roman" w:eastAsia="Times New Roman" w:hAnsi="Times New Roman" w:cs="Times New Roman"/>
          <w:iCs/>
          <w:color w:val="000000"/>
          <w:sz w:val="20"/>
          <w:szCs w:val="20"/>
        </w:rPr>
        <w:t xml:space="preserve">Further, job title is particularly risky, especially for unique job positions at local businesses. </w:t>
      </w:r>
      <w:r w:rsidR="00CE3EB4">
        <w:rPr>
          <w:rFonts w:ascii="Times New Roman" w:eastAsia="Times New Roman" w:hAnsi="Times New Roman" w:cs="Times New Roman"/>
          <w:iCs/>
          <w:color w:val="000000"/>
          <w:sz w:val="20"/>
          <w:szCs w:val="20"/>
        </w:rPr>
        <w:t>Work experience allows us to infer the age of the user, or at least a range for age.</w:t>
      </w:r>
      <w:r w:rsidR="00824FD8">
        <w:rPr>
          <w:rFonts w:ascii="Times New Roman" w:eastAsia="Times New Roman" w:hAnsi="Times New Roman" w:cs="Times New Roman"/>
          <w:iCs/>
          <w:color w:val="000000"/>
          <w:sz w:val="20"/>
          <w:szCs w:val="20"/>
        </w:rPr>
        <w:t xml:space="preserve"> Data such as location, recent activity and usage rates have been used previously to identify users by coupling Twitter data [13</w:t>
      </w:r>
      <w:r w:rsidR="000919F6">
        <w:rPr>
          <w:rFonts w:ascii="Times New Roman" w:eastAsia="Times New Roman" w:hAnsi="Times New Roman" w:cs="Times New Roman"/>
          <w:iCs/>
          <w:color w:val="000000"/>
          <w:sz w:val="20"/>
          <w:szCs w:val="20"/>
        </w:rPr>
        <w:t>]</w:t>
      </w:r>
      <w:r w:rsidR="00824FD8">
        <w:rPr>
          <w:rFonts w:ascii="Times New Roman" w:eastAsia="Times New Roman" w:hAnsi="Times New Roman" w:cs="Times New Roman"/>
          <w:iCs/>
          <w:color w:val="000000"/>
          <w:sz w:val="20"/>
          <w:szCs w:val="20"/>
        </w:rPr>
        <w:t>.</w:t>
      </w:r>
    </w:p>
    <w:p w14:paraId="40B3F805" w14:textId="36E11C45" w:rsidR="002603E1" w:rsidRDefault="004E63CE"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    </w:t>
      </w:r>
      <w:r w:rsidR="00A0403A">
        <w:rPr>
          <w:rFonts w:ascii="Times New Roman" w:eastAsia="Times New Roman" w:hAnsi="Times New Roman" w:cs="Times New Roman"/>
          <w:iCs/>
          <w:color w:val="000000"/>
          <w:sz w:val="20"/>
          <w:szCs w:val="20"/>
        </w:rPr>
        <w:t xml:space="preserve">These fields can be searched </w:t>
      </w:r>
      <w:r w:rsidR="00F00E03">
        <w:rPr>
          <w:rFonts w:ascii="Times New Roman" w:eastAsia="Times New Roman" w:hAnsi="Times New Roman" w:cs="Times New Roman"/>
          <w:iCs/>
          <w:color w:val="000000"/>
          <w:sz w:val="20"/>
          <w:szCs w:val="20"/>
        </w:rPr>
        <w:t>algorithmical</w:t>
      </w:r>
      <w:r w:rsidR="008B7CBB">
        <w:rPr>
          <w:rFonts w:ascii="Times New Roman" w:eastAsia="Times New Roman" w:hAnsi="Times New Roman" w:cs="Times New Roman"/>
          <w:iCs/>
          <w:color w:val="000000"/>
          <w:sz w:val="20"/>
          <w:szCs w:val="20"/>
        </w:rPr>
        <w:t>ly with Facebook’s Graph API and a rules based classification approach</w:t>
      </w:r>
      <w:r>
        <w:rPr>
          <w:rFonts w:ascii="Times New Roman" w:eastAsia="Times New Roman" w:hAnsi="Times New Roman" w:cs="Times New Roman"/>
          <w:iCs/>
          <w:color w:val="000000"/>
          <w:sz w:val="20"/>
          <w:szCs w:val="20"/>
        </w:rPr>
        <w:t>. API search queries in Facebook have been diminished over the past year</w:t>
      </w:r>
      <w:r w:rsidR="00053269">
        <w:rPr>
          <w:rFonts w:ascii="Times New Roman" w:eastAsia="Times New Roman" w:hAnsi="Times New Roman" w:cs="Times New Roman"/>
          <w:iCs/>
          <w:color w:val="000000"/>
          <w:sz w:val="20"/>
          <w:szCs w:val="20"/>
        </w:rPr>
        <w:t xml:space="preserve"> due to privacy </w:t>
      </w:r>
      <w:r w:rsidR="006C60F0">
        <w:rPr>
          <w:rFonts w:ascii="Times New Roman" w:eastAsia="Times New Roman" w:hAnsi="Times New Roman" w:cs="Times New Roman"/>
          <w:iCs/>
          <w:color w:val="000000"/>
          <w:sz w:val="20"/>
          <w:szCs w:val="20"/>
        </w:rPr>
        <w:t>concerns</w:t>
      </w:r>
      <w:r>
        <w:rPr>
          <w:rFonts w:ascii="Times New Roman" w:eastAsia="Times New Roman" w:hAnsi="Times New Roman" w:cs="Times New Roman"/>
          <w:iCs/>
          <w:color w:val="000000"/>
          <w:sz w:val="20"/>
          <w:szCs w:val="20"/>
        </w:rPr>
        <w:t>.</w:t>
      </w:r>
      <w:r w:rsidR="00053269">
        <w:rPr>
          <w:rFonts w:ascii="Times New Roman" w:eastAsia="Times New Roman" w:hAnsi="Times New Roman" w:cs="Times New Roman"/>
          <w:iCs/>
          <w:color w:val="000000"/>
          <w:sz w:val="20"/>
          <w:szCs w:val="20"/>
        </w:rPr>
        <w:t xml:space="preserve"> A robust SQL-like interface is now </w:t>
      </w:r>
      <w:r w:rsidR="008E55ED">
        <w:rPr>
          <w:rFonts w:ascii="Times New Roman" w:eastAsia="Times New Roman" w:hAnsi="Times New Roman" w:cs="Times New Roman"/>
          <w:iCs/>
          <w:color w:val="000000"/>
          <w:sz w:val="20"/>
          <w:szCs w:val="20"/>
        </w:rPr>
        <w:t>removed</w:t>
      </w:r>
      <w:r w:rsidR="00053269">
        <w:rPr>
          <w:rFonts w:ascii="Times New Roman" w:eastAsia="Times New Roman" w:hAnsi="Times New Roman" w:cs="Times New Roman"/>
          <w:iCs/>
          <w:color w:val="000000"/>
          <w:sz w:val="20"/>
          <w:szCs w:val="20"/>
        </w:rPr>
        <w:t xml:space="preserve"> in favor of a stripped down wildcard search method</w:t>
      </w:r>
      <w:r w:rsidR="008531BD">
        <w:rPr>
          <w:rFonts w:ascii="Times New Roman" w:eastAsia="Times New Roman" w:hAnsi="Times New Roman" w:cs="Times New Roman"/>
          <w:iCs/>
          <w:color w:val="000000"/>
          <w:sz w:val="20"/>
          <w:szCs w:val="20"/>
        </w:rPr>
        <w:t xml:space="preserve"> with</w:t>
      </w:r>
      <w:r w:rsidR="00106EB6">
        <w:rPr>
          <w:rFonts w:ascii="Times New Roman" w:eastAsia="Times New Roman" w:hAnsi="Times New Roman" w:cs="Times New Roman"/>
          <w:iCs/>
          <w:color w:val="000000"/>
          <w:sz w:val="20"/>
          <w:szCs w:val="20"/>
        </w:rPr>
        <w:t xml:space="preserve"> more limited capability</w:t>
      </w:r>
      <w:r w:rsidR="00053269">
        <w:rPr>
          <w:rFonts w:ascii="Times New Roman" w:eastAsia="Times New Roman" w:hAnsi="Times New Roman" w:cs="Times New Roman"/>
          <w:iCs/>
          <w:color w:val="000000"/>
          <w:sz w:val="20"/>
          <w:szCs w:val="20"/>
        </w:rPr>
        <w:t>.</w:t>
      </w:r>
      <w:r>
        <w:rPr>
          <w:rFonts w:ascii="Times New Roman" w:eastAsia="Times New Roman" w:hAnsi="Times New Roman" w:cs="Times New Roman"/>
          <w:iCs/>
          <w:color w:val="000000"/>
          <w:sz w:val="20"/>
          <w:szCs w:val="20"/>
        </w:rPr>
        <w:t xml:space="preserve"> However, even with dimin</w:t>
      </w:r>
      <w:r w:rsidR="00C3357D">
        <w:rPr>
          <w:rFonts w:ascii="Times New Roman" w:eastAsia="Times New Roman" w:hAnsi="Times New Roman" w:cs="Times New Roman"/>
          <w:iCs/>
          <w:color w:val="000000"/>
          <w:sz w:val="20"/>
          <w:szCs w:val="20"/>
        </w:rPr>
        <w:t xml:space="preserve">ished search capabilities, a wildcard search is still capable of producing a list of user unique IDs. </w:t>
      </w:r>
      <w:r w:rsidR="008A4929">
        <w:rPr>
          <w:rFonts w:ascii="Times New Roman" w:eastAsia="Times New Roman" w:hAnsi="Times New Roman" w:cs="Times New Roman"/>
          <w:iCs/>
          <w:color w:val="000000"/>
          <w:sz w:val="20"/>
          <w:szCs w:val="20"/>
        </w:rPr>
        <w:t xml:space="preserve">These unique IDs are then </w:t>
      </w:r>
      <w:r w:rsidR="00C3357D">
        <w:rPr>
          <w:rFonts w:ascii="Times New Roman" w:eastAsia="Times New Roman" w:hAnsi="Times New Roman" w:cs="Times New Roman"/>
          <w:iCs/>
          <w:color w:val="000000"/>
          <w:sz w:val="20"/>
          <w:szCs w:val="20"/>
        </w:rPr>
        <w:t xml:space="preserve">query-able </w:t>
      </w:r>
      <w:r w:rsidR="00B868BF">
        <w:rPr>
          <w:rFonts w:ascii="Times New Roman" w:eastAsia="Times New Roman" w:hAnsi="Times New Roman" w:cs="Times New Roman"/>
          <w:iCs/>
          <w:color w:val="000000"/>
          <w:sz w:val="20"/>
          <w:szCs w:val="20"/>
        </w:rPr>
        <w:t xml:space="preserve">and </w:t>
      </w:r>
      <w:r w:rsidR="00C3357D">
        <w:rPr>
          <w:rFonts w:ascii="Times New Roman" w:eastAsia="Times New Roman" w:hAnsi="Times New Roman" w:cs="Times New Roman"/>
          <w:iCs/>
          <w:color w:val="000000"/>
          <w:sz w:val="20"/>
          <w:szCs w:val="20"/>
        </w:rPr>
        <w:t xml:space="preserve">return fields we wish to match on to identify the user. </w:t>
      </w:r>
      <w:r w:rsidR="005C2FAA">
        <w:rPr>
          <w:rFonts w:ascii="Times New Roman" w:eastAsia="Times New Roman" w:hAnsi="Times New Roman" w:cs="Times New Roman"/>
          <w:iCs/>
          <w:color w:val="000000"/>
          <w:sz w:val="20"/>
          <w:szCs w:val="20"/>
        </w:rPr>
        <w:t xml:space="preserve">Users are </w:t>
      </w:r>
      <w:r w:rsidR="00CC3E2D">
        <w:rPr>
          <w:rFonts w:ascii="Times New Roman" w:eastAsia="Times New Roman" w:hAnsi="Times New Roman" w:cs="Times New Roman"/>
          <w:iCs/>
          <w:color w:val="000000"/>
          <w:sz w:val="20"/>
          <w:szCs w:val="20"/>
        </w:rPr>
        <w:t>identified as potential matches</w:t>
      </w:r>
      <w:r w:rsidR="005C2FAA">
        <w:rPr>
          <w:rFonts w:ascii="Times New Roman" w:eastAsia="Times New Roman" w:hAnsi="Times New Roman" w:cs="Times New Roman"/>
          <w:iCs/>
          <w:color w:val="000000"/>
          <w:sz w:val="20"/>
          <w:szCs w:val="20"/>
        </w:rPr>
        <w:t xml:space="preserve"> based on a</w:t>
      </w:r>
      <w:r w:rsidR="00CE3EB4">
        <w:rPr>
          <w:rFonts w:ascii="Times New Roman" w:eastAsia="Times New Roman" w:hAnsi="Times New Roman" w:cs="Times New Roman"/>
          <w:iCs/>
          <w:color w:val="000000"/>
          <w:sz w:val="20"/>
          <w:szCs w:val="20"/>
        </w:rPr>
        <w:t xml:space="preserve"> simple</w:t>
      </w:r>
      <w:r w:rsidR="002603E1">
        <w:rPr>
          <w:rFonts w:ascii="Times New Roman" w:eastAsia="Times New Roman" w:hAnsi="Times New Roman" w:cs="Times New Roman"/>
          <w:iCs/>
          <w:color w:val="000000"/>
          <w:sz w:val="20"/>
          <w:szCs w:val="20"/>
        </w:rPr>
        <w:t xml:space="preserve"> </w:t>
      </w:r>
      <w:r w:rsidR="00CC3E2D">
        <w:rPr>
          <w:rFonts w:ascii="Times New Roman" w:eastAsia="Times New Roman" w:hAnsi="Times New Roman" w:cs="Times New Roman"/>
          <w:iCs/>
          <w:color w:val="000000"/>
          <w:sz w:val="20"/>
          <w:szCs w:val="20"/>
        </w:rPr>
        <w:t xml:space="preserve">linear </w:t>
      </w:r>
      <w:r w:rsidR="002603E1">
        <w:rPr>
          <w:rFonts w:ascii="Times New Roman" w:eastAsia="Times New Roman" w:hAnsi="Times New Roman" w:cs="Times New Roman"/>
          <w:iCs/>
          <w:color w:val="000000"/>
          <w:sz w:val="20"/>
          <w:szCs w:val="20"/>
        </w:rPr>
        <w:t>weighted</w:t>
      </w:r>
      <w:r w:rsidR="005C2FAA">
        <w:rPr>
          <w:rFonts w:ascii="Times New Roman" w:eastAsia="Times New Roman" w:hAnsi="Times New Roman" w:cs="Times New Roman"/>
          <w:iCs/>
          <w:color w:val="000000"/>
          <w:sz w:val="20"/>
          <w:szCs w:val="20"/>
        </w:rPr>
        <w:t xml:space="preserve"> scoring method</w:t>
      </w:r>
      <w:r w:rsidR="00B03D71">
        <w:rPr>
          <w:rFonts w:ascii="Times New Roman" w:eastAsia="Times New Roman" w:hAnsi="Times New Roman" w:cs="Times New Roman"/>
          <w:iCs/>
          <w:color w:val="000000"/>
          <w:sz w:val="20"/>
          <w:szCs w:val="20"/>
        </w:rPr>
        <w:t xml:space="preserve"> such as</w:t>
      </w:r>
    </w:p>
    <w:p w14:paraId="240D6FEB" w14:textId="763CE20C" w:rsidR="002603E1" w:rsidRDefault="000A48D7"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noProof/>
          <w:color w:val="000000"/>
          <w:sz w:val="20"/>
          <w:szCs w:val="20"/>
        </w:rPr>
        <mc:AlternateContent>
          <mc:Choice Requires="wps">
            <w:drawing>
              <wp:anchor distT="0" distB="0" distL="114300" distR="114300" simplePos="0" relativeHeight="251661312" behindDoc="0" locked="0" layoutInCell="1" allowOverlap="1" wp14:anchorId="4D07586A" wp14:editId="3C3BE7D1">
                <wp:simplePos x="0" y="0"/>
                <wp:positionH relativeFrom="column">
                  <wp:posOffset>-3175</wp:posOffset>
                </wp:positionH>
                <wp:positionV relativeFrom="paragraph">
                  <wp:posOffset>96520</wp:posOffset>
                </wp:positionV>
                <wp:extent cx="2511425" cy="798195"/>
                <wp:effectExtent l="50800" t="25400" r="79375" b="90805"/>
                <wp:wrapThrough wrapText="bothSides">
                  <wp:wrapPolygon edited="0">
                    <wp:start x="-437" y="-687"/>
                    <wp:lineTo x="-437" y="23370"/>
                    <wp:lineTo x="22064" y="23370"/>
                    <wp:lineTo x="22064" y="-687"/>
                    <wp:lineTo x="-437" y="-687"/>
                  </wp:wrapPolygon>
                </wp:wrapThrough>
                <wp:docPr id="1" name="Rectangle 1"/>
                <wp:cNvGraphicFramePr/>
                <a:graphic xmlns:a="http://schemas.openxmlformats.org/drawingml/2006/main">
                  <a:graphicData uri="http://schemas.microsoft.com/office/word/2010/wordprocessingShape">
                    <wps:wsp>
                      <wps:cNvSpPr/>
                      <wps:spPr>
                        <a:xfrm>
                          <a:off x="0" y="0"/>
                          <a:ext cx="2511425" cy="798195"/>
                        </a:xfrm>
                        <a:prstGeom prst="rect">
                          <a:avLst/>
                        </a:prstGeom>
                        <a:solidFill>
                          <a:schemeClr val="tx1">
                            <a:lumMod val="50000"/>
                            <a:lumOff val="50000"/>
                          </a:schemeClr>
                        </a:solidFill>
                      </wps:spPr>
                      <wps:style>
                        <a:lnRef idx="1">
                          <a:schemeClr val="dk1"/>
                        </a:lnRef>
                        <a:fillRef idx="3">
                          <a:schemeClr val="dk1"/>
                        </a:fillRef>
                        <a:effectRef idx="2">
                          <a:schemeClr val="dk1"/>
                        </a:effectRef>
                        <a:fontRef idx="minor">
                          <a:schemeClr val="lt1"/>
                        </a:fontRef>
                      </wps:style>
                      <wps:txbx>
                        <w:txbxContent>
                          <w:p w14:paraId="75FF7C7A" w14:textId="623C8996" w:rsidR="00CC3E2D" w:rsidRPr="00CC3E2D" w:rsidRDefault="00CC3E2D" w:rsidP="00CC3E2D">
                            <w:pPr>
                              <w:jc w:val="center"/>
                              <w:rPr>
                                <w:sz w:val="20"/>
                                <w:szCs w:val="20"/>
                              </w:rPr>
                            </w:pPr>
                            <m:oMath>
                              <m:r>
                                <w:rPr>
                                  <w:rFonts w:ascii="Cambria Math" w:hAnsi="Cambria Math"/>
                                  <w:sz w:val="20"/>
                                  <w:szCs w:val="20"/>
                                </w:rPr>
                                <m:t>Match Score= 2(Job Title)+0.5(Location)+2(AgeRange)+0.5(Loan Date)</m:t>
                              </m:r>
                            </m:oMath>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7586A" id="Rectangle 1" o:spid="_x0000_s1027" style="position:absolute;left:0;text-align:left;margin-left:-.25pt;margin-top:7.6pt;width:197.75pt;height:6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" fillcolor="gray [1629]" strokecolor="black [3040]">
                <v:shadow on="t" opacity="22937f" mv:blur="40000f" origin=",.5" offset="0,23000emu"/>
                <v:textbox>
                  <w:txbxContent>
                    <w:p w14:paraId="75FF7C7A" w14:textId="623C8996" w:rsidR="00CC3E2D" w:rsidRPr="00CC3E2D" w:rsidRDefault="00CC3E2D" w:rsidP="00CC3E2D">
                      <w:pPr>
                        <w:jc w:val="center"/>
                        <w:rPr>
                          <w:sz w:val="20"/>
                          <w:szCs w:val="20"/>
                        </w:rPr>
                      </w:pPr>
                      <m:oMath>
                        <m:r>
                          <w:rPr>
                            <w:rFonts w:ascii="Cambria Math" w:hAnsi="Cambria Math"/>
                            <w:sz w:val="20"/>
                            <w:szCs w:val="20"/>
                          </w:rPr>
                          <m:t>Match Score= 2(Job Title)+0.5(Location)+2(AgeRange)+0.5(Loan Date)</m:t>
                        </m:r>
                      </m:oMath>
                      <w:r>
                        <w:rPr>
                          <w:sz w:val="20"/>
                          <w:szCs w:val="20"/>
                        </w:rPr>
                        <w:t>.</w:t>
                      </w:r>
                    </w:p>
                  </w:txbxContent>
                </v:textbox>
                <w10:wrap type="through"/>
              </v:rect>
            </w:pict>
          </mc:Fallback>
        </mc:AlternateContent>
      </w:r>
    </w:p>
    <w:p w14:paraId="5A4A5036" w14:textId="7DC3683D" w:rsidR="006F0E3F" w:rsidRDefault="00FD2863" w:rsidP="00FD2863">
      <w:pPr>
        <w:pStyle w:val="Equation"/>
      </w:pPr>
      <w:r>
        <w:tab/>
      </w:r>
      <w:r w:rsidR="006F0E3F">
        <w:tab/>
      </w:r>
    </w:p>
    <w:p w14:paraId="7771A90F" w14:textId="224472E4" w:rsidR="00B03D71" w:rsidRDefault="00B03D71" w:rsidP="002C63F0">
      <w:pPr>
        <w:jc w:val="both"/>
        <w:outlineLvl w:val="0"/>
        <w:rPr>
          <w:rFonts w:ascii="Times New Roman" w:eastAsia="Times New Roman" w:hAnsi="Times New Roman" w:cs="Times New Roman"/>
          <w:iCs/>
          <w:color w:val="000000"/>
          <w:sz w:val="20"/>
          <w:szCs w:val="20"/>
        </w:rPr>
      </w:pPr>
    </w:p>
    <w:p w14:paraId="34492417" w14:textId="7C488AAA" w:rsidR="009758D7" w:rsidRDefault="005C2FAA"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 </w:t>
      </w:r>
      <w:r w:rsidR="00CC3E2D">
        <w:rPr>
          <w:rFonts w:ascii="Times New Roman" w:eastAsia="Times New Roman" w:hAnsi="Times New Roman" w:cs="Times New Roman"/>
          <w:iCs/>
          <w:color w:val="000000"/>
          <w:sz w:val="20"/>
          <w:szCs w:val="20"/>
        </w:rPr>
        <w:t>(1)</w:t>
      </w:r>
    </w:p>
    <w:p w14:paraId="328C4345" w14:textId="36DD2075" w:rsidR="00007E03" w:rsidRDefault="00007E03" w:rsidP="002C63F0">
      <w:pPr>
        <w:jc w:val="both"/>
        <w:outlineLvl w:val="0"/>
        <w:rPr>
          <w:rFonts w:ascii="Times New Roman" w:eastAsia="Times New Roman" w:hAnsi="Times New Roman" w:cs="Times New Roman"/>
          <w:iCs/>
          <w:color w:val="000000"/>
          <w:sz w:val="20"/>
          <w:szCs w:val="20"/>
        </w:rPr>
      </w:pPr>
    </w:p>
    <w:p w14:paraId="134D61E9" w14:textId="5596A8FD" w:rsidR="00406ED4" w:rsidRDefault="00406ED4" w:rsidP="002C63F0">
      <w:pPr>
        <w:jc w:val="both"/>
        <w:outlineLvl w:val="0"/>
        <w:rPr>
          <w:rFonts w:ascii="Times New Roman" w:eastAsia="Times New Roman" w:hAnsi="Times New Roman" w:cs="Times New Roman"/>
          <w:iCs/>
          <w:color w:val="000000"/>
          <w:sz w:val="20"/>
          <w:szCs w:val="20"/>
        </w:rPr>
      </w:pPr>
    </w:p>
    <w:p w14:paraId="1AB1E038" w14:textId="77777777" w:rsidR="00406ED4" w:rsidRDefault="00406ED4" w:rsidP="002C63F0">
      <w:pPr>
        <w:jc w:val="both"/>
        <w:outlineLvl w:val="0"/>
        <w:rPr>
          <w:rFonts w:ascii="Times New Roman" w:eastAsia="Times New Roman" w:hAnsi="Times New Roman" w:cs="Times New Roman"/>
          <w:iCs/>
          <w:color w:val="000000"/>
          <w:sz w:val="20"/>
          <w:szCs w:val="20"/>
        </w:rPr>
      </w:pPr>
    </w:p>
    <w:p w14:paraId="5AED293C" w14:textId="0BF02231" w:rsidR="003915D6" w:rsidRDefault="00406ED4"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   Match Score has a range of 0 to 5. Because of the specificity job title provides, a higher weight of 2 is used in the linear rules based model. A job title match is attempted from the loans data set to a list of employment history from the user profile on Facebook. If the entirety of the title is contained in e</w:t>
      </w:r>
      <w:r w:rsidR="002C51E3">
        <w:rPr>
          <w:rFonts w:ascii="Times New Roman" w:eastAsia="Times New Roman" w:hAnsi="Times New Roman" w:cs="Times New Roman"/>
          <w:iCs/>
          <w:color w:val="000000"/>
          <w:sz w:val="20"/>
          <w:szCs w:val="20"/>
        </w:rPr>
        <w:t>mployment history, the match is considered 100%, thus the JobTitle parameter is scored a 2 in the equation</w:t>
      </w:r>
      <w:r>
        <w:rPr>
          <w:rFonts w:ascii="Times New Roman" w:eastAsia="Times New Roman" w:hAnsi="Times New Roman" w:cs="Times New Roman"/>
          <w:iCs/>
          <w:color w:val="000000"/>
          <w:sz w:val="20"/>
          <w:szCs w:val="20"/>
        </w:rPr>
        <w:t>. Partial matches are also allowed</w:t>
      </w:r>
      <w:r w:rsidR="001A353B">
        <w:rPr>
          <w:rFonts w:ascii="Times New Roman" w:eastAsia="Times New Roman" w:hAnsi="Times New Roman" w:cs="Times New Roman"/>
          <w:iCs/>
          <w:color w:val="000000"/>
          <w:sz w:val="20"/>
          <w:szCs w:val="20"/>
        </w:rPr>
        <w:t xml:space="preserve"> </w:t>
      </w:r>
      <w:r w:rsidR="00166111">
        <w:rPr>
          <w:rFonts w:ascii="Times New Roman" w:eastAsia="Times New Roman" w:hAnsi="Times New Roman" w:cs="Times New Roman"/>
          <w:iCs/>
          <w:color w:val="000000"/>
          <w:sz w:val="20"/>
          <w:szCs w:val="20"/>
        </w:rPr>
        <w:t xml:space="preserve">based on counts of matching keywords </w:t>
      </w:r>
      <w:r w:rsidR="005955D4">
        <w:rPr>
          <w:rFonts w:ascii="Times New Roman" w:eastAsia="Times New Roman" w:hAnsi="Times New Roman" w:cs="Times New Roman"/>
          <w:iCs/>
          <w:color w:val="000000"/>
          <w:sz w:val="20"/>
          <w:szCs w:val="20"/>
        </w:rPr>
        <w:t>in a bag of words for each record.</w:t>
      </w:r>
      <w:r w:rsidR="003915D6">
        <w:rPr>
          <w:rFonts w:ascii="Times New Roman" w:eastAsia="Times New Roman" w:hAnsi="Times New Roman" w:cs="Times New Roman"/>
          <w:iCs/>
          <w:color w:val="000000"/>
          <w:sz w:val="20"/>
          <w:szCs w:val="20"/>
        </w:rPr>
        <w:t xml:space="preserve"> Location is binary and is matched based on city, state in the loans dataset and the Facebook profile. </w:t>
      </w:r>
    </w:p>
    <w:p w14:paraId="5C3A55A2" w14:textId="062F7B9A" w:rsidR="004439DC" w:rsidRDefault="004439DC"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    Outlining the lack of security in the loans dataset further, a loan applicant’s age can be inferred </w:t>
      </w:r>
      <w:r w:rsidR="006624FD">
        <w:rPr>
          <w:rFonts w:ascii="Times New Roman" w:eastAsia="Times New Roman" w:hAnsi="Times New Roman" w:cs="Times New Roman"/>
          <w:iCs/>
          <w:color w:val="000000"/>
          <w:sz w:val="20"/>
          <w:szCs w:val="20"/>
        </w:rPr>
        <w:t>from the work experience listed on each loan application. An individual with eight years of work experience, for example, has an age range of 24 to 28. If a user falls into this category, it is scored highly (100% match). Secondary ranges are also used, with lower scores, to allow for fringe matches. For instance, the age range 23 t</w:t>
      </w:r>
      <w:r w:rsidR="00F60CA1">
        <w:rPr>
          <w:rFonts w:ascii="Times New Roman" w:eastAsia="Times New Roman" w:hAnsi="Times New Roman" w:cs="Times New Roman"/>
          <w:iCs/>
          <w:color w:val="000000"/>
          <w:sz w:val="20"/>
          <w:szCs w:val="20"/>
        </w:rPr>
        <w:t>o</w:t>
      </w:r>
      <w:r w:rsidR="006624FD">
        <w:rPr>
          <w:rFonts w:ascii="Times New Roman" w:eastAsia="Times New Roman" w:hAnsi="Times New Roman" w:cs="Times New Roman"/>
          <w:iCs/>
          <w:color w:val="000000"/>
          <w:sz w:val="20"/>
          <w:szCs w:val="20"/>
        </w:rPr>
        <w:t xml:space="preserve"> 29 is </w:t>
      </w:r>
      <w:r w:rsidR="00F60CA1">
        <w:rPr>
          <w:rFonts w:ascii="Times New Roman" w:eastAsia="Times New Roman" w:hAnsi="Times New Roman" w:cs="Times New Roman"/>
          <w:iCs/>
          <w:color w:val="000000"/>
          <w:sz w:val="20"/>
          <w:szCs w:val="20"/>
        </w:rPr>
        <w:t>a secondary criterion</w:t>
      </w:r>
      <w:r w:rsidR="00D14CCB">
        <w:rPr>
          <w:rFonts w:ascii="Times New Roman" w:eastAsia="Times New Roman" w:hAnsi="Times New Roman" w:cs="Times New Roman"/>
          <w:iCs/>
          <w:color w:val="000000"/>
          <w:sz w:val="20"/>
          <w:szCs w:val="20"/>
        </w:rPr>
        <w:t>, if matched, would result</w:t>
      </w:r>
      <w:r w:rsidR="006624FD">
        <w:rPr>
          <w:rFonts w:ascii="Times New Roman" w:eastAsia="Times New Roman" w:hAnsi="Times New Roman" w:cs="Times New Roman"/>
          <w:iCs/>
          <w:color w:val="000000"/>
          <w:sz w:val="20"/>
          <w:szCs w:val="20"/>
        </w:rPr>
        <w:t xml:space="preserve"> in a 75% match, adjusting the overall</w:t>
      </w:r>
      <w:r w:rsidR="00F60CA1">
        <w:rPr>
          <w:rFonts w:ascii="Times New Roman" w:eastAsia="Times New Roman" w:hAnsi="Times New Roman" w:cs="Times New Roman"/>
          <w:iCs/>
          <w:color w:val="000000"/>
          <w:sz w:val="20"/>
          <w:szCs w:val="20"/>
        </w:rPr>
        <w:t xml:space="preserve"> Match Score downward</w:t>
      </w:r>
      <w:r w:rsidR="005070C8">
        <w:rPr>
          <w:rFonts w:ascii="Times New Roman" w:eastAsia="Times New Roman" w:hAnsi="Times New Roman" w:cs="Times New Roman"/>
          <w:iCs/>
          <w:color w:val="000000"/>
          <w:sz w:val="20"/>
          <w:szCs w:val="20"/>
        </w:rPr>
        <w:t xml:space="preserve"> but not to zero</w:t>
      </w:r>
      <w:r w:rsidR="00F60CA1">
        <w:rPr>
          <w:rFonts w:ascii="Times New Roman" w:eastAsia="Times New Roman" w:hAnsi="Times New Roman" w:cs="Times New Roman"/>
          <w:iCs/>
          <w:color w:val="000000"/>
          <w:sz w:val="20"/>
          <w:szCs w:val="20"/>
        </w:rPr>
        <w:t>. Similar logic is also applied to loan creation date in order to take into account the recency of the loan.</w:t>
      </w:r>
    </w:p>
    <w:p w14:paraId="49522A8B" w14:textId="0D6EBBAE" w:rsidR="00F41EDC" w:rsidRDefault="00F41EDC"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    A ran</w:t>
      </w:r>
      <w:r w:rsidR="00E8356B">
        <w:rPr>
          <w:rFonts w:ascii="Times New Roman" w:eastAsia="Times New Roman" w:hAnsi="Times New Roman" w:cs="Times New Roman"/>
          <w:iCs/>
          <w:color w:val="000000"/>
          <w:sz w:val="20"/>
          <w:szCs w:val="20"/>
        </w:rPr>
        <w:t>dom sample of 75 recent loans (two</w:t>
      </w:r>
      <w:r>
        <w:rPr>
          <w:rFonts w:ascii="Times New Roman" w:eastAsia="Times New Roman" w:hAnsi="Times New Roman" w:cs="Times New Roman"/>
          <w:iCs/>
          <w:color w:val="000000"/>
          <w:sz w:val="20"/>
          <w:szCs w:val="20"/>
        </w:rPr>
        <w:t xml:space="preserve"> years or </w:t>
      </w:r>
      <w:r w:rsidR="00C96B89">
        <w:rPr>
          <w:rFonts w:ascii="Times New Roman" w:eastAsia="Times New Roman" w:hAnsi="Times New Roman" w:cs="Times New Roman"/>
          <w:iCs/>
          <w:color w:val="000000"/>
          <w:sz w:val="20"/>
          <w:szCs w:val="20"/>
        </w:rPr>
        <w:t>younger</w:t>
      </w:r>
      <w:r>
        <w:rPr>
          <w:rFonts w:ascii="Times New Roman" w:eastAsia="Times New Roman" w:hAnsi="Times New Roman" w:cs="Times New Roman"/>
          <w:iCs/>
          <w:color w:val="000000"/>
          <w:sz w:val="20"/>
          <w:szCs w:val="20"/>
        </w:rPr>
        <w:t xml:space="preserve">) were classified utilizing the previously mentioned algorithm. We were able to uniquely match 9 Facebook profiles with user names and minimize an additional </w:t>
      </w:r>
      <w:r w:rsidR="00B26C0C">
        <w:rPr>
          <w:rFonts w:ascii="Times New Roman" w:eastAsia="Times New Roman" w:hAnsi="Times New Roman" w:cs="Times New Roman"/>
          <w:iCs/>
          <w:color w:val="000000"/>
          <w:sz w:val="20"/>
          <w:szCs w:val="20"/>
        </w:rPr>
        <w:t>17 loans to five users or less utilizing</w:t>
      </w:r>
      <w:r w:rsidR="00E806DD">
        <w:rPr>
          <w:rFonts w:ascii="Times New Roman" w:eastAsia="Times New Roman" w:hAnsi="Times New Roman" w:cs="Times New Roman"/>
          <w:iCs/>
          <w:color w:val="000000"/>
          <w:sz w:val="20"/>
          <w:szCs w:val="20"/>
        </w:rPr>
        <w:t xml:space="preserve"> a</w:t>
      </w:r>
      <w:r w:rsidR="00B26C0C">
        <w:rPr>
          <w:rFonts w:ascii="Times New Roman" w:eastAsia="Times New Roman" w:hAnsi="Times New Roman" w:cs="Times New Roman"/>
          <w:iCs/>
          <w:color w:val="000000"/>
          <w:sz w:val="20"/>
          <w:szCs w:val="20"/>
        </w:rPr>
        <w:t xml:space="preserve"> simple </w:t>
      </w:r>
      <w:r w:rsidR="00E806DD">
        <w:rPr>
          <w:rFonts w:ascii="Times New Roman" w:eastAsia="Times New Roman" w:hAnsi="Times New Roman" w:cs="Times New Roman"/>
          <w:iCs/>
          <w:color w:val="000000"/>
          <w:sz w:val="20"/>
          <w:szCs w:val="20"/>
        </w:rPr>
        <w:t>algorithm</w:t>
      </w:r>
      <w:r w:rsidR="00944498">
        <w:rPr>
          <w:rFonts w:ascii="Times New Roman" w:eastAsia="Times New Roman" w:hAnsi="Times New Roman" w:cs="Times New Roman"/>
          <w:iCs/>
          <w:color w:val="000000"/>
          <w:sz w:val="20"/>
          <w:szCs w:val="20"/>
        </w:rPr>
        <w:t>. Additionally,</w:t>
      </w:r>
      <w:r w:rsidR="00823099">
        <w:rPr>
          <w:rFonts w:ascii="Times New Roman" w:eastAsia="Times New Roman" w:hAnsi="Times New Roman" w:cs="Times New Roman"/>
          <w:iCs/>
          <w:color w:val="000000"/>
          <w:sz w:val="20"/>
          <w:szCs w:val="20"/>
        </w:rPr>
        <w:t xml:space="preserve"> data including user group membership</w:t>
      </w:r>
      <w:r w:rsidR="00944498">
        <w:rPr>
          <w:rFonts w:ascii="Times New Roman" w:eastAsia="Times New Roman" w:hAnsi="Times New Roman" w:cs="Times New Roman"/>
          <w:iCs/>
          <w:color w:val="000000"/>
          <w:sz w:val="20"/>
          <w:szCs w:val="20"/>
        </w:rPr>
        <w:t>, personal</w:t>
      </w:r>
      <w:r w:rsidR="00B26C0C">
        <w:rPr>
          <w:rFonts w:ascii="Times New Roman" w:eastAsia="Times New Roman" w:hAnsi="Times New Roman" w:cs="Times New Roman"/>
          <w:iCs/>
          <w:color w:val="000000"/>
          <w:sz w:val="20"/>
          <w:szCs w:val="20"/>
        </w:rPr>
        <w:t xml:space="preserve"> interests and other personalized information </w:t>
      </w:r>
      <w:r w:rsidR="004175EB">
        <w:rPr>
          <w:rFonts w:ascii="Times New Roman" w:eastAsia="Times New Roman" w:hAnsi="Times New Roman" w:cs="Times New Roman"/>
          <w:iCs/>
          <w:color w:val="000000"/>
          <w:sz w:val="20"/>
          <w:szCs w:val="20"/>
        </w:rPr>
        <w:t xml:space="preserve">from </w:t>
      </w:r>
      <w:r w:rsidR="00B26C0C">
        <w:rPr>
          <w:rFonts w:ascii="Times New Roman" w:eastAsia="Times New Roman" w:hAnsi="Times New Roman" w:cs="Times New Roman"/>
          <w:iCs/>
          <w:color w:val="000000"/>
          <w:sz w:val="20"/>
          <w:szCs w:val="20"/>
        </w:rPr>
        <w:t>Facebook can easily be appended to the loans dataset.</w:t>
      </w:r>
      <w:r w:rsidR="00CB6869">
        <w:rPr>
          <w:rFonts w:ascii="Times New Roman" w:eastAsia="Times New Roman" w:hAnsi="Times New Roman" w:cs="Times New Roman"/>
          <w:iCs/>
          <w:color w:val="000000"/>
          <w:sz w:val="20"/>
          <w:szCs w:val="20"/>
        </w:rPr>
        <w:t xml:space="preserve"> While accuracy of classification is not our objective in this example, we show that the loans dataset, a public dataset, is unsafe.</w:t>
      </w:r>
      <w:r w:rsidR="002A7F9B">
        <w:rPr>
          <w:rFonts w:ascii="Times New Roman" w:eastAsia="Times New Roman" w:hAnsi="Times New Roman" w:cs="Times New Roman"/>
          <w:iCs/>
          <w:color w:val="000000"/>
          <w:sz w:val="20"/>
          <w:szCs w:val="20"/>
        </w:rPr>
        <w:t xml:space="preserve"> As a note, Facebook has deprecated unique ID look ups as part of the Graph API as of October 30</w:t>
      </w:r>
      <w:r w:rsidR="002A7F9B" w:rsidRPr="002A7F9B">
        <w:rPr>
          <w:rFonts w:ascii="Times New Roman" w:eastAsia="Times New Roman" w:hAnsi="Times New Roman" w:cs="Times New Roman"/>
          <w:iCs/>
          <w:color w:val="000000"/>
          <w:sz w:val="20"/>
          <w:szCs w:val="20"/>
          <w:vertAlign w:val="superscript"/>
        </w:rPr>
        <w:t>th</w:t>
      </w:r>
      <w:r w:rsidR="002A7F9B">
        <w:rPr>
          <w:rFonts w:ascii="Times New Roman" w:eastAsia="Times New Roman" w:hAnsi="Times New Roman" w:cs="Times New Roman"/>
          <w:iCs/>
          <w:color w:val="000000"/>
          <w:sz w:val="20"/>
          <w:szCs w:val="20"/>
        </w:rPr>
        <w:t>, 2016 and further limited the ability to capture user identities via their API. However, even a simple search on Facebook’s UI would allow user identification. We believe this still provides substantial risk when coupled with other PII data</w:t>
      </w:r>
      <w:r w:rsidR="00107103">
        <w:rPr>
          <w:rFonts w:ascii="Times New Roman" w:eastAsia="Times New Roman" w:hAnsi="Times New Roman" w:cs="Times New Roman"/>
          <w:iCs/>
          <w:color w:val="000000"/>
          <w:sz w:val="20"/>
          <w:szCs w:val="20"/>
        </w:rPr>
        <w:t>.</w:t>
      </w:r>
      <w:bookmarkStart w:id="5" w:name="_GoBack"/>
      <w:bookmarkEnd w:id="5"/>
    </w:p>
    <w:p w14:paraId="1E16D7B5" w14:textId="77777777" w:rsidR="00F41EDC" w:rsidRDefault="00F41EDC" w:rsidP="002C63F0">
      <w:pPr>
        <w:jc w:val="both"/>
        <w:outlineLvl w:val="0"/>
        <w:rPr>
          <w:rFonts w:ascii="Times New Roman" w:eastAsia="Times New Roman" w:hAnsi="Times New Roman" w:cs="Times New Roman"/>
          <w:iCs/>
          <w:color w:val="000000"/>
          <w:sz w:val="20"/>
          <w:szCs w:val="20"/>
        </w:rPr>
      </w:pPr>
    </w:p>
    <w:p w14:paraId="2463AF60" w14:textId="1A4D50E9" w:rsidR="0067066A" w:rsidRPr="007608D3" w:rsidRDefault="006B05C5" w:rsidP="007608D3">
      <w:pPr>
        <w:pStyle w:val="ListParagraph"/>
        <w:numPr>
          <w:ilvl w:val="0"/>
          <w:numId w:val="19"/>
        </w:numPr>
        <w:jc w:val="both"/>
        <w:outlineLvl w:val="0"/>
        <w:rPr>
          <w:rFonts w:ascii="Times New Roman" w:eastAsia="Times New Roman" w:hAnsi="Times New Roman" w:cs="Times New Roman"/>
          <w:iCs/>
          <w:color w:val="000000"/>
          <w:sz w:val="20"/>
          <w:szCs w:val="20"/>
        </w:rPr>
      </w:pPr>
      <w:r w:rsidRPr="007608D3">
        <w:rPr>
          <w:rFonts w:ascii="Times New Roman" w:eastAsia="Times New Roman" w:hAnsi="Times New Roman" w:cs="Times New Roman"/>
          <w:i/>
          <w:iCs/>
          <w:color w:val="000000"/>
          <w:sz w:val="20"/>
          <w:szCs w:val="20"/>
        </w:rPr>
        <w:t>Anonymization of</w:t>
      </w:r>
      <w:r w:rsidR="00BF73E0" w:rsidRPr="007608D3">
        <w:rPr>
          <w:rFonts w:ascii="Times New Roman" w:eastAsia="Times New Roman" w:hAnsi="Times New Roman" w:cs="Times New Roman"/>
          <w:i/>
          <w:iCs/>
          <w:color w:val="000000"/>
          <w:sz w:val="20"/>
          <w:szCs w:val="20"/>
        </w:rPr>
        <w:t xml:space="preserve"> PII Features Previously Explored</w:t>
      </w:r>
    </w:p>
    <w:p w14:paraId="1F4BA90E" w14:textId="1BB13F1B" w:rsidR="0067066A" w:rsidRDefault="0067066A" w:rsidP="002C63F0">
      <w:pPr>
        <w:jc w:val="both"/>
        <w:outlineLvl w:val="0"/>
        <w:rPr>
          <w:rFonts w:ascii="Times New Roman" w:eastAsia="Times New Roman" w:hAnsi="Times New Roman" w:cs="Times New Roman"/>
          <w:iCs/>
          <w:color w:val="000000"/>
          <w:sz w:val="20"/>
          <w:szCs w:val="20"/>
        </w:rPr>
      </w:pPr>
    </w:p>
    <w:p w14:paraId="7098C22E" w14:textId="40685A78" w:rsidR="00DA1DC3" w:rsidRPr="00977494" w:rsidRDefault="004915C5"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Results</w:t>
      </w:r>
      <w:r w:rsidR="00DA1DC3" w:rsidRPr="00977494">
        <w:rPr>
          <w:rFonts w:ascii="Times New Roman" w:eastAsia="Times New Roman" w:hAnsi="Times New Roman" w:cs="Times New Roman"/>
          <w:iCs/>
          <w:color w:val="000000"/>
          <w:sz w:val="20"/>
          <w:szCs w:val="20"/>
        </w:rPr>
        <w:t xml:space="preserve"> from </w:t>
      </w:r>
      <w:r w:rsidR="00B12410">
        <w:rPr>
          <w:rFonts w:ascii="Times New Roman" w:eastAsia="Times New Roman" w:hAnsi="Times New Roman" w:cs="Times New Roman"/>
          <w:iCs/>
          <w:color w:val="000000"/>
          <w:sz w:val="20"/>
          <w:szCs w:val="20"/>
        </w:rPr>
        <w:t>PII transformation go</w:t>
      </w:r>
      <w:r w:rsidR="007637EC">
        <w:rPr>
          <w:rFonts w:ascii="Times New Roman" w:eastAsia="Times New Roman" w:hAnsi="Times New Roman" w:cs="Times New Roman"/>
          <w:iCs/>
          <w:color w:val="000000"/>
          <w:sz w:val="20"/>
          <w:szCs w:val="20"/>
        </w:rPr>
        <w:t xml:space="preserve"> here as p</w:t>
      </w:r>
      <w:r w:rsidR="00DA1DC3" w:rsidRPr="00977494">
        <w:rPr>
          <w:rFonts w:ascii="Times New Roman" w:eastAsia="Times New Roman" w:hAnsi="Times New Roman" w:cs="Times New Roman"/>
          <w:iCs/>
          <w:color w:val="000000"/>
          <w:sz w:val="20"/>
          <w:szCs w:val="20"/>
        </w:rPr>
        <w:t>art of final draft.</w:t>
      </w:r>
      <w:r w:rsidR="004038F8">
        <w:rPr>
          <w:rFonts w:ascii="Times New Roman" w:eastAsia="Times New Roman" w:hAnsi="Times New Roman" w:cs="Times New Roman"/>
          <w:iCs/>
          <w:color w:val="000000"/>
          <w:sz w:val="20"/>
          <w:szCs w:val="20"/>
        </w:rPr>
        <w:t xml:space="preserve"> Not all data is r</w:t>
      </w:r>
      <w:r w:rsidR="008670F4">
        <w:rPr>
          <w:rFonts w:ascii="Times New Roman" w:eastAsia="Times New Roman" w:hAnsi="Times New Roman" w:cs="Times New Roman"/>
          <w:iCs/>
          <w:color w:val="000000"/>
          <w:sz w:val="20"/>
          <w:szCs w:val="20"/>
        </w:rPr>
        <w:t>eady due to healthy deb</w:t>
      </w:r>
      <w:r w:rsidR="001C54B7">
        <w:rPr>
          <w:rFonts w:ascii="Times New Roman" w:eastAsia="Times New Roman" w:hAnsi="Times New Roman" w:cs="Times New Roman"/>
          <w:iCs/>
          <w:color w:val="000000"/>
          <w:sz w:val="20"/>
          <w:szCs w:val="20"/>
        </w:rPr>
        <w:t>ate of anonymization techniques between group members</w:t>
      </w:r>
      <w:r w:rsidR="003658E0">
        <w:rPr>
          <w:rFonts w:ascii="Times New Roman" w:eastAsia="Times New Roman" w:hAnsi="Times New Roman" w:cs="Times New Roman"/>
          <w:iCs/>
          <w:color w:val="000000"/>
          <w:sz w:val="20"/>
          <w:szCs w:val="20"/>
        </w:rPr>
        <w:t xml:space="preserve"> and usage of ARX is still being considered</w:t>
      </w:r>
      <w:r w:rsidR="001C54B7">
        <w:rPr>
          <w:rFonts w:ascii="Times New Roman" w:eastAsia="Times New Roman" w:hAnsi="Times New Roman" w:cs="Times New Roman"/>
          <w:iCs/>
          <w:color w:val="000000"/>
          <w:sz w:val="20"/>
          <w:szCs w:val="20"/>
        </w:rPr>
        <w:t>.</w:t>
      </w:r>
    </w:p>
    <w:p w14:paraId="3EA7E237" w14:textId="77777777" w:rsidR="007E786F" w:rsidRPr="007E786F" w:rsidRDefault="007E786F" w:rsidP="007E786F">
      <w:pPr>
        <w:jc w:val="both"/>
        <w:rPr>
          <w:rFonts w:ascii="Times New Roman" w:eastAsia="Times New Roman" w:hAnsi="Times New Roman" w:cs="Times New Roman"/>
          <w:color w:val="000000"/>
          <w:sz w:val="20"/>
          <w:szCs w:val="20"/>
        </w:rPr>
      </w:pPr>
    </w:p>
    <w:p w14:paraId="499E3FAE" w14:textId="2B342668" w:rsidR="007E786F" w:rsidRPr="007608D3" w:rsidRDefault="00282521" w:rsidP="007608D3">
      <w:pPr>
        <w:pStyle w:val="ListParagraph"/>
        <w:numPr>
          <w:ilvl w:val="0"/>
          <w:numId w:val="19"/>
        </w:numPr>
        <w:jc w:val="both"/>
        <w:outlineLvl w:val="0"/>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 xml:space="preserve">Data Pre-Processing and </w:t>
      </w:r>
      <w:r w:rsidR="00CE5690" w:rsidRPr="007608D3">
        <w:rPr>
          <w:rFonts w:ascii="Times New Roman" w:eastAsia="Times New Roman" w:hAnsi="Times New Roman" w:cs="Times New Roman"/>
          <w:i/>
          <w:iCs/>
          <w:color w:val="000000"/>
          <w:sz w:val="20"/>
          <w:szCs w:val="20"/>
        </w:rPr>
        <w:t>Prediction of Group Membership</w:t>
      </w:r>
      <w:r w:rsidR="000B1E92">
        <w:rPr>
          <w:rFonts w:ascii="Times New Roman" w:eastAsia="Times New Roman" w:hAnsi="Times New Roman" w:cs="Times New Roman"/>
          <w:i/>
          <w:iCs/>
          <w:color w:val="000000"/>
          <w:sz w:val="20"/>
          <w:szCs w:val="20"/>
        </w:rPr>
        <w:t xml:space="preserve"> on the Original Loans Dataset</w:t>
      </w:r>
    </w:p>
    <w:p w14:paraId="3768C23E" w14:textId="77777777" w:rsidR="00BD2A58" w:rsidRDefault="00BD2A58" w:rsidP="009C2FDB">
      <w:pPr>
        <w:jc w:val="both"/>
        <w:outlineLvl w:val="0"/>
        <w:rPr>
          <w:rFonts w:ascii="Times New Roman" w:eastAsia="Times New Roman" w:hAnsi="Times New Roman" w:cs="Times New Roman"/>
          <w:i/>
          <w:iCs/>
          <w:color w:val="000000"/>
          <w:sz w:val="20"/>
          <w:szCs w:val="20"/>
        </w:rPr>
      </w:pPr>
    </w:p>
    <w:p w14:paraId="119A4E37" w14:textId="7652F7E4" w:rsidR="000B1E92" w:rsidRDefault="000B1E92" w:rsidP="000B1E92">
      <w:pPr>
        <w:ind w:firstLine="180"/>
        <w:jc w:val="both"/>
        <w:rPr>
          <w:rFonts w:ascii="Times New Roman" w:eastAsia="Times New Roman" w:hAnsi="Times New Roman" w:cs="Times New Roman"/>
          <w:color w:val="000000"/>
          <w:sz w:val="20"/>
          <w:szCs w:val="20"/>
        </w:rPr>
      </w:pPr>
      <w:r w:rsidRPr="00BD0D25">
        <w:rPr>
          <w:rFonts w:ascii="Times New Roman" w:eastAsia="Times New Roman" w:hAnsi="Times New Roman" w:cs="Times New Roman"/>
          <w:color w:val="000000"/>
          <w:sz w:val="20"/>
          <w:szCs w:val="20"/>
        </w:rPr>
        <w:t>A chi-squared test of independence on our categorical features shows that all are significantly related to our dependent variable Default. The most dependent variable is sub-grade</w:t>
      </w:r>
      <w:r>
        <w:rPr>
          <w:rFonts w:ascii="Times New Roman" w:eastAsia="Times New Roman" w:hAnsi="Times New Roman" w:cs="Times New Roman"/>
          <w:color w:val="000000"/>
          <w:sz w:val="20"/>
          <w:szCs w:val="20"/>
        </w:rPr>
        <w:t>,</w:t>
      </w:r>
      <w:r w:rsidRPr="00BD0D25">
        <w:rPr>
          <w:rFonts w:ascii="Times New Roman" w:eastAsia="Times New Roman" w:hAnsi="Times New Roman" w:cs="Times New Roman"/>
          <w:color w:val="000000"/>
          <w:sz w:val="20"/>
          <w:szCs w:val="20"/>
        </w:rPr>
        <w:t xml:space="preserve"> which supports that ultimate disposition of the loan is highly correlated with the proprietary Lending Club grade and makes intuitive</w:t>
      </w:r>
      <w:r w:rsidRPr="00BD0D25">
        <w:rPr>
          <w:rFonts w:ascii="Times New Roman" w:eastAsia="Times New Roman" w:hAnsi="Times New Roman" w:cs="Times New Roman"/>
          <w:i/>
          <w:color w:val="000000"/>
          <w:sz w:val="20"/>
          <w:szCs w:val="20"/>
        </w:rPr>
        <w:t xml:space="preserve"> </w:t>
      </w:r>
      <w:r w:rsidRPr="00BD0D25">
        <w:rPr>
          <w:rFonts w:ascii="Times New Roman" w:eastAsia="Times New Roman" w:hAnsi="Times New Roman" w:cs="Times New Roman"/>
          <w:color w:val="000000"/>
          <w:sz w:val="20"/>
          <w:szCs w:val="20"/>
        </w:rPr>
        <w:t>sense. Effect size, or strength of association, is also strongest (but considered moderately strong) between sub-grade and default at 0.12, which is only a "small" to "medium" effect. Income verification_status has almost no association with the default disposition. Of the categorical features, sub-grade</w:t>
      </w:r>
      <w:r>
        <w:rPr>
          <w:rFonts w:ascii="Times New Roman" w:eastAsia="Times New Roman" w:hAnsi="Times New Roman" w:cs="Times New Roman"/>
          <w:color w:val="000000"/>
          <w:sz w:val="20"/>
          <w:szCs w:val="20"/>
        </w:rPr>
        <w:t xml:space="preserve"> (upper left corner)</w:t>
      </w:r>
      <w:r w:rsidRPr="00BD0D25">
        <w:rPr>
          <w:rFonts w:ascii="Times New Roman" w:eastAsia="Times New Roman" w:hAnsi="Times New Roman" w:cs="Times New Roman"/>
          <w:color w:val="000000"/>
          <w:sz w:val="20"/>
          <w:szCs w:val="20"/>
        </w:rPr>
        <w:t xml:space="preserve"> would be our best predictor.</w:t>
      </w:r>
    </w:p>
    <w:p w14:paraId="72835178" w14:textId="77777777" w:rsidR="001356EC" w:rsidRDefault="001356EC" w:rsidP="00CF253F">
      <w:pPr>
        <w:jc w:val="both"/>
        <w:rPr>
          <w:i/>
          <w:sz w:val="16"/>
        </w:rPr>
      </w:pPr>
    </w:p>
    <w:p w14:paraId="4437EBBC" w14:textId="40729A11" w:rsidR="0085603E" w:rsidRDefault="0085603E" w:rsidP="0085603E">
      <w:pPr>
        <w:ind w:firstLine="180"/>
        <w:jc w:val="both"/>
        <w:rPr>
          <w:rFonts w:ascii="Times New Roman" w:eastAsia="Times New Roman" w:hAnsi="Times New Roman" w:cs="Times New Roman"/>
          <w:color w:val="000000"/>
          <w:sz w:val="20"/>
          <w:szCs w:val="20"/>
        </w:rPr>
      </w:pPr>
      <w:r w:rsidRPr="00DA2EF1">
        <w:rPr>
          <w:i/>
          <w:sz w:val="16"/>
        </w:rPr>
        <w:t>Figure 2.</w:t>
      </w:r>
      <w:r>
        <w:rPr>
          <w:i/>
          <w:sz w:val="16"/>
        </w:rPr>
        <w:t>2</w:t>
      </w:r>
      <w:r w:rsidRPr="00DA2EF1">
        <w:rPr>
          <w:i/>
          <w:sz w:val="16"/>
        </w:rPr>
        <w:t xml:space="preserve">: </w:t>
      </w:r>
      <w:r>
        <w:rPr>
          <w:i/>
          <w:sz w:val="16"/>
        </w:rPr>
        <w:t>Chi-squared test of independence categorical features</w:t>
      </w:r>
    </w:p>
    <w:p w14:paraId="743FF467" w14:textId="078D668E" w:rsidR="001356EC" w:rsidRDefault="001356EC" w:rsidP="001356EC">
      <w:pPr>
        <w:jc w:val="both"/>
        <w:rPr>
          <w:rFonts w:ascii="Times New Roman" w:eastAsia="Times New Roman" w:hAnsi="Times New Roman" w:cs="Times New Roman"/>
          <w:color w:val="000000"/>
          <w:sz w:val="20"/>
          <w:szCs w:val="20"/>
        </w:rPr>
      </w:pPr>
      <w:r w:rsidRPr="00BD0D25">
        <w:rPr>
          <w:noProof/>
        </w:rPr>
        <w:drawing>
          <wp:anchor distT="0" distB="0" distL="114300" distR="114300" simplePos="0" relativeHeight="251663360" behindDoc="0" locked="0" layoutInCell="1" allowOverlap="1" wp14:anchorId="295395AA" wp14:editId="3574D8EF">
            <wp:simplePos x="0" y="0"/>
            <wp:positionH relativeFrom="column">
              <wp:posOffset>137795</wp:posOffset>
            </wp:positionH>
            <wp:positionV relativeFrom="paragraph">
              <wp:posOffset>113030</wp:posOffset>
            </wp:positionV>
            <wp:extent cx="2484755" cy="2855595"/>
            <wp:effectExtent l="0" t="0" r="4445" b="0"/>
            <wp:wrapThrough wrapText="bothSides">
              <wp:wrapPolygon edited="0">
                <wp:start x="0" y="0"/>
                <wp:lineTo x="0" y="21326"/>
                <wp:lineTo x="21418" y="21326"/>
                <wp:lineTo x="2141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4755" cy="2855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9007A1" w14:textId="77777777" w:rsidR="001356EC" w:rsidRDefault="001356EC" w:rsidP="0085603E">
      <w:pPr>
        <w:ind w:firstLine="180"/>
        <w:jc w:val="both"/>
        <w:rPr>
          <w:rFonts w:ascii="Times New Roman" w:eastAsia="Times New Roman" w:hAnsi="Times New Roman" w:cs="Times New Roman"/>
          <w:color w:val="000000"/>
          <w:sz w:val="20"/>
          <w:szCs w:val="20"/>
        </w:rPr>
      </w:pPr>
    </w:p>
    <w:p w14:paraId="3481A134" w14:textId="73FA477E" w:rsidR="001356EC" w:rsidRDefault="001356EC" w:rsidP="0085603E">
      <w:pPr>
        <w:ind w:firstLine="180"/>
        <w:jc w:val="both"/>
        <w:rPr>
          <w:rFonts w:ascii="Times New Roman" w:eastAsia="Times New Roman" w:hAnsi="Times New Roman" w:cs="Times New Roman"/>
          <w:color w:val="000000"/>
          <w:sz w:val="20"/>
          <w:szCs w:val="20"/>
        </w:rPr>
      </w:pPr>
    </w:p>
    <w:p w14:paraId="6C120913" w14:textId="3CE198A8" w:rsidR="001356EC" w:rsidRDefault="001356EC" w:rsidP="0085603E">
      <w:pPr>
        <w:ind w:firstLine="180"/>
        <w:jc w:val="both"/>
        <w:rPr>
          <w:rFonts w:ascii="Times New Roman" w:eastAsia="Times New Roman" w:hAnsi="Times New Roman" w:cs="Times New Roman"/>
          <w:color w:val="000000"/>
          <w:sz w:val="20"/>
          <w:szCs w:val="20"/>
        </w:rPr>
      </w:pPr>
    </w:p>
    <w:p w14:paraId="0AF31F28" w14:textId="2788516E" w:rsidR="001356EC" w:rsidRDefault="001356EC" w:rsidP="0085603E">
      <w:pPr>
        <w:ind w:firstLine="180"/>
        <w:jc w:val="both"/>
        <w:rPr>
          <w:rFonts w:ascii="Times New Roman" w:eastAsia="Times New Roman" w:hAnsi="Times New Roman" w:cs="Times New Roman"/>
          <w:color w:val="000000"/>
          <w:sz w:val="20"/>
          <w:szCs w:val="20"/>
        </w:rPr>
      </w:pPr>
    </w:p>
    <w:p w14:paraId="2BFF01BF" w14:textId="34A2A26C" w:rsidR="001356EC" w:rsidRDefault="001356EC" w:rsidP="0085603E">
      <w:pPr>
        <w:ind w:firstLine="180"/>
        <w:jc w:val="both"/>
        <w:rPr>
          <w:rFonts w:ascii="Times New Roman" w:eastAsia="Times New Roman" w:hAnsi="Times New Roman" w:cs="Times New Roman"/>
          <w:color w:val="000000"/>
          <w:sz w:val="20"/>
          <w:szCs w:val="20"/>
        </w:rPr>
      </w:pPr>
    </w:p>
    <w:p w14:paraId="70F2C969" w14:textId="2E20AD68" w:rsidR="001356EC" w:rsidRDefault="001356EC" w:rsidP="0085603E">
      <w:pPr>
        <w:ind w:firstLine="180"/>
        <w:jc w:val="both"/>
        <w:rPr>
          <w:rFonts w:ascii="Times New Roman" w:eastAsia="Times New Roman" w:hAnsi="Times New Roman" w:cs="Times New Roman"/>
          <w:color w:val="000000"/>
          <w:sz w:val="20"/>
          <w:szCs w:val="20"/>
        </w:rPr>
      </w:pPr>
    </w:p>
    <w:p w14:paraId="2D25B6DC" w14:textId="347F6593" w:rsidR="001356EC" w:rsidRDefault="001356EC" w:rsidP="0085603E">
      <w:pPr>
        <w:ind w:firstLine="180"/>
        <w:jc w:val="both"/>
        <w:rPr>
          <w:rFonts w:ascii="Times New Roman" w:eastAsia="Times New Roman" w:hAnsi="Times New Roman" w:cs="Times New Roman"/>
          <w:color w:val="000000"/>
          <w:sz w:val="20"/>
          <w:szCs w:val="20"/>
        </w:rPr>
      </w:pPr>
    </w:p>
    <w:p w14:paraId="1AE4D730" w14:textId="37AAF4F7" w:rsidR="001356EC" w:rsidRDefault="001356EC" w:rsidP="0085603E">
      <w:pPr>
        <w:ind w:firstLine="180"/>
        <w:jc w:val="both"/>
        <w:rPr>
          <w:rFonts w:ascii="Times New Roman" w:eastAsia="Times New Roman" w:hAnsi="Times New Roman" w:cs="Times New Roman"/>
          <w:color w:val="000000"/>
          <w:sz w:val="20"/>
          <w:szCs w:val="20"/>
        </w:rPr>
      </w:pPr>
    </w:p>
    <w:p w14:paraId="582007EE" w14:textId="29B66B0A" w:rsidR="001356EC" w:rsidRDefault="001356EC" w:rsidP="0085603E">
      <w:pPr>
        <w:ind w:firstLine="180"/>
        <w:jc w:val="both"/>
        <w:rPr>
          <w:rFonts w:ascii="Times New Roman" w:eastAsia="Times New Roman" w:hAnsi="Times New Roman" w:cs="Times New Roman"/>
          <w:color w:val="000000"/>
          <w:sz w:val="20"/>
          <w:szCs w:val="20"/>
        </w:rPr>
      </w:pPr>
    </w:p>
    <w:p w14:paraId="5FDD17D7" w14:textId="791005BA" w:rsidR="001356EC" w:rsidRDefault="001356EC" w:rsidP="0085603E">
      <w:pPr>
        <w:ind w:firstLine="180"/>
        <w:jc w:val="both"/>
        <w:rPr>
          <w:rFonts w:ascii="Times New Roman" w:eastAsia="Times New Roman" w:hAnsi="Times New Roman" w:cs="Times New Roman"/>
          <w:color w:val="000000"/>
          <w:sz w:val="20"/>
          <w:szCs w:val="20"/>
        </w:rPr>
      </w:pPr>
    </w:p>
    <w:p w14:paraId="3FE87FE7" w14:textId="0465AF84" w:rsidR="001356EC" w:rsidRDefault="001356EC" w:rsidP="0085603E">
      <w:pPr>
        <w:ind w:firstLine="180"/>
        <w:jc w:val="both"/>
        <w:rPr>
          <w:rFonts w:ascii="Times New Roman" w:eastAsia="Times New Roman" w:hAnsi="Times New Roman" w:cs="Times New Roman"/>
          <w:color w:val="000000"/>
          <w:sz w:val="20"/>
          <w:szCs w:val="20"/>
        </w:rPr>
      </w:pPr>
    </w:p>
    <w:p w14:paraId="557F90DE" w14:textId="2AE7EFE8" w:rsidR="001356EC" w:rsidRDefault="001356EC" w:rsidP="0085603E">
      <w:pPr>
        <w:ind w:firstLine="180"/>
        <w:jc w:val="both"/>
        <w:rPr>
          <w:rFonts w:ascii="Times New Roman" w:eastAsia="Times New Roman" w:hAnsi="Times New Roman" w:cs="Times New Roman"/>
          <w:color w:val="000000"/>
          <w:sz w:val="20"/>
          <w:szCs w:val="20"/>
        </w:rPr>
      </w:pPr>
    </w:p>
    <w:p w14:paraId="19E56739" w14:textId="2FB056A2" w:rsidR="001356EC" w:rsidRDefault="001356EC" w:rsidP="0085603E">
      <w:pPr>
        <w:ind w:firstLine="180"/>
        <w:jc w:val="both"/>
        <w:rPr>
          <w:rFonts w:ascii="Times New Roman" w:eastAsia="Times New Roman" w:hAnsi="Times New Roman" w:cs="Times New Roman"/>
          <w:color w:val="000000"/>
          <w:sz w:val="20"/>
          <w:szCs w:val="20"/>
        </w:rPr>
      </w:pPr>
    </w:p>
    <w:p w14:paraId="10B5AFA1" w14:textId="1C9E26A7" w:rsidR="001356EC" w:rsidRDefault="001356EC" w:rsidP="0085603E">
      <w:pPr>
        <w:ind w:firstLine="180"/>
        <w:jc w:val="both"/>
        <w:rPr>
          <w:rFonts w:ascii="Times New Roman" w:eastAsia="Times New Roman" w:hAnsi="Times New Roman" w:cs="Times New Roman"/>
          <w:color w:val="000000"/>
          <w:sz w:val="20"/>
          <w:szCs w:val="20"/>
        </w:rPr>
      </w:pPr>
    </w:p>
    <w:p w14:paraId="251F76A0" w14:textId="515FDFBA" w:rsidR="001356EC" w:rsidRDefault="001356EC" w:rsidP="0085603E">
      <w:pPr>
        <w:ind w:firstLine="180"/>
        <w:jc w:val="both"/>
        <w:rPr>
          <w:rFonts w:ascii="Times New Roman" w:eastAsia="Times New Roman" w:hAnsi="Times New Roman" w:cs="Times New Roman"/>
          <w:color w:val="000000"/>
          <w:sz w:val="20"/>
          <w:szCs w:val="20"/>
        </w:rPr>
      </w:pPr>
    </w:p>
    <w:p w14:paraId="4316A860" w14:textId="77777777" w:rsidR="001356EC" w:rsidRDefault="001356EC" w:rsidP="0085603E">
      <w:pPr>
        <w:ind w:firstLine="180"/>
        <w:jc w:val="both"/>
        <w:rPr>
          <w:rFonts w:ascii="Times New Roman" w:eastAsia="Times New Roman" w:hAnsi="Times New Roman" w:cs="Times New Roman"/>
          <w:color w:val="000000"/>
          <w:sz w:val="20"/>
          <w:szCs w:val="20"/>
        </w:rPr>
      </w:pPr>
    </w:p>
    <w:p w14:paraId="3C81EFA0" w14:textId="77777777" w:rsidR="001356EC" w:rsidRDefault="001356EC" w:rsidP="0085603E">
      <w:pPr>
        <w:ind w:firstLine="180"/>
        <w:jc w:val="both"/>
        <w:rPr>
          <w:rFonts w:ascii="Times New Roman" w:eastAsia="Times New Roman" w:hAnsi="Times New Roman" w:cs="Times New Roman"/>
          <w:color w:val="000000"/>
          <w:sz w:val="20"/>
          <w:szCs w:val="20"/>
        </w:rPr>
      </w:pPr>
    </w:p>
    <w:p w14:paraId="5FD2932E" w14:textId="77777777" w:rsidR="001356EC" w:rsidRDefault="001356EC" w:rsidP="0085603E">
      <w:pPr>
        <w:ind w:firstLine="180"/>
        <w:jc w:val="both"/>
        <w:rPr>
          <w:rFonts w:ascii="Times New Roman" w:eastAsia="Times New Roman" w:hAnsi="Times New Roman" w:cs="Times New Roman"/>
          <w:color w:val="000000"/>
          <w:sz w:val="20"/>
          <w:szCs w:val="20"/>
        </w:rPr>
      </w:pPr>
    </w:p>
    <w:p w14:paraId="2C65458C" w14:textId="77777777" w:rsidR="001356EC" w:rsidRDefault="001356EC" w:rsidP="0085603E">
      <w:pPr>
        <w:ind w:firstLine="180"/>
        <w:jc w:val="both"/>
        <w:rPr>
          <w:rFonts w:ascii="Times New Roman" w:eastAsia="Times New Roman" w:hAnsi="Times New Roman" w:cs="Times New Roman"/>
          <w:color w:val="000000"/>
          <w:sz w:val="20"/>
          <w:szCs w:val="20"/>
        </w:rPr>
      </w:pPr>
    </w:p>
    <w:p w14:paraId="48FDE5EF" w14:textId="77777777" w:rsidR="001356EC" w:rsidRDefault="001356EC" w:rsidP="0085603E">
      <w:pPr>
        <w:ind w:firstLine="180"/>
        <w:jc w:val="both"/>
        <w:rPr>
          <w:rFonts w:ascii="Times New Roman" w:eastAsia="Times New Roman" w:hAnsi="Times New Roman" w:cs="Times New Roman"/>
          <w:color w:val="000000"/>
          <w:sz w:val="20"/>
          <w:szCs w:val="20"/>
        </w:rPr>
      </w:pPr>
    </w:p>
    <w:p w14:paraId="6B3246DB" w14:textId="0E0724A7" w:rsidR="000B1E92" w:rsidRDefault="000B1E92" w:rsidP="0085603E">
      <w:pPr>
        <w:ind w:firstLine="180"/>
        <w:jc w:val="both"/>
        <w:rPr>
          <w:rFonts w:ascii="Times New Roman" w:eastAsia="Times New Roman" w:hAnsi="Times New Roman" w:cs="Times New Roman"/>
          <w:color w:val="000000"/>
          <w:sz w:val="20"/>
          <w:szCs w:val="20"/>
        </w:rPr>
      </w:pPr>
      <w:r w:rsidRPr="00BD0D25">
        <w:rPr>
          <w:rFonts w:ascii="Times New Roman" w:eastAsia="Times New Roman" w:hAnsi="Times New Roman" w:cs="Times New Roman"/>
          <w:color w:val="000000"/>
          <w:sz w:val="20"/>
          <w:szCs w:val="20"/>
        </w:rPr>
        <w:t xml:space="preserve">Examination of our categorical variables reveals several interesting points to keep in mind prior to buildout of our models.  Home ownership status is </w:t>
      </w:r>
      <w:r>
        <w:rPr>
          <w:rFonts w:ascii="Times New Roman" w:eastAsia="Times New Roman" w:hAnsi="Times New Roman" w:cs="Times New Roman"/>
          <w:color w:val="000000"/>
          <w:sz w:val="20"/>
          <w:szCs w:val="20"/>
        </w:rPr>
        <w:t xml:space="preserve">fairly </w:t>
      </w:r>
      <w:r w:rsidRPr="00BD0D25">
        <w:rPr>
          <w:rFonts w:ascii="Times New Roman" w:eastAsia="Times New Roman" w:hAnsi="Times New Roman" w:cs="Times New Roman"/>
          <w:color w:val="000000"/>
          <w:sz w:val="20"/>
          <w:szCs w:val="20"/>
        </w:rPr>
        <w:t>evenly weighted between borrowers with a mortgage and borrowers who rent</w:t>
      </w:r>
      <w:r w:rsidR="00D140EE">
        <w:rPr>
          <w:rFonts w:ascii="Times New Roman" w:eastAsia="Times New Roman" w:hAnsi="Times New Roman" w:cs="Times New Roman"/>
          <w:color w:val="000000"/>
          <w:sz w:val="20"/>
          <w:szCs w:val="20"/>
        </w:rPr>
        <w:t xml:space="preserve"> as seen in Figure</w:t>
      </w:r>
      <w:r w:rsidR="00CA7A96">
        <w:rPr>
          <w:rFonts w:ascii="Times New Roman" w:eastAsia="Times New Roman" w:hAnsi="Times New Roman" w:cs="Times New Roman"/>
          <w:color w:val="000000"/>
          <w:sz w:val="20"/>
          <w:szCs w:val="20"/>
        </w:rPr>
        <w:t xml:space="preserve"> 2.3</w:t>
      </w:r>
      <w:r w:rsidRPr="00BD0D25">
        <w:rPr>
          <w:rFonts w:ascii="Times New Roman" w:eastAsia="Times New Roman" w:hAnsi="Times New Roman" w:cs="Times New Roman"/>
          <w:color w:val="000000"/>
          <w:sz w:val="20"/>
          <w:szCs w:val="20"/>
        </w:rPr>
        <w:t>.  Income verification seems like it would be very important in the extension of unsecured credit, but Lending Club did not verify income for almost 45% of the loans in this data set.  We also determined that debt consolidation is by far the most common borrower</w:t>
      </w:r>
      <w:r w:rsidR="00B9406D">
        <w:rPr>
          <w:rFonts w:ascii="Times New Roman" w:eastAsia="Times New Roman" w:hAnsi="Times New Roman" w:cs="Times New Roman"/>
          <w:color w:val="000000"/>
          <w:sz w:val="20"/>
          <w:szCs w:val="20"/>
        </w:rPr>
        <w:t xml:space="preserve"> purpose for Lending Club loans, seen in Figure 2.4.</w:t>
      </w:r>
    </w:p>
    <w:p w14:paraId="6D76EF4D" w14:textId="69BF71C5" w:rsidR="000B1E92" w:rsidRDefault="000B1E92" w:rsidP="000B1E92">
      <w:pPr>
        <w:ind w:firstLine="180"/>
        <w:jc w:val="both"/>
        <w:rPr>
          <w:i/>
          <w:sz w:val="16"/>
        </w:rPr>
      </w:pPr>
    </w:p>
    <w:p w14:paraId="06C75B4E" w14:textId="77777777" w:rsidR="000B1E92" w:rsidRDefault="000B1E92" w:rsidP="000B1E92">
      <w:pPr>
        <w:ind w:firstLine="180"/>
        <w:jc w:val="both"/>
        <w:rPr>
          <w:rFonts w:ascii="Times New Roman" w:eastAsia="Times New Roman" w:hAnsi="Times New Roman" w:cs="Times New Roman"/>
          <w:color w:val="000000"/>
          <w:sz w:val="20"/>
          <w:szCs w:val="20"/>
        </w:rPr>
      </w:pPr>
      <w:r w:rsidRPr="00DA2EF1">
        <w:rPr>
          <w:i/>
          <w:sz w:val="16"/>
        </w:rPr>
        <w:t xml:space="preserve">Figure 2.3: </w:t>
      </w:r>
      <w:r>
        <w:rPr>
          <w:i/>
          <w:sz w:val="16"/>
        </w:rPr>
        <w:t>Home Ownership Status of Lending Club Borrowers</w:t>
      </w:r>
    </w:p>
    <w:p w14:paraId="29067C67" w14:textId="32001728" w:rsidR="000B1E92" w:rsidRDefault="000B1E92" w:rsidP="000B1E92">
      <w:pPr>
        <w:ind w:firstLine="180"/>
        <w:jc w:val="both"/>
        <w:rPr>
          <w:rFonts w:ascii="Times New Roman" w:eastAsia="Times New Roman" w:hAnsi="Times New Roman" w:cs="Times New Roman"/>
          <w:color w:val="000000"/>
          <w:sz w:val="20"/>
          <w:szCs w:val="20"/>
        </w:rPr>
      </w:pPr>
      <w:r w:rsidRPr="00BD0D25">
        <w:rPr>
          <w:noProof/>
        </w:rPr>
        <w:drawing>
          <wp:anchor distT="0" distB="0" distL="114300" distR="114300" simplePos="0" relativeHeight="251664384" behindDoc="0" locked="0" layoutInCell="1" allowOverlap="1" wp14:anchorId="78B2BDE4" wp14:editId="7C2BD886">
            <wp:simplePos x="0" y="0"/>
            <wp:positionH relativeFrom="column">
              <wp:posOffset>285750</wp:posOffset>
            </wp:positionH>
            <wp:positionV relativeFrom="paragraph">
              <wp:posOffset>93345</wp:posOffset>
            </wp:positionV>
            <wp:extent cx="2400300" cy="2445385"/>
            <wp:effectExtent l="0" t="0" r="12700" b="0"/>
            <wp:wrapThrough wrapText="bothSides">
              <wp:wrapPolygon edited="0">
                <wp:start x="0" y="0"/>
                <wp:lineTo x="0" y="21314"/>
                <wp:lineTo x="21486" y="21314"/>
                <wp:lineTo x="21486"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2445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DF56AD" w14:textId="3E6D2830" w:rsidR="000B1E92" w:rsidRDefault="000B1E92" w:rsidP="000B1E92">
      <w:pPr>
        <w:ind w:firstLine="180"/>
        <w:jc w:val="both"/>
        <w:rPr>
          <w:rFonts w:ascii="Times New Roman" w:eastAsia="Times New Roman" w:hAnsi="Times New Roman" w:cs="Times New Roman"/>
          <w:color w:val="000000"/>
          <w:sz w:val="20"/>
          <w:szCs w:val="20"/>
        </w:rPr>
      </w:pPr>
    </w:p>
    <w:p w14:paraId="2B0D3431" w14:textId="7B03A0BF" w:rsidR="000B1E92" w:rsidRPr="00BD0D25" w:rsidRDefault="000B1E92" w:rsidP="000B1E92">
      <w:pPr>
        <w:ind w:firstLine="180"/>
        <w:jc w:val="both"/>
        <w:rPr>
          <w:rFonts w:ascii="Times New Roman" w:eastAsia="Times New Roman" w:hAnsi="Times New Roman" w:cs="Times New Roman"/>
          <w:color w:val="000000"/>
          <w:sz w:val="20"/>
          <w:szCs w:val="20"/>
        </w:rPr>
      </w:pPr>
    </w:p>
    <w:p w14:paraId="349813B1" w14:textId="5CADB222" w:rsidR="000B1E92" w:rsidRDefault="000B1E92" w:rsidP="000B1E92">
      <w:pPr>
        <w:jc w:val="both"/>
        <w:rPr>
          <w:i/>
          <w:sz w:val="16"/>
        </w:rPr>
      </w:pPr>
    </w:p>
    <w:p w14:paraId="4938499D" w14:textId="77777777" w:rsidR="000B1E92" w:rsidRDefault="000B1E92" w:rsidP="000B1E92">
      <w:pPr>
        <w:jc w:val="both"/>
        <w:rPr>
          <w:i/>
          <w:sz w:val="16"/>
        </w:rPr>
      </w:pPr>
    </w:p>
    <w:p w14:paraId="0F6CDD7C" w14:textId="250F8401" w:rsidR="000B1E92" w:rsidRDefault="000B1E92" w:rsidP="000B1E92">
      <w:pPr>
        <w:jc w:val="both"/>
        <w:rPr>
          <w:i/>
          <w:sz w:val="16"/>
        </w:rPr>
      </w:pPr>
    </w:p>
    <w:p w14:paraId="5E79A288" w14:textId="77777777" w:rsidR="000B1E92" w:rsidRDefault="000B1E92" w:rsidP="000B1E92">
      <w:pPr>
        <w:jc w:val="both"/>
        <w:rPr>
          <w:i/>
          <w:sz w:val="16"/>
        </w:rPr>
      </w:pPr>
    </w:p>
    <w:p w14:paraId="7B5D15FE" w14:textId="77777777" w:rsidR="000B1E92" w:rsidRDefault="000B1E92" w:rsidP="000B1E92">
      <w:pPr>
        <w:jc w:val="both"/>
        <w:rPr>
          <w:i/>
          <w:sz w:val="16"/>
        </w:rPr>
      </w:pPr>
    </w:p>
    <w:p w14:paraId="3D21A244" w14:textId="77777777" w:rsidR="000B1E92" w:rsidRDefault="000B1E92" w:rsidP="000B1E92">
      <w:pPr>
        <w:jc w:val="both"/>
        <w:rPr>
          <w:i/>
          <w:sz w:val="16"/>
        </w:rPr>
      </w:pPr>
    </w:p>
    <w:p w14:paraId="4E5AE13F" w14:textId="77777777" w:rsidR="000B1E92" w:rsidRDefault="000B1E92" w:rsidP="000B1E92">
      <w:pPr>
        <w:jc w:val="both"/>
        <w:rPr>
          <w:i/>
          <w:sz w:val="16"/>
        </w:rPr>
      </w:pPr>
    </w:p>
    <w:p w14:paraId="0F7FFFDD" w14:textId="77777777" w:rsidR="000B1E92" w:rsidRDefault="000B1E92" w:rsidP="000B1E92">
      <w:pPr>
        <w:jc w:val="both"/>
        <w:rPr>
          <w:i/>
          <w:sz w:val="16"/>
        </w:rPr>
      </w:pPr>
    </w:p>
    <w:p w14:paraId="3C8769D2" w14:textId="77777777" w:rsidR="000B1E92" w:rsidRDefault="000B1E92" w:rsidP="000B1E92">
      <w:pPr>
        <w:jc w:val="both"/>
        <w:rPr>
          <w:i/>
          <w:sz w:val="16"/>
        </w:rPr>
      </w:pPr>
    </w:p>
    <w:p w14:paraId="31F38165" w14:textId="77777777" w:rsidR="000B1E92" w:rsidRDefault="000B1E92" w:rsidP="000B1E92">
      <w:pPr>
        <w:jc w:val="both"/>
        <w:rPr>
          <w:i/>
          <w:sz w:val="16"/>
        </w:rPr>
      </w:pPr>
    </w:p>
    <w:p w14:paraId="65B7CCF1" w14:textId="77777777" w:rsidR="000B1E92" w:rsidRDefault="000B1E92" w:rsidP="000B1E92">
      <w:pPr>
        <w:jc w:val="both"/>
        <w:rPr>
          <w:i/>
          <w:sz w:val="16"/>
        </w:rPr>
      </w:pPr>
    </w:p>
    <w:p w14:paraId="573E1DCE" w14:textId="77777777" w:rsidR="000B1E92" w:rsidRDefault="000B1E92" w:rsidP="000B1E92">
      <w:pPr>
        <w:jc w:val="both"/>
        <w:rPr>
          <w:i/>
          <w:sz w:val="16"/>
        </w:rPr>
      </w:pPr>
    </w:p>
    <w:p w14:paraId="050A4307" w14:textId="77777777" w:rsidR="000B1E92" w:rsidRDefault="000B1E92" w:rsidP="000B1E92">
      <w:pPr>
        <w:jc w:val="both"/>
        <w:rPr>
          <w:i/>
          <w:sz w:val="16"/>
        </w:rPr>
      </w:pPr>
    </w:p>
    <w:p w14:paraId="75BA1930" w14:textId="77777777" w:rsidR="000B1E92" w:rsidRDefault="000B1E92" w:rsidP="000B1E92">
      <w:pPr>
        <w:jc w:val="both"/>
        <w:rPr>
          <w:i/>
          <w:sz w:val="16"/>
        </w:rPr>
      </w:pPr>
    </w:p>
    <w:p w14:paraId="7F6548BC" w14:textId="77777777" w:rsidR="000B1E92" w:rsidRDefault="000B1E92" w:rsidP="000B1E92">
      <w:pPr>
        <w:jc w:val="both"/>
        <w:rPr>
          <w:i/>
          <w:sz w:val="16"/>
        </w:rPr>
      </w:pPr>
    </w:p>
    <w:p w14:paraId="14B90D28" w14:textId="77777777" w:rsidR="001356EC" w:rsidRDefault="001356EC" w:rsidP="000B1E92">
      <w:pPr>
        <w:jc w:val="both"/>
        <w:rPr>
          <w:i/>
          <w:sz w:val="16"/>
        </w:rPr>
      </w:pPr>
    </w:p>
    <w:p w14:paraId="23DE5923" w14:textId="3614E4D8" w:rsidR="000B1E92" w:rsidRDefault="000B1E92" w:rsidP="000B1E92">
      <w:pPr>
        <w:jc w:val="both"/>
        <w:rPr>
          <w:i/>
          <w:sz w:val="16"/>
        </w:rPr>
      </w:pPr>
      <w:r w:rsidRPr="00396674">
        <w:rPr>
          <w:i/>
          <w:sz w:val="16"/>
        </w:rPr>
        <w:t>Figure 2.</w:t>
      </w:r>
      <w:r>
        <w:rPr>
          <w:i/>
          <w:sz w:val="16"/>
        </w:rPr>
        <w:t>4</w:t>
      </w:r>
      <w:r w:rsidRPr="00396674">
        <w:rPr>
          <w:i/>
          <w:sz w:val="16"/>
        </w:rPr>
        <w:t xml:space="preserve">: </w:t>
      </w:r>
      <w:r>
        <w:rPr>
          <w:i/>
          <w:sz w:val="16"/>
        </w:rPr>
        <w:t>Loan Purpose</w:t>
      </w:r>
      <w:r w:rsidRPr="00396674">
        <w:rPr>
          <w:i/>
          <w:sz w:val="16"/>
        </w:rPr>
        <w:t xml:space="preserve"> </w:t>
      </w:r>
      <w:r>
        <w:rPr>
          <w:i/>
          <w:sz w:val="16"/>
        </w:rPr>
        <w:t>for</w:t>
      </w:r>
      <w:r w:rsidRPr="00396674">
        <w:rPr>
          <w:i/>
          <w:sz w:val="16"/>
        </w:rPr>
        <w:t xml:space="preserve"> Lending Club Borrowers</w:t>
      </w:r>
      <w:r>
        <w:rPr>
          <w:i/>
          <w:sz w:val="16"/>
        </w:rPr>
        <w:t xml:space="preserve"> 2007-2011</w:t>
      </w:r>
    </w:p>
    <w:p w14:paraId="76034E78" w14:textId="478C95E6" w:rsidR="001356EC" w:rsidRDefault="001356EC" w:rsidP="001356EC">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586FC134" w14:textId="6214CF50" w:rsidR="001356EC" w:rsidRDefault="00874586" w:rsidP="00874586">
      <w:pPr>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23DC9C8E" wp14:editId="4B403821">
            <wp:extent cx="2805315" cy="2663600"/>
            <wp:effectExtent l="0" t="0" r="0" b="3810"/>
            <wp:docPr id="7" name="Picture 7" descr="Screen%20Shot%202016-11-15%20at%205.17.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15%20at%205.17.25%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71" cy="2690239"/>
                    </a:xfrm>
                    <a:prstGeom prst="rect">
                      <a:avLst/>
                    </a:prstGeom>
                    <a:noFill/>
                    <a:ln>
                      <a:noFill/>
                    </a:ln>
                  </pic:spPr>
                </pic:pic>
              </a:graphicData>
            </a:graphic>
          </wp:inline>
        </w:drawing>
      </w:r>
    </w:p>
    <w:p w14:paraId="3805C314" w14:textId="77777777" w:rsidR="00874586" w:rsidRDefault="00874586" w:rsidP="001356EC">
      <w:pPr>
        <w:jc w:val="both"/>
        <w:rPr>
          <w:rFonts w:ascii="Times New Roman" w:eastAsia="Times New Roman" w:hAnsi="Times New Roman" w:cs="Times New Roman"/>
          <w:color w:val="000000"/>
          <w:sz w:val="20"/>
          <w:szCs w:val="20"/>
        </w:rPr>
      </w:pPr>
    </w:p>
    <w:p w14:paraId="6027F288" w14:textId="09B3AD8F" w:rsidR="000B1E92" w:rsidRPr="008B5ABC" w:rsidRDefault="001356EC" w:rsidP="001356EC">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874586">
        <w:rPr>
          <w:rFonts w:ascii="Times New Roman" w:eastAsia="Times New Roman" w:hAnsi="Times New Roman" w:cs="Times New Roman"/>
          <w:color w:val="000000"/>
          <w:sz w:val="20"/>
          <w:szCs w:val="20"/>
        </w:rPr>
        <w:t xml:space="preserve">    </w:t>
      </w:r>
      <w:r w:rsidR="000B1E92" w:rsidRPr="008B5ABC">
        <w:rPr>
          <w:rFonts w:ascii="Times New Roman" w:eastAsia="Times New Roman" w:hAnsi="Times New Roman" w:cs="Times New Roman"/>
          <w:color w:val="000000"/>
          <w:sz w:val="20"/>
          <w:szCs w:val="20"/>
        </w:rPr>
        <w:t>Records from the de-anonymized loan dataset are partitioned into training and test datasets for each machine learning task. Specifically, stratification is employed for splitting data for the classification task. Stratification ensures the distribution of classes in the test set is consistent with the distribution of classes in the entire loans dataset. Each anonymized dataset is also partitioned into training and test sets based on the results of training and test splits for the raw loan dataset. For instance, if record 25 falls into the test set after splitting the raw dataset, it will also be in the test set for each anonymous dataset. This allows for consistent, accurate comparisons of models based on each dataset.</w:t>
      </w:r>
      <w:r w:rsidR="000B1E92">
        <w:rPr>
          <w:rFonts w:ascii="Times New Roman" w:eastAsia="Times New Roman" w:hAnsi="Times New Roman" w:cs="Times New Roman"/>
          <w:color w:val="000000"/>
          <w:sz w:val="20"/>
          <w:szCs w:val="20"/>
        </w:rPr>
        <w:t xml:space="preserve"> </w:t>
      </w:r>
      <w:r w:rsidR="000B1E92" w:rsidRPr="001A2F0E">
        <w:rPr>
          <w:rFonts w:ascii="Times New Roman" w:eastAsia="Times New Roman" w:hAnsi="Times New Roman" w:cs="Times New Roman"/>
          <w:color w:val="000000"/>
          <w:sz w:val="20"/>
          <w:szCs w:val="20"/>
        </w:rPr>
        <w:t xml:space="preserve">For training and testing purposes, we separated 80% of the instances for training and the remaining 20% for testing. </w:t>
      </w:r>
    </w:p>
    <w:p w14:paraId="7790472F" w14:textId="77777777" w:rsidR="000B1E92" w:rsidRDefault="000B1E92" w:rsidP="000B1E92">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We optimize models for each dataset (raw and anonymous) using ten-fold cross-validation. Cross-validation is performed on the </w:t>
      </w:r>
      <w:r w:rsidRPr="00E90643">
        <w:rPr>
          <w:rFonts w:ascii="Times New Roman" w:eastAsia="Times New Roman" w:hAnsi="Times New Roman" w:cs="Times New Roman"/>
          <w:i/>
          <w:color w:val="000000"/>
          <w:sz w:val="20"/>
          <w:szCs w:val="20"/>
        </w:rPr>
        <w:t>training set</w:t>
      </w:r>
      <w:r>
        <w:rPr>
          <w:rFonts w:ascii="Times New Roman" w:eastAsia="Times New Roman" w:hAnsi="Times New Roman" w:cs="Times New Roman"/>
          <w:color w:val="000000"/>
          <w:sz w:val="20"/>
          <w:szCs w:val="20"/>
        </w:rPr>
        <w:t xml:space="preserve"> for model optimization to estimate generalization performance and tune parameters without bias. </w:t>
      </w:r>
      <w:r w:rsidRPr="001A2F0E">
        <w:rPr>
          <w:rFonts w:ascii="Times New Roman" w:eastAsia="Times New Roman" w:hAnsi="Times New Roman" w:cs="Times New Roman"/>
          <w:color w:val="000000"/>
          <w:sz w:val="20"/>
          <w:szCs w:val="20"/>
        </w:rPr>
        <w:t>We repeated this process of separating the testing and training data ten times. We u</w:t>
      </w:r>
      <w:r>
        <w:rPr>
          <w:rFonts w:ascii="Times New Roman" w:eastAsia="Times New Roman" w:hAnsi="Times New Roman" w:cs="Times New Roman"/>
          <w:color w:val="000000"/>
          <w:sz w:val="20"/>
          <w:szCs w:val="20"/>
        </w:rPr>
        <w:t>tilize the hold</w:t>
      </w:r>
      <w:r w:rsidRPr="001A2F0E">
        <w:rPr>
          <w:rFonts w:ascii="Times New Roman" w:eastAsia="Times New Roman" w:hAnsi="Times New Roman" w:cs="Times New Roman"/>
          <w:color w:val="000000"/>
          <w:sz w:val="20"/>
          <w:szCs w:val="20"/>
        </w:rPr>
        <w:t>out cross validation method built into scikit-learn.</w:t>
      </w:r>
      <w:r>
        <w:rPr>
          <w:rFonts w:ascii="Times New Roman" w:eastAsia="Times New Roman" w:hAnsi="Times New Roman" w:cs="Times New Roman"/>
          <w:color w:val="000000"/>
          <w:sz w:val="20"/>
          <w:szCs w:val="20"/>
        </w:rPr>
        <w:t xml:space="preserve"> </w:t>
      </w:r>
    </w:p>
    <w:p w14:paraId="7507D8F9" w14:textId="65F2D3CF" w:rsidR="000B1E92" w:rsidRDefault="000B1E92" w:rsidP="000B1E92">
      <w:pPr>
        <w:ind w:firstLine="180"/>
        <w:jc w:val="both"/>
        <w:rPr>
          <w:rFonts w:ascii="Times New Roman" w:eastAsia="Times New Roman" w:hAnsi="Times New Roman" w:cs="Times New Roman"/>
          <w:color w:val="000000"/>
          <w:sz w:val="20"/>
          <w:szCs w:val="20"/>
        </w:rPr>
      </w:pPr>
      <w:r w:rsidRPr="00116A52">
        <w:rPr>
          <w:rFonts w:ascii="Times New Roman" w:eastAsia="Times New Roman" w:hAnsi="Times New Roman" w:cs="Times New Roman"/>
          <w:color w:val="000000"/>
          <w:sz w:val="20"/>
          <w:szCs w:val="20"/>
        </w:rPr>
        <w:t>To improve our model generalization performance and to determine the most optimal classifier hyper</w:t>
      </w:r>
      <w:r w:rsidR="00CD4236">
        <w:rPr>
          <w:rFonts w:ascii="Times New Roman" w:eastAsia="Times New Roman" w:hAnsi="Times New Roman" w:cs="Times New Roman"/>
          <w:color w:val="000000"/>
          <w:sz w:val="20"/>
          <w:szCs w:val="20"/>
        </w:rPr>
        <w:t>-</w:t>
      </w:r>
      <w:r w:rsidRPr="00116A52">
        <w:rPr>
          <w:rFonts w:ascii="Times New Roman" w:eastAsia="Times New Roman" w:hAnsi="Times New Roman" w:cs="Times New Roman"/>
          <w:color w:val="000000"/>
          <w:sz w:val="20"/>
          <w:szCs w:val="20"/>
        </w:rPr>
        <w:t>parameters</w:t>
      </w:r>
      <w:r>
        <w:rPr>
          <w:rFonts w:ascii="Times New Roman" w:eastAsia="Times New Roman" w:hAnsi="Times New Roman" w:cs="Times New Roman"/>
          <w:color w:val="000000"/>
          <w:sz w:val="20"/>
          <w:szCs w:val="20"/>
        </w:rPr>
        <w:t>,</w:t>
      </w:r>
      <w:r w:rsidRPr="00116A52">
        <w:rPr>
          <w:rFonts w:ascii="Times New Roman" w:eastAsia="Times New Roman" w:hAnsi="Times New Roman" w:cs="Times New Roman"/>
          <w:color w:val="000000"/>
          <w:sz w:val="20"/>
          <w:szCs w:val="20"/>
        </w:rPr>
        <w:t xml:space="preserve"> we </w:t>
      </w:r>
      <w:r>
        <w:rPr>
          <w:rFonts w:ascii="Times New Roman" w:eastAsia="Times New Roman" w:hAnsi="Times New Roman" w:cs="Times New Roman"/>
          <w:color w:val="000000"/>
          <w:sz w:val="20"/>
          <w:szCs w:val="20"/>
        </w:rPr>
        <w:t>implement</w:t>
      </w:r>
      <w:r w:rsidRPr="00116A52">
        <w:rPr>
          <w:rFonts w:ascii="Times New Roman" w:eastAsia="Times New Roman" w:hAnsi="Times New Roman" w:cs="Times New Roman"/>
          <w:color w:val="000000"/>
          <w:sz w:val="20"/>
          <w:szCs w:val="20"/>
        </w:rPr>
        <w:t xml:space="preserve"> grid search cross validation. The GridSearchCV has a scoring parameter that is used to select the best parameter combinations.  </w:t>
      </w:r>
    </w:p>
    <w:p w14:paraId="491BAEE2" w14:textId="77777777" w:rsidR="000B1E92" w:rsidRDefault="000B1E92" w:rsidP="000B1E92">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We impose constraints upon the model to control overfitting via regularization, utilizing both L1 (forces most feature weights to zero) and L2 (penalizes large individual weights) methods. </w:t>
      </w:r>
      <w:r w:rsidRPr="00633499">
        <w:rPr>
          <w:rFonts w:ascii="Times New Roman" w:eastAsia="Times New Roman" w:hAnsi="Times New Roman" w:cs="Times New Roman"/>
          <w:iCs/>
          <w:color w:val="000000"/>
          <w:sz w:val="20"/>
          <w:szCs w:val="20"/>
        </w:rPr>
        <w:t xml:space="preserve">Assigning class weight equal to None, the average accuracy of the ten iterations using both L1 and L2 regularizations is almost equal at 85%. </w:t>
      </w:r>
    </w:p>
    <w:p w14:paraId="4610F9A1" w14:textId="6FA9916F" w:rsidR="000B1E92" w:rsidRDefault="000B1E92" w:rsidP="000B1E92">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Each task requires unique measures for performance. For the classification task, </w:t>
      </w:r>
      <w:r w:rsidRPr="00116A52">
        <w:rPr>
          <w:rFonts w:ascii="Times New Roman" w:eastAsia="Times New Roman" w:hAnsi="Times New Roman" w:cs="Times New Roman"/>
          <w:color w:val="000000"/>
          <w:sz w:val="20"/>
          <w:szCs w:val="20"/>
        </w:rPr>
        <w:t>the default</w:t>
      </w:r>
      <w:r>
        <w:rPr>
          <w:rFonts w:ascii="Times New Roman" w:eastAsia="Times New Roman" w:hAnsi="Times New Roman" w:cs="Times New Roman"/>
          <w:color w:val="000000"/>
          <w:sz w:val="20"/>
          <w:szCs w:val="20"/>
        </w:rPr>
        <w:t xml:space="preserve"> grid score uses accuracy score, </w:t>
      </w:r>
      <w:r w:rsidRPr="00116A52">
        <w:rPr>
          <w:rFonts w:ascii="Times New Roman" w:eastAsia="Times New Roman" w:hAnsi="Times New Roman" w:cs="Times New Roman"/>
          <w:color w:val="000000"/>
          <w:sz w:val="20"/>
          <w:szCs w:val="20"/>
        </w:rPr>
        <w:t xml:space="preserve">which we </w:t>
      </w:r>
      <w:r>
        <w:rPr>
          <w:rFonts w:ascii="Times New Roman" w:eastAsia="Times New Roman" w:hAnsi="Times New Roman" w:cs="Times New Roman"/>
          <w:color w:val="000000"/>
          <w:sz w:val="20"/>
          <w:szCs w:val="20"/>
        </w:rPr>
        <w:t>quickly determine</w:t>
      </w:r>
      <w:r w:rsidRPr="00116A52">
        <w:rPr>
          <w:rFonts w:ascii="Times New Roman" w:eastAsia="Times New Roman" w:hAnsi="Times New Roman" w:cs="Times New Roman"/>
          <w:color w:val="000000"/>
          <w:sz w:val="20"/>
          <w:szCs w:val="20"/>
        </w:rPr>
        <w:t xml:space="preserve"> is not necessarily a good performance measure for our model. Classification performance will </w:t>
      </w:r>
      <w:r>
        <w:rPr>
          <w:rFonts w:ascii="Times New Roman" w:eastAsia="Times New Roman" w:hAnsi="Times New Roman" w:cs="Times New Roman"/>
          <w:color w:val="000000"/>
          <w:sz w:val="20"/>
          <w:szCs w:val="20"/>
        </w:rPr>
        <w:t xml:space="preserve">instead </w:t>
      </w:r>
      <w:r w:rsidR="000A6822">
        <w:rPr>
          <w:rFonts w:ascii="Times New Roman" w:eastAsia="Times New Roman" w:hAnsi="Times New Roman" w:cs="Times New Roman"/>
          <w:color w:val="000000"/>
          <w:sz w:val="20"/>
          <w:szCs w:val="20"/>
        </w:rPr>
        <w:t xml:space="preserve">be measured using f1-score </w:t>
      </w:r>
      <w:r w:rsidRPr="00116A52">
        <w:rPr>
          <w:rFonts w:ascii="Times New Roman" w:eastAsia="Times New Roman" w:hAnsi="Times New Roman" w:cs="Times New Roman"/>
          <w:color w:val="000000"/>
          <w:sz w:val="20"/>
          <w:szCs w:val="20"/>
        </w:rPr>
        <w:t>and the algorithm that has smaller false negative</w:t>
      </w:r>
      <w:r>
        <w:rPr>
          <w:rFonts w:ascii="Times New Roman" w:eastAsia="Times New Roman" w:hAnsi="Times New Roman" w:cs="Times New Roman"/>
          <w:color w:val="000000"/>
          <w:sz w:val="20"/>
          <w:szCs w:val="20"/>
        </w:rPr>
        <w:t>s</w:t>
      </w:r>
      <w:r w:rsidRPr="00116A52">
        <w:rPr>
          <w:rFonts w:ascii="Times New Roman" w:eastAsia="Times New Roman" w:hAnsi="Times New Roman" w:cs="Times New Roman"/>
          <w:color w:val="000000"/>
          <w:sz w:val="20"/>
          <w:szCs w:val="20"/>
        </w:rPr>
        <w:t xml:space="preserve"> will be used as best model.</w:t>
      </w:r>
      <w:r>
        <w:rPr>
          <w:rFonts w:ascii="Times New Roman" w:eastAsia="Times New Roman" w:hAnsi="Times New Roman" w:cs="Times New Roman"/>
          <w:color w:val="000000"/>
          <w:sz w:val="20"/>
          <w:szCs w:val="20"/>
        </w:rPr>
        <w:t xml:space="preserve"> F-score allows us to examine each classification model’s ability to minimize false positive and false negative outcomes. </w:t>
      </w:r>
    </w:p>
    <w:p w14:paraId="1445740D" w14:textId="77777777" w:rsidR="000B1E92" w:rsidRDefault="000B1E92" w:rsidP="000B1E92">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One optimized model fit is kept for each dataset based on cross-validation performance. </w:t>
      </w:r>
      <w:r w:rsidRPr="00633499">
        <w:rPr>
          <w:rFonts w:ascii="Times New Roman" w:eastAsia="Times New Roman" w:hAnsi="Times New Roman" w:cs="Times New Roman"/>
          <w:iCs/>
          <w:color w:val="000000"/>
          <w:sz w:val="20"/>
          <w:szCs w:val="20"/>
        </w:rPr>
        <w:t>Even though both</w:t>
      </w:r>
      <w:r>
        <w:rPr>
          <w:rFonts w:ascii="Times New Roman" w:eastAsia="Times New Roman" w:hAnsi="Times New Roman" w:cs="Times New Roman"/>
          <w:iCs/>
          <w:color w:val="000000"/>
          <w:sz w:val="20"/>
          <w:szCs w:val="20"/>
        </w:rPr>
        <w:t xml:space="preserve"> L1 and L2 regularization produce</w:t>
      </w:r>
      <w:r w:rsidRPr="00633499">
        <w:rPr>
          <w:rFonts w:ascii="Times New Roman" w:eastAsia="Times New Roman" w:hAnsi="Times New Roman" w:cs="Times New Roman"/>
          <w:iCs/>
          <w:color w:val="000000"/>
          <w:sz w:val="20"/>
          <w:szCs w:val="20"/>
        </w:rPr>
        <w:t xml:space="preserve"> specificity of 100%, sensitivity score</w:t>
      </w:r>
      <w:r>
        <w:rPr>
          <w:rFonts w:ascii="Times New Roman" w:eastAsia="Times New Roman" w:hAnsi="Times New Roman" w:cs="Times New Roman"/>
          <w:iCs/>
          <w:color w:val="000000"/>
          <w:sz w:val="20"/>
          <w:szCs w:val="20"/>
        </w:rPr>
        <w:t>s</w:t>
      </w:r>
      <w:r w:rsidRPr="00633499">
        <w:rPr>
          <w:rFonts w:ascii="Times New Roman" w:eastAsia="Times New Roman" w:hAnsi="Times New Roman" w:cs="Times New Roman"/>
          <w:iCs/>
          <w:color w:val="000000"/>
          <w:sz w:val="20"/>
          <w:szCs w:val="20"/>
        </w:rPr>
        <w:t xml:space="preserve"> </w:t>
      </w:r>
      <w:r>
        <w:rPr>
          <w:rFonts w:ascii="Times New Roman" w:eastAsia="Times New Roman" w:hAnsi="Times New Roman" w:cs="Times New Roman"/>
          <w:iCs/>
          <w:color w:val="000000"/>
          <w:sz w:val="20"/>
          <w:szCs w:val="20"/>
        </w:rPr>
        <w:t>are</w:t>
      </w:r>
      <w:r w:rsidRPr="00633499">
        <w:rPr>
          <w:rFonts w:ascii="Times New Roman" w:eastAsia="Times New Roman" w:hAnsi="Times New Roman" w:cs="Times New Roman"/>
          <w:iCs/>
          <w:color w:val="000000"/>
          <w:sz w:val="20"/>
          <w:szCs w:val="20"/>
        </w:rPr>
        <w:t xml:space="preserve"> negligible (0.01% for L1 and 0% for L2). The average precision scores of both L1 and L2 are also far below optimum. We measure our model performance based on how well it predicts the 'default' class. The </w:t>
      </w:r>
      <w:r>
        <w:rPr>
          <w:rFonts w:ascii="Times New Roman" w:eastAsia="Times New Roman" w:hAnsi="Times New Roman" w:cs="Times New Roman"/>
          <w:iCs/>
          <w:color w:val="000000"/>
          <w:sz w:val="20"/>
          <w:szCs w:val="20"/>
        </w:rPr>
        <w:t>current</w:t>
      </w:r>
      <w:r w:rsidRPr="00633499">
        <w:rPr>
          <w:rFonts w:ascii="Times New Roman" w:eastAsia="Times New Roman" w:hAnsi="Times New Roman" w:cs="Times New Roman"/>
          <w:iCs/>
          <w:color w:val="000000"/>
          <w:sz w:val="20"/>
          <w:szCs w:val="20"/>
        </w:rPr>
        <w:t xml:space="preserve"> model is us</w:t>
      </w:r>
      <w:r>
        <w:rPr>
          <w:rFonts w:ascii="Times New Roman" w:eastAsia="Times New Roman" w:hAnsi="Times New Roman" w:cs="Times New Roman"/>
          <w:iCs/>
          <w:color w:val="000000"/>
          <w:sz w:val="20"/>
          <w:szCs w:val="20"/>
        </w:rPr>
        <w:t>e</w:t>
      </w:r>
      <w:r w:rsidRPr="00633499">
        <w:rPr>
          <w:rFonts w:ascii="Times New Roman" w:eastAsia="Times New Roman" w:hAnsi="Times New Roman" w:cs="Times New Roman"/>
          <w:iCs/>
          <w:color w:val="000000"/>
          <w:sz w:val="20"/>
          <w:szCs w:val="20"/>
        </w:rPr>
        <w:t>less</w:t>
      </w:r>
      <w:r>
        <w:rPr>
          <w:rFonts w:ascii="Times New Roman" w:eastAsia="Times New Roman" w:hAnsi="Times New Roman" w:cs="Times New Roman"/>
          <w:iCs/>
          <w:color w:val="000000"/>
          <w:sz w:val="20"/>
          <w:szCs w:val="20"/>
        </w:rPr>
        <w:t xml:space="preserve"> for such a purpose</w:t>
      </w:r>
      <w:r w:rsidRPr="00633499">
        <w:rPr>
          <w:rFonts w:ascii="Times New Roman" w:eastAsia="Times New Roman" w:hAnsi="Times New Roman" w:cs="Times New Roman"/>
          <w:iCs/>
          <w:color w:val="000000"/>
          <w:sz w:val="20"/>
          <w:szCs w:val="20"/>
        </w:rPr>
        <w:t>. This calls for attempting a better model</w:t>
      </w:r>
      <w:r>
        <w:rPr>
          <w:rFonts w:ascii="Times New Roman" w:eastAsia="Times New Roman" w:hAnsi="Times New Roman" w:cs="Times New Roman"/>
          <w:color w:val="000000"/>
          <w:sz w:val="20"/>
          <w:szCs w:val="20"/>
        </w:rPr>
        <w:t>.</w:t>
      </w:r>
    </w:p>
    <w:p w14:paraId="4781D30A" w14:textId="77777777" w:rsidR="000B1E92" w:rsidRPr="005F0EE4" w:rsidRDefault="000B1E92" w:rsidP="000B1E92">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iCs/>
          <w:color w:val="000000"/>
          <w:sz w:val="20"/>
          <w:szCs w:val="20"/>
        </w:rPr>
        <w:t>We design and implement a strategy for managing the accuracy paradox in our data, i.e. the imbalance in our</w:t>
      </w:r>
      <w:r w:rsidRPr="00633499">
        <w:rPr>
          <w:rFonts w:ascii="Times New Roman" w:eastAsia="Times New Roman" w:hAnsi="Times New Roman" w:cs="Times New Roman"/>
          <w:iCs/>
          <w:color w:val="000000"/>
          <w:sz w:val="20"/>
          <w:szCs w:val="20"/>
        </w:rPr>
        <w:t xml:space="preserve"> binary output variable (15% one and 85% zero)</w:t>
      </w:r>
      <w:r>
        <w:rPr>
          <w:rFonts w:ascii="Times New Roman" w:eastAsia="Times New Roman" w:hAnsi="Times New Roman" w:cs="Times New Roman"/>
          <w:iCs/>
          <w:color w:val="000000"/>
          <w:sz w:val="20"/>
          <w:szCs w:val="20"/>
        </w:rPr>
        <w:t>.  Any measures of model accuracy will reflect our underlying class distribution and must be weighted/adjusted accordingly. W</w:t>
      </w:r>
      <w:r w:rsidRPr="00633499">
        <w:rPr>
          <w:rFonts w:ascii="Times New Roman" w:eastAsia="Times New Roman" w:hAnsi="Times New Roman" w:cs="Times New Roman"/>
          <w:iCs/>
          <w:color w:val="000000"/>
          <w:sz w:val="20"/>
          <w:szCs w:val="20"/>
        </w:rPr>
        <w:t>e increase the weight of class 1 relative to class 0 to mitigate the impact of this potential issue.</w:t>
      </w:r>
    </w:p>
    <w:p w14:paraId="5A8A08F0" w14:textId="77777777" w:rsidR="000B1E92" w:rsidRDefault="000B1E92" w:rsidP="000B1E92">
      <w:pPr>
        <w:ind w:firstLine="180"/>
        <w:jc w:val="both"/>
        <w:outlineLvl w:val="0"/>
        <w:rPr>
          <w:rFonts w:ascii="Times New Roman" w:eastAsia="Times New Roman" w:hAnsi="Times New Roman" w:cs="Times New Roman"/>
          <w:iCs/>
          <w:color w:val="000000"/>
          <w:sz w:val="20"/>
          <w:szCs w:val="20"/>
        </w:rPr>
      </w:pPr>
      <w:r w:rsidRPr="00633499">
        <w:rPr>
          <w:rFonts w:ascii="Times New Roman" w:eastAsia="Times New Roman" w:hAnsi="Times New Roman" w:cs="Times New Roman"/>
          <w:iCs/>
          <w:color w:val="000000"/>
          <w:sz w:val="20"/>
          <w:szCs w:val="20"/>
        </w:rPr>
        <w:t>Considering the class imbalance in the output variable produces sign</w:t>
      </w:r>
      <w:r>
        <w:rPr>
          <w:rFonts w:ascii="Times New Roman" w:eastAsia="Times New Roman" w:hAnsi="Times New Roman" w:cs="Times New Roman"/>
          <w:iCs/>
          <w:color w:val="000000"/>
          <w:sz w:val="20"/>
          <w:szCs w:val="20"/>
        </w:rPr>
        <w:t>i</w:t>
      </w:r>
      <w:r w:rsidRPr="00633499">
        <w:rPr>
          <w:rFonts w:ascii="Times New Roman" w:eastAsia="Times New Roman" w:hAnsi="Times New Roman" w:cs="Times New Roman"/>
          <w:iCs/>
          <w:color w:val="000000"/>
          <w:sz w:val="20"/>
          <w:szCs w:val="20"/>
        </w:rPr>
        <w:t>ficant</w:t>
      </w:r>
      <w:r>
        <w:rPr>
          <w:rFonts w:ascii="Times New Roman" w:eastAsia="Times New Roman" w:hAnsi="Times New Roman" w:cs="Times New Roman"/>
          <w:iCs/>
          <w:color w:val="000000"/>
          <w:sz w:val="20"/>
          <w:szCs w:val="20"/>
        </w:rPr>
        <w:t>ly</w:t>
      </w:r>
      <w:r w:rsidRPr="00633499">
        <w:rPr>
          <w:rFonts w:ascii="Times New Roman" w:eastAsia="Times New Roman" w:hAnsi="Times New Roman" w:cs="Times New Roman"/>
          <w:iCs/>
          <w:color w:val="000000"/>
          <w:sz w:val="20"/>
          <w:szCs w:val="20"/>
        </w:rPr>
        <w:t xml:space="preserve"> differen</w:t>
      </w:r>
      <w:r>
        <w:rPr>
          <w:rFonts w:ascii="Times New Roman" w:eastAsia="Times New Roman" w:hAnsi="Times New Roman" w:cs="Times New Roman"/>
          <w:iCs/>
          <w:color w:val="000000"/>
          <w:sz w:val="20"/>
          <w:szCs w:val="20"/>
        </w:rPr>
        <w:t>t</w:t>
      </w:r>
      <w:r w:rsidRPr="00633499">
        <w:rPr>
          <w:rFonts w:ascii="Times New Roman" w:eastAsia="Times New Roman" w:hAnsi="Times New Roman" w:cs="Times New Roman"/>
          <w:iCs/>
          <w:color w:val="000000"/>
          <w:sz w:val="20"/>
          <w:szCs w:val="20"/>
        </w:rPr>
        <w:t xml:space="preserve"> model predictions. The average accuracy and specificity scores reduced to 65% for both L1 and L2 regularization. On the contrary, the average sensitivity score increased to 65% for both regularization techniques. The precision score has not changed. We did not observe a significant difference in these scores between L1 and L2 forms. Moreover, there is no significant difference in the scores among the various iterations. Even though the sensitivity score has increased, the models still have very low precision. </w:t>
      </w:r>
      <w:r>
        <w:rPr>
          <w:rFonts w:ascii="Times New Roman" w:eastAsia="Times New Roman" w:hAnsi="Times New Roman" w:cs="Times New Roman"/>
          <w:iCs/>
          <w:color w:val="000000"/>
          <w:sz w:val="20"/>
          <w:szCs w:val="20"/>
        </w:rPr>
        <w:t>As a result</w:t>
      </w:r>
      <w:r w:rsidRPr="00633499">
        <w:rPr>
          <w:rFonts w:ascii="Times New Roman" w:eastAsia="Times New Roman" w:hAnsi="Times New Roman" w:cs="Times New Roman"/>
          <w:iCs/>
          <w:color w:val="000000"/>
          <w:sz w:val="20"/>
          <w:szCs w:val="20"/>
        </w:rPr>
        <w:t xml:space="preserve">, these models are far from optimum. </w:t>
      </w:r>
      <w:r>
        <w:rPr>
          <w:rFonts w:ascii="Times New Roman" w:eastAsia="Times New Roman" w:hAnsi="Times New Roman" w:cs="Times New Roman"/>
          <w:iCs/>
          <w:color w:val="000000"/>
          <w:sz w:val="20"/>
          <w:szCs w:val="20"/>
        </w:rPr>
        <w:t>Variances in c</w:t>
      </w:r>
      <w:r w:rsidRPr="00633499">
        <w:rPr>
          <w:rFonts w:ascii="Times New Roman" w:eastAsia="Times New Roman" w:hAnsi="Times New Roman" w:cs="Times New Roman"/>
          <w:iCs/>
          <w:color w:val="000000"/>
          <w:sz w:val="20"/>
          <w:szCs w:val="20"/>
        </w:rPr>
        <w:t xml:space="preserve">ost variable and see if </w:t>
      </w:r>
      <w:r>
        <w:rPr>
          <w:rFonts w:ascii="Times New Roman" w:eastAsia="Times New Roman" w:hAnsi="Times New Roman" w:cs="Times New Roman"/>
          <w:iCs/>
          <w:color w:val="000000"/>
          <w:sz w:val="20"/>
          <w:szCs w:val="20"/>
        </w:rPr>
        <w:t xml:space="preserve">also fail to produce </w:t>
      </w:r>
      <w:r w:rsidRPr="00633499">
        <w:rPr>
          <w:rFonts w:ascii="Times New Roman" w:eastAsia="Times New Roman" w:hAnsi="Times New Roman" w:cs="Times New Roman"/>
          <w:iCs/>
          <w:color w:val="000000"/>
          <w:sz w:val="20"/>
          <w:szCs w:val="20"/>
        </w:rPr>
        <w:t>model improve</w:t>
      </w:r>
      <w:r>
        <w:rPr>
          <w:rFonts w:ascii="Times New Roman" w:eastAsia="Times New Roman" w:hAnsi="Times New Roman" w:cs="Times New Roman"/>
          <w:iCs/>
          <w:color w:val="000000"/>
          <w:sz w:val="20"/>
          <w:szCs w:val="20"/>
        </w:rPr>
        <w:t>ments</w:t>
      </w:r>
      <w:r w:rsidRPr="00633499">
        <w:rPr>
          <w:rFonts w:ascii="Times New Roman" w:eastAsia="Times New Roman" w:hAnsi="Times New Roman" w:cs="Times New Roman"/>
          <w:iCs/>
          <w:color w:val="000000"/>
          <w:sz w:val="20"/>
          <w:szCs w:val="20"/>
        </w:rPr>
        <w:t>.</w:t>
      </w:r>
    </w:p>
    <w:p w14:paraId="7C85C503" w14:textId="77777777" w:rsidR="000B1E92" w:rsidRDefault="000B1E92" w:rsidP="000B1E92">
      <w:pPr>
        <w:ind w:firstLine="180"/>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We interpret class weights </w:t>
      </w:r>
      <w:r w:rsidRPr="00DD7973">
        <w:rPr>
          <w:rFonts w:ascii="Times New Roman" w:eastAsia="Times New Roman" w:hAnsi="Times New Roman" w:cs="Times New Roman"/>
          <w:iCs/>
          <w:color w:val="000000"/>
          <w:sz w:val="20"/>
          <w:szCs w:val="20"/>
        </w:rPr>
        <w:t xml:space="preserve">using the coefficient of annual income as an example. Since the coefficient of annual income is negative, we can say that an increase in annual income is associated with a decrease in the odds of loan default.  Conversely, the coefficient of public records is positive and the most significant of our continuous variables.  This means that an increase in the number of public records is associated with an increase in the odds of loan default.  Both of these observations are intuitive.  </w:t>
      </w:r>
    </w:p>
    <w:p w14:paraId="32E3FE86" w14:textId="77777777" w:rsidR="000B1E92" w:rsidRDefault="000B1E92" w:rsidP="000B1E92">
      <w:pPr>
        <w:ind w:firstLine="180"/>
        <w:jc w:val="both"/>
        <w:outlineLvl w:val="0"/>
        <w:rPr>
          <w:rFonts w:ascii="Times New Roman" w:eastAsia="Times New Roman" w:hAnsi="Times New Roman" w:cs="Times New Roman"/>
          <w:iCs/>
          <w:color w:val="000000"/>
          <w:sz w:val="20"/>
          <w:szCs w:val="20"/>
        </w:rPr>
      </w:pPr>
    </w:p>
    <w:p w14:paraId="3E3C8E78" w14:textId="77777777" w:rsidR="00AD78BF" w:rsidRDefault="00AD78BF" w:rsidP="000B1E92">
      <w:pPr>
        <w:ind w:firstLine="180"/>
        <w:jc w:val="both"/>
        <w:outlineLvl w:val="0"/>
        <w:rPr>
          <w:rFonts w:ascii="Times New Roman" w:eastAsia="Times New Roman" w:hAnsi="Times New Roman" w:cs="Times New Roman"/>
          <w:iCs/>
          <w:color w:val="000000"/>
          <w:sz w:val="20"/>
          <w:szCs w:val="20"/>
        </w:rPr>
      </w:pPr>
    </w:p>
    <w:p w14:paraId="343257CD" w14:textId="77777777" w:rsidR="00AD78BF" w:rsidRDefault="00AD78BF" w:rsidP="000B1E92">
      <w:pPr>
        <w:ind w:firstLine="180"/>
        <w:jc w:val="both"/>
        <w:outlineLvl w:val="0"/>
        <w:rPr>
          <w:rFonts w:ascii="Times New Roman" w:eastAsia="Times New Roman" w:hAnsi="Times New Roman" w:cs="Times New Roman"/>
          <w:iCs/>
          <w:color w:val="000000"/>
          <w:sz w:val="20"/>
          <w:szCs w:val="20"/>
        </w:rPr>
      </w:pPr>
    </w:p>
    <w:p w14:paraId="0A5F34E2" w14:textId="77777777" w:rsidR="00AD78BF" w:rsidRDefault="00AD78BF" w:rsidP="000B1E92">
      <w:pPr>
        <w:ind w:firstLine="180"/>
        <w:jc w:val="both"/>
        <w:outlineLvl w:val="0"/>
        <w:rPr>
          <w:rFonts w:ascii="Times New Roman" w:eastAsia="Times New Roman" w:hAnsi="Times New Roman" w:cs="Times New Roman"/>
          <w:iCs/>
          <w:color w:val="000000"/>
          <w:sz w:val="20"/>
          <w:szCs w:val="20"/>
        </w:rPr>
      </w:pPr>
    </w:p>
    <w:p w14:paraId="017C7AAD" w14:textId="77777777" w:rsidR="00AD78BF" w:rsidRDefault="00AD78BF" w:rsidP="000B1E92">
      <w:pPr>
        <w:ind w:firstLine="180"/>
        <w:jc w:val="both"/>
        <w:outlineLvl w:val="0"/>
        <w:rPr>
          <w:rFonts w:ascii="Times New Roman" w:eastAsia="Times New Roman" w:hAnsi="Times New Roman" w:cs="Times New Roman"/>
          <w:iCs/>
          <w:color w:val="000000"/>
          <w:sz w:val="20"/>
          <w:szCs w:val="20"/>
        </w:rPr>
      </w:pPr>
    </w:p>
    <w:p w14:paraId="1F7AF7A5" w14:textId="77777777" w:rsidR="00AD78BF" w:rsidRDefault="00AD78BF" w:rsidP="000B1E92">
      <w:pPr>
        <w:ind w:firstLine="180"/>
        <w:jc w:val="both"/>
        <w:outlineLvl w:val="0"/>
        <w:rPr>
          <w:rFonts w:ascii="Times New Roman" w:eastAsia="Times New Roman" w:hAnsi="Times New Roman" w:cs="Times New Roman"/>
          <w:iCs/>
          <w:color w:val="000000"/>
          <w:sz w:val="20"/>
          <w:szCs w:val="20"/>
        </w:rPr>
      </w:pPr>
    </w:p>
    <w:p w14:paraId="4B7B42A5" w14:textId="77777777" w:rsidR="00AD78BF" w:rsidRDefault="00AD78BF" w:rsidP="000B1E92">
      <w:pPr>
        <w:ind w:firstLine="180"/>
        <w:jc w:val="both"/>
        <w:outlineLvl w:val="0"/>
        <w:rPr>
          <w:rFonts w:ascii="Times New Roman" w:eastAsia="Times New Roman" w:hAnsi="Times New Roman" w:cs="Times New Roman"/>
          <w:iCs/>
          <w:color w:val="000000"/>
          <w:sz w:val="20"/>
          <w:szCs w:val="20"/>
        </w:rPr>
      </w:pPr>
    </w:p>
    <w:p w14:paraId="0B3149BB" w14:textId="45C71AD2" w:rsidR="00AD78BF" w:rsidRPr="00AD78BF" w:rsidRDefault="00AD78BF" w:rsidP="00D83C04">
      <w:pPr>
        <w:jc w:val="center"/>
        <w:rPr>
          <w:i/>
          <w:sz w:val="16"/>
        </w:rPr>
      </w:pPr>
      <w:r w:rsidRPr="00396674">
        <w:rPr>
          <w:i/>
          <w:sz w:val="16"/>
        </w:rPr>
        <w:t>Figure 2.</w:t>
      </w:r>
      <w:r>
        <w:rPr>
          <w:i/>
          <w:sz w:val="16"/>
        </w:rPr>
        <w:t>5</w:t>
      </w:r>
      <w:r w:rsidRPr="00396674">
        <w:rPr>
          <w:i/>
          <w:sz w:val="16"/>
        </w:rPr>
        <w:t xml:space="preserve">: </w:t>
      </w:r>
      <w:r>
        <w:rPr>
          <w:i/>
          <w:sz w:val="16"/>
        </w:rPr>
        <w:t>Logistic Regression Coefficients</w:t>
      </w:r>
    </w:p>
    <w:p w14:paraId="6FA82D06" w14:textId="77777777" w:rsidR="000B1E92" w:rsidRDefault="000B1E92" w:rsidP="000B1E92">
      <w:pPr>
        <w:ind w:firstLine="180"/>
        <w:jc w:val="both"/>
        <w:outlineLvl w:val="0"/>
        <w:rPr>
          <w:rFonts w:ascii="Times New Roman" w:eastAsia="Times New Roman" w:hAnsi="Times New Roman" w:cs="Times New Roman"/>
          <w:iCs/>
          <w:color w:val="000000"/>
          <w:sz w:val="20"/>
          <w:szCs w:val="20"/>
        </w:rPr>
      </w:pPr>
      <w:r w:rsidRPr="00DD7973">
        <w:rPr>
          <w:noProof/>
        </w:rPr>
        <w:drawing>
          <wp:anchor distT="0" distB="0" distL="114300" distR="114300" simplePos="0" relativeHeight="251666432" behindDoc="0" locked="0" layoutInCell="1" allowOverlap="1" wp14:anchorId="5772B5AF" wp14:editId="42102015">
            <wp:simplePos x="0" y="0"/>
            <wp:positionH relativeFrom="column">
              <wp:posOffset>57785</wp:posOffset>
            </wp:positionH>
            <wp:positionV relativeFrom="paragraph">
              <wp:posOffset>121285</wp:posOffset>
            </wp:positionV>
            <wp:extent cx="2621915" cy="3190240"/>
            <wp:effectExtent l="0" t="0" r="0" b="10160"/>
            <wp:wrapThrough wrapText="bothSides">
              <wp:wrapPolygon edited="0">
                <wp:start x="0" y="0"/>
                <wp:lineTo x="0" y="21497"/>
                <wp:lineTo x="21344" y="21497"/>
                <wp:lineTo x="21344" y="0"/>
                <wp:lineTo x="0" y="0"/>
              </wp:wrapPolygon>
            </wp:wrapThrough>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915" cy="319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D430EC" w14:textId="77777777" w:rsidR="000B1E92" w:rsidRPr="00633499" w:rsidRDefault="000B1E92" w:rsidP="000B1E92">
      <w:pPr>
        <w:ind w:firstLine="180"/>
        <w:jc w:val="both"/>
        <w:outlineLvl w:val="0"/>
        <w:rPr>
          <w:rFonts w:ascii="Times New Roman" w:eastAsia="Times New Roman" w:hAnsi="Times New Roman" w:cs="Times New Roman"/>
          <w:iCs/>
          <w:color w:val="000000"/>
          <w:sz w:val="20"/>
          <w:szCs w:val="20"/>
        </w:rPr>
      </w:pPr>
    </w:p>
    <w:p w14:paraId="32A7BA27" w14:textId="77777777" w:rsidR="000A6822" w:rsidRDefault="000B1E92" w:rsidP="000B1E92">
      <w:pPr>
        <w:ind w:firstLine="180"/>
        <w:jc w:val="both"/>
        <w:outlineLvl w:val="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We test each optimized model on the test dataset utilizing the same performance measures to address our objective. </w:t>
      </w:r>
    </w:p>
    <w:p w14:paraId="111B8862" w14:textId="56BEE051" w:rsidR="000A6822" w:rsidRDefault="000A6822" w:rsidP="00AC509C">
      <w:pPr>
        <w:ind w:firstLine="180"/>
        <w:jc w:val="both"/>
        <w:outlineLvl w:val="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As seen in the </w:t>
      </w:r>
      <w:r w:rsidR="00EA267B">
        <w:rPr>
          <w:rFonts w:ascii="Times New Roman" w:eastAsia="Times New Roman" w:hAnsi="Times New Roman" w:cs="Times New Roman"/>
          <w:color w:val="000000"/>
          <w:sz w:val="20"/>
          <w:szCs w:val="20"/>
        </w:rPr>
        <w:t xml:space="preserve">logistic regression </w:t>
      </w:r>
      <w:r>
        <w:rPr>
          <w:rFonts w:ascii="Times New Roman" w:eastAsia="Times New Roman" w:hAnsi="Times New Roman" w:cs="Times New Roman"/>
          <w:color w:val="000000"/>
          <w:sz w:val="20"/>
          <w:szCs w:val="20"/>
        </w:rPr>
        <w:t xml:space="preserve">coefficient breakdown, numerous PII features such as annual income, employment length, </w:t>
      </w:r>
      <w:r w:rsidR="00AD78BF">
        <w:rPr>
          <w:rFonts w:ascii="Times New Roman" w:eastAsia="Times New Roman" w:hAnsi="Times New Roman" w:cs="Times New Roman"/>
          <w:color w:val="000000"/>
          <w:sz w:val="20"/>
          <w:szCs w:val="20"/>
        </w:rPr>
        <w:t xml:space="preserve">and </w:t>
      </w:r>
      <w:r>
        <w:rPr>
          <w:rFonts w:ascii="Times New Roman" w:eastAsia="Times New Roman" w:hAnsi="Times New Roman" w:cs="Times New Roman"/>
          <w:color w:val="000000"/>
          <w:sz w:val="20"/>
          <w:szCs w:val="20"/>
        </w:rPr>
        <w:t>home ownershi</w:t>
      </w:r>
      <w:r w:rsidR="00AD78BF">
        <w:rPr>
          <w:rFonts w:ascii="Times New Roman" w:eastAsia="Times New Roman" w:hAnsi="Times New Roman" w:cs="Times New Roman"/>
          <w:color w:val="000000"/>
          <w:sz w:val="20"/>
          <w:szCs w:val="20"/>
        </w:rPr>
        <w:t>p are present</w:t>
      </w:r>
      <w:r w:rsidR="00436C8C">
        <w:rPr>
          <w:rFonts w:ascii="Times New Roman" w:eastAsia="Times New Roman" w:hAnsi="Times New Roman" w:cs="Times New Roman"/>
          <w:color w:val="000000"/>
          <w:sz w:val="20"/>
          <w:szCs w:val="20"/>
        </w:rPr>
        <w:t xml:space="preserve"> and contain significant coefficient values</w:t>
      </w:r>
      <w:r w:rsidR="00AD78BF">
        <w:rPr>
          <w:rFonts w:ascii="Times New Roman" w:eastAsia="Times New Roman" w:hAnsi="Times New Roman" w:cs="Times New Roman"/>
          <w:color w:val="000000"/>
          <w:sz w:val="20"/>
          <w:szCs w:val="20"/>
        </w:rPr>
        <w:t>. These features, especially income, play an impo</w:t>
      </w:r>
      <w:r w:rsidR="00D64829">
        <w:rPr>
          <w:rFonts w:ascii="Times New Roman" w:eastAsia="Times New Roman" w:hAnsi="Times New Roman" w:cs="Times New Roman"/>
          <w:color w:val="000000"/>
          <w:sz w:val="20"/>
          <w:szCs w:val="20"/>
        </w:rPr>
        <w:t>rtant role in our analysis task. However, these features also</w:t>
      </w:r>
      <w:r w:rsidR="00AD78BF">
        <w:rPr>
          <w:rFonts w:ascii="Times New Roman" w:eastAsia="Times New Roman" w:hAnsi="Times New Roman" w:cs="Times New Roman"/>
          <w:color w:val="000000"/>
          <w:sz w:val="20"/>
          <w:szCs w:val="20"/>
        </w:rPr>
        <w:t xml:space="preserve"> allow for identification of loan applicants given the right set of companion data, as seen previously.</w:t>
      </w:r>
    </w:p>
    <w:p w14:paraId="2EEB4969" w14:textId="77777777" w:rsidR="007608D3" w:rsidRPr="007E786F" w:rsidRDefault="007608D3" w:rsidP="009C2FDB">
      <w:pPr>
        <w:jc w:val="both"/>
        <w:outlineLvl w:val="0"/>
        <w:rPr>
          <w:rFonts w:ascii="Times New Roman" w:eastAsia="Times New Roman" w:hAnsi="Times New Roman" w:cs="Times New Roman"/>
          <w:i/>
          <w:iCs/>
          <w:color w:val="000000"/>
          <w:sz w:val="20"/>
          <w:szCs w:val="20"/>
        </w:rPr>
      </w:pPr>
    </w:p>
    <w:p w14:paraId="7177D4A8" w14:textId="13F14C8E" w:rsidR="0081090A" w:rsidRPr="007608D3" w:rsidRDefault="0081090A" w:rsidP="0081090A">
      <w:pPr>
        <w:pStyle w:val="ListParagraph"/>
        <w:numPr>
          <w:ilvl w:val="0"/>
          <w:numId w:val="19"/>
        </w:numPr>
        <w:jc w:val="both"/>
        <w:outlineLvl w:val="0"/>
        <w:rPr>
          <w:rFonts w:ascii="Times New Roman" w:eastAsia="Times New Roman" w:hAnsi="Times New Roman" w:cs="Times New Roman"/>
          <w:i/>
          <w:iCs/>
          <w:color w:val="000000"/>
          <w:sz w:val="20"/>
          <w:szCs w:val="20"/>
        </w:rPr>
      </w:pPr>
      <w:r w:rsidRPr="007608D3">
        <w:rPr>
          <w:rFonts w:ascii="Times New Roman" w:eastAsia="Times New Roman" w:hAnsi="Times New Roman" w:cs="Times New Roman"/>
          <w:i/>
          <w:iCs/>
          <w:color w:val="000000"/>
          <w:sz w:val="20"/>
          <w:szCs w:val="20"/>
        </w:rPr>
        <w:t>Prediction of Group Membership</w:t>
      </w:r>
      <w:r>
        <w:rPr>
          <w:rFonts w:ascii="Times New Roman" w:eastAsia="Times New Roman" w:hAnsi="Times New Roman" w:cs="Times New Roman"/>
          <w:i/>
          <w:iCs/>
          <w:color w:val="000000"/>
          <w:sz w:val="20"/>
          <w:szCs w:val="20"/>
        </w:rPr>
        <w:t xml:space="preserve"> on the Private Loans Dataset</w:t>
      </w:r>
    </w:p>
    <w:p w14:paraId="50D4140A" w14:textId="77777777" w:rsidR="00EF19CB" w:rsidRDefault="00EF19CB" w:rsidP="009C2FDB">
      <w:pPr>
        <w:jc w:val="both"/>
        <w:outlineLvl w:val="0"/>
        <w:rPr>
          <w:rFonts w:ascii="Times New Roman" w:eastAsia="Times New Roman" w:hAnsi="Times New Roman" w:cs="Times New Roman"/>
          <w:i/>
          <w:iCs/>
          <w:color w:val="000000"/>
          <w:sz w:val="20"/>
          <w:szCs w:val="20"/>
        </w:rPr>
      </w:pPr>
    </w:p>
    <w:p w14:paraId="36F0B62C" w14:textId="6BF980DF" w:rsidR="005F637B" w:rsidRPr="008157FF" w:rsidRDefault="008A1791" w:rsidP="008A1791">
      <w:pPr>
        <w:jc w:val="both"/>
        <w:outlineLvl w:val="0"/>
        <w:rPr>
          <w:rFonts w:ascii="Times New Roman" w:eastAsia="Times New Roman" w:hAnsi="Times New Roman" w:cs="Times New Roman"/>
          <w:iCs/>
          <w:color w:val="000000"/>
          <w:sz w:val="16"/>
          <w:szCs w:val="16"/>
        </w:rPr>
      </w:pPr>
      <w:r w:rsidRPr="008157FF">
        <w:rPr>
          <w:rFonts w:ascii="Times New Roman" w:eastAsia="Times New Roman" w:hAnsi="Times New Roman" w:cs="Times New Roman"/>
          <w:iCs/>
          <w:color w:val="000000"/>
          <w:sz w:val="16"/>
          <w:szCs w:val="16"/>
        </w:rPr>
        <w:t xml:space="preserve">Note: </w:t>
      </w:r>
      <w:r w:rsidR="00683D28" w:rsidRPr="008157FF">
        <w:rPr>
          <w:rFonts w:ascii="Times New Roman" w:eastAsia="Times New Roman" w:hAnsi="Times New Roman" w:cs="Times New Roman"/>
          <w:iCs/>
          <w:color w:val="000000"/>
          <w:sz w:val="16"/>
          <w:szCs w:val="16"/>
        </w:rPr>
        <w:t>Part</w:t>
      </w:r>
      <w:r w:rsidR="005F637B" w:rsidRPr="008157FF">
        <w:rPr>
          <w:rFonts w:ascii="Times New Roman" w:eastAsia="Times New Roman" w:hAnsi="Times New Roman" w:cs="Times New Roman"/>
          <w:iCs/>
          <w:color w:val="000000"/>
          <w:sz w:val="16"/>
          <w:szCs w:val="16"/>
        </w:rPr>
        <w:t xml:space="preserve"> of final</w:t>
      </w:r>
      <w:r w:rsidR="00683D28" w:rsidRPr="008157FF">
        <w:rPr>
          <w:rFonts w:ascii="Times New Roman" w:eastAsia="Times New Roman" w:hAnsi="Times New Roman" w:cs="Times New Roman"/>
          <w:iCs/>
          <w:color w:val="000000"/>
          <w:sz w:val="16"/>
          <w:szCs w:val="16"/>
        </w:rPr>
        <w:t xml:space="preserve"> draft</w:t>
      </w:r>
      <w:r w:rsidR="005F637B" w:rsidRPr="008157FF">
        <w:rPr>
          <w:rFonts w:ascii="Times New Roman" w:eastAsia="Times New Roman" w:hAnsi="Times New Roman" w:cs="Times New Roman"/>
          <w:iCs/>
          <w:color w:val="000000"/>
          <w:sz w:val="16"/>
          <w:szCs w:val="16"/>
        </w:rPr>
        <w:t>, after anon</w:t>
      </w:r>
      <w:r w:rsidR="00683D28" w:rsidRPr="008157FF">
        <w:rPr>
          <w:rFonts w:ascii="Times New Roman" w:eastAsia="Times New Roman" w:hAnsi="Times New Roman" w:cs="Times New Roman"/>
          <w:iCs/>
          <w:color w:val="000000"/>
          <w:sz w:val="16"/>
          <w:szCs w:val="16"/>
        </w:rPr>
        <w:t>ymization techniq</w:t>
      </w:r>
      <w:r w:rsidR="0030212F" w:rsidRPr="008157FF">
        <w:rPr>
          <w:rFonts w:ascii="Times New Roman" w:eastAsia="Times New Roman" w:hAnsi="Times New Roman" w:cs="Times New Roman"/>
          <w:iCs/>
          <w:color w:val="000000"/>
          <w:sz w:val="16"/>
          <w:szCs w:val="16"/>
        </w:rPr>
        <w:t>ues identified and fully vetted via ARX or another method still under heavy debate</w:t>
      </w:r>
      <w:r w:rsidR="00C21BEE" w:rsidRPr="008157FF">
        <w:rPr>
          <w:rFonts w:ascii="Times New Roman" w:eastAsia="Times New Roman" w:hAnsi="Times New Roman" w:cs="Times New Roman"/>
          <w:iCs/>
          <w:color w:val="000000"/>
          <w:sz w:val="16"/>
          <w:szCs w:val="16"/>
        </w:rPr>
        <w:t>.</w:t>
      </w:r>
    </w:p>
    <w:p w14:paraId="5E092DA7" w14:textId="77777777" w:rsidR="00683D28" w:rsidRDefault="00683D28" w:rsidP="005F637B">
      <w:pPr>
        <w:ind w:left="720"/>
        <w:jc w:val="both"/>
        <w:outlineLvl w:val="0"/>
        <w:rPr>
          <w:rFonts w:ascii="Times New Roman" w:eastAsia="Times New Roman" w:hAnsi="Times New Roman" w:cs="Times New Roman"/>
          <w:iCs/>
          <w:color w:val="000000"/>
          <w:sz w:val="20"/>
          <w:szCs w:val="20"/>
        </w:rPr>
      </w:pPr>
    </w:p>
    <w:p w14:paraId="152B17D3" w14:textId="2B3AFF9B" w:rsidR="00683D28" w:rsidRPr="007608D3" w:rsidRDefault="00CA2FBB" w:rsidP="00683D28">
      <w:pPr>
        <w:pStyle w:val="ListParagraph"/>
        <w:numPr>
          <w:ilvl w:val="0"/>
          <w:numId w:val="19"/>
        </w:numPr>
        <w:jc w:val="both"/>
        <w:outlineLvl w:val="0"/>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Model</w:t>
      </w:r>
      <w:r w:rsidR="00683D28">
        <w:rPr>
          <w:rFonts w:ascii="Times New Roman" w:eastAsia="Times New Roman" w:hAnsi="Times New Roman" w:cs="Times New Roman"/>
          <w:i/>
          <w:iCs/>
          <w:color w:val="000000"/>
          <w:sz w:val="20"/>
          <w:szCs w:val="20"/>
        </w:rPr>
        <w:t xml:space="preserve"> Comparisons:</w:t>
      </w:r>
      <w:r>
        <w:rPr>
          <w:rFonts w:ascii="Times New Roman" w:eastAsia="Times New Roman" w:hAnsi="Times New Roman" w:cs="Times New Roman"/>
          <w:i/>
          <w:iCs/>
          <w:color w:val="000000"/>
          <w:sz w:val="20"/>
          <w:szCs w:val="20"/>
        </w:rPr>
        <w:t xml:space="preserve"> Anonymization’s</w:t>
      </w:r>
      <w:r w:rsidR="00683D28">
        <w:rPr>
          <w:rFonts w:ascii="Times New Roman" w:eastAsia="Times New Roman" w:hAnsi="Times New Roman" w:cs="Times New Roman"/>
          <w:i/>
          <w:iCs/>
          <w:color w:val="000000"/>
          <w:sz w:val="20"/>
          <w:szCs w:val="20"/>
        </w:rPr>
        <w:t xml:space="preserve"> Impact to Data </w:t>
      </w:r>
      <w:r w:rsidR="008E024B">
        <w:rPr>
          <w:rFonts w:ascii="Times New Roman" w:eastAsia="Times New Roman" w:hAnsi="Times New Roman" w:cs="Times New Roman"/>
          <w:i/>
          <w:iCs/>
          <w:color w:val="000000"/>
          <w:sz w:val="20"/>
          <w:szCs w:val="20"/>
        </w:rPr>
        <w:t>Analysis</w:t>
      </w:r>
    </w:p>
    <w:p w14:paraId="66167187" w14:textId="77777777" w:rsidR="00683D28" w:rsidRDefault="00683D28" w:rsidP="00683D28">
      <w:pPr>
        <w:pStyle w:val="ListParagraph"/>
        <w:jc w:val="both"/>
        <w:outlineLvl w:val="0"/>
        <w:rPr>
          <w:rFonts w:ascii="Times New Roman" w:eastAsia="Times New Roman" w:hAnsi="Times New Roman" w:cs="Times New Roman"/>
          <w:iCs/>
          <w:color w:val="000000"/>
          <w:sz w:val="20"/>
          <w:szCs w:val="20"/>
        </w:rPr>
      </w:pPr>
    </w:p>
    <w:p w14:paraId="4955D672" w14:textId="097F1947" w:rsidR="00683D28" w:rsidRPr="008157FF" w:rsidRDefault="008A1791" w:rsidP="008A1791">
      <w:pPr>
        <w:jc w:val="both"/>
        <w:outlineLvl w:val="0"/>
        <w:rPr>
          <w:rFonts w:ascii="Times New Roman" w:eastAsia="Times New Roman" w:hAnsi="Times New Roman" w:cs="Times New Roman"/>
          <w:iCs/>
          <w:color w:val="000000"/>
          <w:sz w:val="16"/>
          <w:szCs w:val="16"/>
        </w:rPr>
      </w:pPr>
      <w:r w:rsidRPr="008157FF">
        <w:rPr>
          <w:rFonts w:ascii="Times New Roman" w:eastAsia="Times New Roman" w:hAnsi="Times New Roman" w:cs="Times New Roman"/>
          <w:iCs/>
          <w:color w:val="000000"/>
          <w:sz w:val="16"/>
          <w:szCs w:val="16"/>
        </w:rPr>
        <w:t xml:space="preserve">Note: </w:t>
      </w:r>
      <w:r w:rsidR="00683D28" w:rsidRPr="008157FF">
        <w:rPr>
          <w:rFonts w:ascii="Times New Roman" w:eastAsia="Times New Roman" w:hAnsi="Times New Roman" w:cs="Times New Roman"/>
          <w:iCs/>
          <w:color w:val="000000"/>
          <w:sz w:val="16"/>
          <w:szCs w:val="16"/>
        </w:rPr>
        <w:t>TBD as part of final, after anonymization techniques identified.</w:t>
      </w:r>
    </w:p>
    <w:p w14:paraId="7F06EE20" w14:textId="77777777" w:rsidR="00483C5F" w:rsidRDefault="00483C5F" w:rsidP="00483C5F">
      <w:pPr>
        <w:jc w:val="both"/>
        <w:outlineLvl w:val="0"/>
        <w:rPr>
          <w:rFonts w:ascii="Times New Roman" w:eastAsia="Times New Roman" w:hAnsi="Times New Roman" w:cs="Times New Roman"/>
          <w:iCs/>
          <w:color w:val="000000"/>
          <w:sz w:val="20"/>
          <w:szCs w:val="20"/>
        </w:rPr>
      </w:pPr>
    </w:p>
    <w:p w14:paraId="1BC786D5" w14:textId="77777777" w:rsidR="00483C5F" w:rsidRDefault="00483C5F" w:rsidP="00483C5F">
      <w:pPr>
        <w:ind w:firstLine="180"/>
        <w:jc w:val="both"/>
        <w:outlineLvl w:val="0"/>
        <w:rPr>
          <w:rFonts w:ascii="Times New Roman" w:hAnsi="Times New Roman" w:cs="Times New Roman"/>
          <w:sz w:val="20"/>
          <w:szCs w:val="20"/>
        </w:rPr>
      </w:pPr>
      <w:r>
        <w:rPr>
          <w:rFonts w:ascii="Times New Roman" w:eastAsia="Times New Roman" w:hAnsi="Times New Roman" w:cs="Times New Roman"/>
          <w:color w:val="000000"/>
          <w:sz w:val="20"/>
          <w:szCs w:val="20"/>
        </w:rPr>
        <w:t xml:space="preserve">Statistical tests are used to determine if model performance differences are significant. In particular, 95% confidence intervals are used to answer our general question: can </w:t>
      </w:r>
      <w:r>
        <w:rPr>
          <w:rFonts w:ascii="Times New Roman" w:hAnsi="Times New Roman" w:cs="Times New Roman"/>
          <w:sz w:val="20"/>
          <w:szCs w:val="20"/>
        </w:rPr>
        <w:t>anonymous records</w:t>
      </w:r>
      <w:r>
        <w:rPr>
          <w:rFonts w:ascii="Times New Roman" w:hAnsi="Times New Roman" w:cs="Times New Roman"/>
          <w:sz w:val="20"/>
          <w:szCs w:val="20"/>
        </w:rPr>
        <w:br/>
        <w:t xml:space="preserve"> produce meaningful analytical results? For reference and further investigation, we also compare each model’s final feature set and associated weightings.</w:t>
      </w:r>
    </w:p>
    <w:p w14:paraId="033823F1" w14:textId="77777777" w:rsidR="00483C5F" w:rsidRPr="00483C5F" w:rsidRDefault="00483C5F" w:rsidP="00483C5F">
      <w:pPr>
        <w:jc w:val="both"/>
        <w:outlineLvl w:val="0"/>
        <w:rPr>
          <w:rFonts w:ascii="Times New Roman" w:eastAsia="Times New Roman" w:hAnsi="Times New Roman" w:cs="Times New Roman"/>
          <w:iCs/>
          <w:color w:val="000000"/>
          <w:sz w:val="20"/>
          <w:szCs w:val="20"/>
        </w:rPr>
      </w:pPr>
    </w:p>
    <w:p w14:paraId="5E8A77F3" w14:textId="77777777" w:rsidR="00127C17" w:rsidRDefault="00127C17" w:rsidP="00127C17">
      <w:pPr>
        <w:spacing w:line="360" w:lineRule="auto"/>
        <w:jc w:val="center"/>
        <w:outlineLvl w:val="0"/>
        <w:rPr>
          <w:rFonts w:ascii="Times New Roman" w:hAnsi="Times New Roman" w:cs="Times New Roman"/>
          <w:color w:val="000000"/>
          <w:sz w:val="20"/>
          <w:szCs w:val="20"/>
        </w:rPr>
      </w:pPr>
    </w:p>
    <w:p w14:paraId="37915C30" w14:textId="148112C8" w:rsidR="00127C17" w:rsidRPr="001F7E63" w:rsidRDefault="00127C17" w:rsidP="00127C17">
      <w:pPr>
        <w:spacing w:line="360" w:lineRule="auto"/>
        <w:jc w:val="center"/>
        <w:outlineLvl w:val="0"/>
        <w:rPr>
          <w:rFonts w:ascii="Times" w:hAnsi="Times" w:cs="Times New Roman"/>
          <w:sz w:val="20"/>
          <w:szCs w:val="20"/>
        </w:rPr>
      </w:pPr>
      <w:r>
        <w:rPr>
          <w:rFonts w:ascii="Times New Roman" w:hAnsi="Times New Roman" w:cs="Times New Roman"/>
          <w:color w:val="000000"/>
          <w:sz w:val="20"/>
          <w:szCs w:val="20"/>
        </w:rPr>
        <w:t xml:space="preserve">V. </w:t>
      </w:r>
      <w:r w:rsidR="00F03F49">
        <w:rPr>
          <w:rFonts w:ascii="Times New Roman" w:hAnsi="Times New Roman" w:cs="Times New Roman"/>
          <w:color w:val="000000"/>
          <w:sz w:val="20"/>
          <w:szCs w:val="20"/>
        </w:rPr>
        <w:t>F</w:t>
      </w:r>
      <w:r w:rsidR="00F03F49">
        <w:rPr>
          <w:rFonts w:ascii="Times New Roman" w:hAnsi="Times New Roman" w:cs="Times New Roman"/>
          <w:color w:val="000000"/>
          <w:sz w:val="16"/>
          <w:szCs w:val="16"/>
        </w:rPr>
        <w:t>INAL</w:t>
      </w:r>
      <w:r>
        <w:rPr>
          <w:rFonts w:ascii="Times New Roman" w:hAnsi="Times New Roman" w:cs="Times New Roman"/>
          <w:color w:val="000000"/>
          <w:sz w:val="16"/>
          <w:szCs w:val="16"/>
        </w:rPr>
        <w:t xml:space="preserve"> </w:t>
      </w:r>
      <w:r w:rsidR="00F03F49">
        <w:rPr>
          <w:rFonts w:ascii="Times New Roman" w:hAnsi="Times New Roman" w:cs="Times New Roman"/>
          <w:color w:val="000000"/>
          <w:sz w:val="20"/>
          <w:szCs w:val="20"/>
        </w:rPr>
        <w:t>O</w:t>
      </w:r>
      <w:r w:rsidR="00F03F49">
        <w:rPr>
          <w:rFonts w:ascii="Times New Roman" w:hAnsi="Times New Roman" w:cs="Times New Roman"/>
          <w:color w:val="000000"/>
          <w:sz w:val="16"/>
          <w:szCs w:val="16"/>
        </w:rPr>
        <w:t>BSERVATIONS</w:t>
      </w:r>
    </w:p>
    <w:p w14:paraId="4765051D" w14:textId="64509C4A" w:rsidR="007E786F" w:rsidRPr="007E786F" w:rsidRDefault="00B846FF" w:rsidP="007E786F">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Note: </w:t>
      </w:r>
      <w:r w:rsidR="0045487F">
        <w:rPr>
          <w:rFonts w:ascii="Times New Roman" w:eastAsia="Times New Roman" w:hAnsi="Times New Roman" w:cs="Times New Roman"/>
          <w:color w:val="000000"/>
          <w:sz w:val="20"/>
          <w:szCs w:val="20"/>
        </w:rPr>
        <w:t>Final observations will be part of the final draft after anonymization techniques are identified.</w:t>
      </w:r>
    </w:p>
    <w:p w14:paraId="0890459D" w14:textId="77777777" w:rsidR="001A420A" w:rsidRDefault="001A420A" w:rsidP="00B909FE">
      <w:pPr>
        <w:spacing w:line="360" w:lineRule="auto"/>
        <w:rPr>
          <w:rFonts w:ascii="Times New Roman" w:hAnsi="Times New Roman" w:cs="Times New Roman"/>
          <w:color w:val="000000"/>
          <w:sz w:val="20"/>
          <w:szCs w:val="20"/>
        </w:rPr>
      </w:pPr>
    </w:p>
    <w:p w14:paraId="0B474A14" w14:textId="77777777" w:rsidR="00EF19CB" w:rsidRDefault="00EF19CB" w:rsidP="001B6250">
      <w:pPr>
        <w:spacing w:line="360" w:lineRule="auto"/>
        <w:outlineLvl w:val="0"/>
        <w:rPr>
          <w:rFonts w:ascii="Times New Roman" w:hAnsi="Times New Roman" w:cs="Times New Roman"/>
          <w:color w:val="000000"/>
          <w:sz w:val="20"/>
          <w:szCs w:val="20"/>
        </w:rPr>
      </w:pPr>
    </w:p>
    <w:p w14:paraId="1312B110"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4F1F780C"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054D37E9"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7E66870F"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3E584B1A"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5C45F9A3"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0386D037"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65EE73F8"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07E3CE75"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49741E6B"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06BFC664"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062AA3CD"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2CDAAF2A"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5C7EA0DE"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00EE50D9"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51A05365"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0EAC3D3C"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00B5E930"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5DBF875D"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17B8EC15"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2C4592C9"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041CE27E"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6329BB76"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530986D7"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2F86D24E"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623EB8E6"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1B484319" w14:textId="77777777" w:rsidR="00F03F49" w:rsidRDefault="00F03F49" w:rsidP="007637EC">
      <w:pPr>
        <w:spacing w:line="360" w:lineRule="auto"/>
        <w:jc w:val="center"/>
        <w:outlineLvl w:val="0"/>
        <w:rPr>
          <w:rFonts w:ascii="Times New Roman" w:hAnsi="Times New Roman" w:cs="Times New Roman"/>
          <w:color w:val="000000"/>
          <w:sz w:val="20"/>
          <w:szCs w:val="20"/>
        </w:rPr>
      </w:pPr>
    </w:p>
    <w:p w14:paraId="16BCBE9E" w14:textId="77777777" w:rsidR="00F03F49" w:rsidRDefault="00F03F49" w:rsidP="00122C54">
      <w:pPr>
        <w:spacing w:line="360" w:lineRule="auto"/>
        <w:outlineLvl w:val="0"/>
        <w:rPr>
          <w:rFonts w:ascii="Times New Roman" w:hAnsi="Times New Roman" w:cs="Times New Roman"/>
          <w:color w:val="000000"/>
          <w:sz w:val="20"/>
          <w:szCs w:val="20"/>
        </w:rPr>
      </w:pPr>
    </w:p>
    <w:p w14:paraId="3D547450" w14:textId="77777777" w:rsidR="00122C54" w:rsidRDefault="00122C54" w:rsidP="00122C54">
      <w:pPr>
        <w:spacing w:line="360" w:lineRule="auto"/>
        <w:outlineLvl w:val="0"/>
        <w:rPr>
          <w:rFonts w:ascii="Times New Roman" w:hAnsi="Times New Roman" w:cs="Times New Roman"/>
          <w:color w:val="000000"/>
          <w:sz w:val="20"/>
          <w:szCs w:val="20"/>
        </w:rPr>
      </w:pPr>
    </w:p>
    <w:p w14:paraId="13D4D107" w14:textId="77777777" w:rsidR="00CF253F" w:rsidRDefault="00CF253F" w:rsidP="00E1602D">
      <w:pPr>
        <w:spacing w:line="360" w:lineRule="auto"/>
        <w:outlineLvl w:val="0"/>
        <w:rPr>
          <w:rFonts w:ascii="Times New Roman" w:hAnsi="Times New Roman" w:cs="Times New Roman"/>
          <w:color w:val="000000"/>
          <w:sz w:val="20"/>
          <w:szCs w:val="20"/>
        </w:rPr>
      </w:pPr>
    </w:p>
    <w:p w14:paraId="7FAB9BB8" w14:textId="77777777" w:rsidR="00D83C04" w:rsidRDefault="00D83C04" w:rsidP="007637EC">
      <w:pPr>
        <w:spacing w:line="360" w:lineRule="auto"/>
        <w:jc w:val="center"/>
        <w:outlineLvl w:val="0"/>
        <w:rPr>
          <w:rFonts w:ascii="Times New Roman" w:hAnsi="Times New Roman" w:cs="Times New Roman"/>
          <w:color w:val="000000"/>
          <w:sz w:val="20"/>
          <w:szCs w:val="20"/>
        </w:rPr>
      </w:pPr>
    </w:p>
    <w:p w14:paraId="7581D6BB" w14:textId="77777777" w:rsidR="00D83C04" w:rsidRDefault="00D83C04" w:rsidP="007637EC">
      <w:pPr>
        <w:spacing w:line="360" w:lineRule="auto"/>
        <w:jc w:val="center"/>
        <w:outlineLvl w:val="0"/>
        <w:rPr>
          <w:rFonts w:ascii="Times New Roman" w:hAnsi="Times New Roman" w:cs="Times New Roman"/>
          <w:color w:val="000000"/>
          <w:sz w:val="20"/>
          <w:szCs w:val="20"/>
        </w:rPr>
      </w:pPr>
    </w:p>
    <w:p w14:paraId="1117AB90" w14:textId="77777777" w:rsidR="00D83C04" w:rsidRDefault="00D83C04" w:rsidP="007637EC">
      <w:pPr>
        <w:spacing w:line="360" w:lineRule="auto"/>
        <w:jc w:val="center"/>
        <w:outlineLvl w:val="0"/>
        <w:rPr>
          <w:rFonts w:ascii="Times New Roman" w:hAnsi="Times New Roman" w:cs="Times New Roman"/>
          <w:color w:val="000000"/>
          <w:sz w:val="20"/>
          <w:szCs w:val="20"/>
        </w:rPr>
      </w:pPr>
    </w:p>
    <w:p w14:paraId="58CD0998" w14:textId="2309AA3C" w:rsidR="009B0EF4" w:rsidRPr="007637EC" w:rsidRDefault="00562F65" w:rsidP="007637EC">
      <w:pPr>
        <w:spacing w:line="360" w:lineRule="auto"/>
        <w:jc w:val="center"/>
        <w:outlineLvl w:val="0"/>
        <w:rPr>
          <w:rFonts w:ascii="Times New Roman" w:hAnsi="Times New Roman" w:cs="Times New Roman"/>
          <w:color w:val="000000"/>
          <w:sz w:val="16"/>
          <w:szCs w:val="16"/>
        </w:rPr>
      </w:pPr>
      <w:r>
        <w:rPr>
          <w:rFonts w:ascii="Times New Roman" w:hAnsi="Times New Roman" w:cs="Times New Roman"/>
          <w:color w:val="000000"/>
          <w:sz w:val="20"/>
          <w:szCs w:val="20"/>
        </w:rPr>
        <w:t>R</w:t>
      </w:r>
      <w:r>
        <w:rPr>
          <w:rFonts w:ascii="Times New Roman" w:hAnsi="Times New Roman" w:cs="Times New Roman"/>
          <w:color w:val="000000"/>
          <w:sz w:val="16"/>
          <w:szCs w:val="16"/>
        </w:rPr>
        <w:t>EFERENCES</w:t>
      </w:r>
    </w:p>
    <w:p w14:paraId="3D724611" w14:textId="7A7DEF64" w:rsidR="007F235D" w:rsidRPr="009B0EF4" w:rsidRDefault="007F235D" w:rsidP="007F235D">
      <w:pPr>
        <w:pStyle w:val="ListParagraph"/>
        <w:numPr>
          <w:ilvl w:val="0"/>
          <w:numId w:val="16"/>
        </w:numPr>
        <w:jc w:val="both"/>
        <w:rPr>
          <w:rStyle w:val="Hyperlink"/>
          <w:rFonts w:ascii="Times New Roman" w:hAnsi="Times New Roman" w:cs="Times New Roman"/>
          <w:color w:val="auto"/>
          <w:sz w:val="20"/>
          <w:szCs w:val="20"/>
          <w:u w:val="none"/>
        </w:rPr>
      </w:pPr>
      <w:r>
        <w:rPr>
          <w:rFonts w:ascii="Times New Roman" w:hAnsi="Times New Roman" w:cs="Times New Roman"/>
          <w:sz w:val="20"/>
          <w:szCs w:val="20"/>
        </w:rPr>
        <w:t>Lande, W., Rao, R. (2003, Jan.). “Secure De-identification and Re-identification.”</w:t>
      </w:r>
      <w:r w:rsidRPr="00CE6A42">
        <w:rPr>
          <w:rFonts w:ascii="Times New Roman" w:hAnsi="Times New Roman" w:cs="Times New Roman"/>
          <w:sz w:val="20"/>
          <w:szCs w:val="20"/>
        </w:rPr>
        <w:t xml:space="preserve"> </w:t>
      </w:r>
      <w:r>
        <w:rPr>
          <w:rFonts w:ascii="Times New Roman" w:hAnsi="Times New Roman" w:cs="Times New Roman"/>
          <w:sz w:val="20"/>
          <w:szCs w:val="20"/>
        </w:rPr>
        <w:t>Computer Aided Diagnosis &amp; Therapy Group, Siemens Medical Solutions</w:t>
      </w:r>
      <w:r w:rsidRPr="00CE6A42">
        <w:rPr>
          <w:rFonts w:ascii="Times New Roman" w:hAnsi="Times New Roman" w:cs="Times New Roman"/>
          <w:sz w:val="20"/>
          <w:szCs w:val="20"/>
        </w:rPr>
        <w:t xml:space="preserve">. </w:t>
      </w:r>
      <w:r>
        <w:rPr>
          <w:rFonts w:ascii="Times New Roman" w:hAnsi="Times New Roman" w:cs="Times New Roman"/>
          <w:sz w:val="20"/>
          <w:szCs w:val="20"/>
        </w:rPr>
        <w:t>Malvern, PA</w:t>
      </w:r>
      <w:r w:rsidRPr="00CE6A42">
        <w:rPr>
          <w:rFonts w:ascii="Times New Roman" w:hAnsi="Times New Roman" w:cs="Times New Roman"/>
          <w:sz w:val="20"/>
          <w:szCs w:val="20"/>
        </w:rPr>
        <w:t>.</w:t>
      </w:r>
      <w:r>
        <w:rPr>
          <w:rFonts w:ascii="Times New Roman" w:hAnsi="Times New Roman" w:cs="Times New Roman"/>
          <w:sz w:val="20"/>
          <w:szCs w:val="20"/>
        </w:rPr>
        <w:t>, United States.</w:t>
      </w:r>
      <w:r w:rsidRPr="00CE6A42">
        <w:rPr>
          <w:rFonts w:ascii="Times New Roman" w:hAnsi="Times New Roman" w:cs="Times New Roman"/>
          <w:sz w:val="20"/>
          <w:szCs w:val="20"/>
        </w:rPr>
        <w:t xml:space="preserve"> </w:t>
      </w:r>
      <w:r>
        <w:rPr>
          <w:rFonts w:ascii="Times New Roman" w:hAnsi="Times New Roman" w:cs="Times New Roman"/>
          <w:sz w:val="20"/>
          <w:szCs w:val="20"/>
        </w:rPr>
        <w:t xml:space="preserve">[Online]. </w:t>
      </w:r>
      <w:r w:rsidRPr="00324187">
        <w:rPr>
          <w:rFonts w:ascii="Times New Roman" w:hAnsi="Times New Roman" w:cs="Times New Roman"/>
          <w:sz w:val="20"/>
          <w:szCs w:val="20"/>
        </w:rPr>
        <w:t>Available:</w:t>
      </w:r>
      <w:r>
        <w:rPr>
          <w:rFonts w:ascii="Times New Roman" w:hAnsi="Times New Roman" w:cs="Times New Roman"/>
          <w:sz w:val="20"/>
          <w:szCs w:val="20"/>
        </w:rPr>
        <w:t xml:space="preserve"> </w:t>
      </w:r>
    </w:p>
    <w:p w14:paraId="4A2D0DAB" w14:textId="57771CB0" w:rsidR="007F235D" w:rsidRPr="00E80B67" w:rsidRDefault="007F235D" w:rsidP="00E80B67">
      <w:pPr>
        <w:pStyle w:val="ListParagraph"/>
        <w:ind w:left="360"/>
        <w:rPr>
          <w:rFonts w:ascii="Times New Roman" w:eastAsia="Times New Roman" w:hAnsi="Times New Roman" w:cs="Times New Roman"/>
          <w:color w:val="0000FF"/>
          <w:sz w:val="20"/>
          <w:szCs w:val="20"/>
          <w:u w:val="single"/>
        </w:rPr>
      </w:pPr>
      <w:r w:rsidRPr="009B0EF4">
        <w:rPr>
          <w:rFonts w:ascii="Times New Roman" w:eastAsia="Times New Roman" w:hAnsi="Times New Roman" w:cs="Times New Roman"/>
          <w:color w:val="0000FF"/>
          <w:sz w:val="20"/>
          <w:szCs w:val="20"/>
          <w:u w:val="single"/>
        </w:rPr>
        <w:t>https://www.media.mit.edu/research/highlights/unique-shopping-mall-reidentifiability-credit-card-metadata</w:t>
      </w:r>
    </w:p>
    <w:p w14:paraId="47CB6F76" w14:textId="2F8631B1" w:rsidR="009B0EF4" w:rsidRPr="009B0EF4" w:rsidRDefault="009B0EF4" w:rsidP="009B0EF4">
      <w:pPr>
        <w:pStyle w:val="ListParagraph"/>
        <w:numPr>
          <w:ilvl w:val="0"/>
          <w:numId w:val="16"/>
        </w:numPr>
        <w:jc w:val="both"/>
        <w:rPr>
          <w:rStyle w:val="Hyperlink"/>
          <w:rFonts w:ascii="Times New Roman" w:hAnsi="Times New Roman" w:cs="Times New Roman"/>
          <w:color w:val="auto"/>
          <w:sz w:val="20"/>
          <w:szCs w:val="20"/>
          <w:u w:val="none"/>
        </w:rPr>
      </w:pPr>
      <w:r>
        <w:rPr>
          <w:rFonts w:ascii="Times New Roman" w:hAnsi="Times New Roman" w:cs="Times New Roman"/>
          <w:sz w:val="20"/>
          <w:szCs w:val="20"/>
        </w:rPr>
        <w:t>Montjoye, Y. (2015, Jan.). “Unique in the Shopping Mall: On the Reidentifiability of Credit Card Metadata”</w:t>
      </w:r>
      <w:r w:rsidRPr="00CE6A42">
        <w:rPr>
          <w:rFonts w:ascii="Times New Roman" w:hAnsi="Times New Roman" w:cs="Times New Roman"/>
          <w:sz w:val="20"/>
          <w:szCs w:val="20"/>
        </w:rPr>
        <w:t xml:space="preserve"> </w:t>
      </w:r>
      <w:r>
        <w:rPr>
          <w:rFonts w:ascii="Times New Roman" w:hAnsi="Times New Roman" w:cs="Times New Roman"/>
          <w:sz w:val="20"/>
          <w:szCs w:val="20"/>
        </w:rPr>
        <w:t>MIT Media Lab</w:t>
      </w:r>
      <w:r w:rsidRPr="00CE6A42">
        <w:rPr>
          <w:rFonts w:ascii="Times New Roman" w:hAnsi="Times New Roman" w:cs="Times New Roman"/>
          <w:sz w:val="20"/>
          <w:szCs w:val="20"/>
        </w:rPr>
        <w:t xml:space="preserve">. </w:t>
      </w:r>
      <w:r>
        <w:rPr>
          <w:rFonts w:ascii="Times New Roman" w:hAnsi="Times New Roman" w:cs="Times New Roman"/>
          <w:sz w:val="20"/>
          <w:szCs w:val="20"/>
        </w:rPr>
        <w:t>Cambridge, MA</w:t>
      </w:r>
      <w:r w:rsidRPr="00CE6A42">
        <w:rPr>
          <w:rFonts w:ascii="Times New Roman" w:hAnsi="Times New Roman" w:cs="Times New Roman"/>
          <w:sz w:val="20"/>
          <w:szCs w:val="20"/>
        </w:rPr>
        <w:t>.</w:t>
      </w:r>
      <w:r>
        <w:rPr>
          <w:rFonts w:ascii="Times New Roman" w:hAnsi="Times New Roman" w:cs="Times New Roman"/>
          <w:sz w:val="20"/>
          <w:szCs w:val="20"/>
        </w:rPr>
        <w:t>, United States.</w:t>
      </w:r>
      <w:r w:rsidRPr="00CE6A42">
        <w:rPr>
          <w:rFonts w:ascii="Times New Roman" w:hAnsi="Times New Roman" w:cs="Times New Roman"/>
          <w:sz w:val="20"/>
          <w:szCs w:val="20"/>
        </w:rPr>
        <w:t xml:space="preserve"> </w:t>
      </w:r>
      <w:r>
        <w:rPr>
          <w:rFonts w:ascii="Times New Roman" w:hAnsi="Times New Roman" w:cs="Times New Roman"/>
          <w:sz w:val="20"/>
          <w:szCs w:val="20"/>
        </w:rPr>
        <w:t xml:space="preserve">[Online]. </w:t>
      </w:r>
      <w:r w:rsidRPr="00324187">
        <w:rPr>
          <w:rFonts w:ascii="Times New Roman" w:hAnsi="Times New Roman" w:cs="Times New Roman"/>
          <w:sz w:val="20"/>
          <w:szCs w:val="20"/>
        </w:rPr>
        <w:t>Available:</w:t>
      </w:r>
      <w:r>
        <w:rPr>
          <w:rFonts w:ascii="Times New Roman" w:hAnsi="Times New Roman" w:cs="Times New Roman"/>
          <w:sz w:val="20"/>
          <w:szCs w:val="20"/>
        </w:rPr>
        <w:t xml:space="preserve"> </w:t>
      </w:r>
    </w:p>
    <w:p w14:paraId="46CEBECF" w14:textId="01380B0E" w:rsidR="009B0EF4" w:rsidRPr="00E80B67" w:rsidRDefault="009B0EF4" w:rsidP="00E80B67">
      <w:pPr>
        <w:pStyle w:val="ListParagraph"/>
        <w:ind w:left="360"/>
        <w:rPr>
          <w:rFonts w:ascii="Times New Roman" w:eastAsia="Times New Roman" w:hAnsi="Times New Roman" w:cs="Times New Roman"/>
          <w:color w:val="0000FF"/>
          <w:sz w:val="20"/>
          <w:szCs w:val="20"/>
          <w:u w:val="single"/>
        </w:rPr>
      </w:pPr>
      <w:r w:rsidRPr="009B0EF4">
        <w:rPr>
          <w:rFonts w:ascii="Times New Roman" w:eastAsia="Times New Roman" w:hAnsi="Times New Roman" w:cs="Times New Roman"/>
          <w:color w:val="0000FF"/>
          <w:sz w:val="20"/>
          <w:szCs w:val="20"/>
          <w:u w:val="single"/>
        </w:rPr>
        <w:t>https://www.media.mit.edu/research/highlights/unique-shopping-mall-reidentifiability-credit-card-metadata</w:t>
      </w:r>
    </w:p>
    <w:p w14:paraId="15DE3051" w14:textId="73B0B205" w:rsidR="00CF717F" w:rsidRPr="00553BC2" w:rsidRDefault="006511C1" w:rsidP="00553BC2">
      <w:pPr>
        <w:pStyle w:val="ListParagraph"/>
        <w:numPr>
          <w:ilvl w:val="0"/>
          <w:numId w:val="16"/>
        </w:numPr>
        <w:jc w:val="both"/>
        <w:rPr>
          <w:rStyle w:val="Hyperlink"/>
          <w:rFonts w:ascii="Times New Roman" w:eastAsia="Times New Roman" w:hAnsi="Times New Roman" w:cs="Times New Roman"/>
          <w:color w:val="000000"/>
          <w:sz w:val="20"/>
          <w:szCs w:val="20"/>
          <w:u w:val="none"/>
        </w:rPr>
      </w:pPr>
      <w:r>
        <w:rPr>
          <w:rFonts w:ascii="Times New Roman" w:eastAsia="Times New Roman" w:hAnsi="Times New Roman" w:cs="Times New Roman"/>
          <w:color w:val="000000"/>
          <w:sz w:val="20"/>
          <w:szCs w:val="20"/>
        </w:rPr>
        <w:t>G</w:t>
      </w:r>
      <w:r w:rsidR="00EB742D" w:rsidRPr="00CD21FD">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Nelson.</w:t>
      </w:r>
      <w:r w:rsidR="00EB742D" w:rsidRPr="00CD21FD">
        <w:rPr>
          <w:rFonts w:ascii="Times New Roman" w:eastAsia="Times New Roman" w:hAnsi="Times New Roman" w:cs="Times New Roman"/>
          <w:color w:val="000000"/>
          <w:sz w:val="20"/>
          <w:szCs w:val="20"/>
        </w:rPr>
        <w:t xml:space="preserve"> </w:t>
      </w:r>
      <w:r w:rsidR="00CE6A42" w:rsidRPr="00CD21FD">
        <w:rPr>
          <w:rFonts w:ascii="Times New Roman" w:eastAsia="Times New Roman" w:hAnsi="Times New Roman" w:cs="Times New Roman"/>
          <w:color w:val="000000"/>
          <w:sz w:val="20"/>
          <w:szCs w:val="20"/>
        </w:rPr>
        <w:t xml:space="preserve">(2015). </w:t>
      </w:r>
      <w:r w:rsidR="00F91AAD">
        <w:rPr>
          <w:rFonts w:ascii="Times New Roman" w:eastAsia="Times New Roman" w:hAnsi="Times New Roman" w:cs="Times New Roman"/>
          <w:color w:val="000000"/>
          <w:sz w:val="20"/>
          <w:szCs w:val="20"/>
        </w:rPr>
        <w:t>“</w:t>
      </w:r>
      <w:r w:rsidR="00EB742D" w:rsidRPr="00CD21FD">
        <w:rPr>
          <w:rFonts w:ascii="Times" w:eastAsia="Times New Roman" w:hAnsi="Times" w:cs="Times New Roman"/>
          <w:sz w:val="20"/>
          <w:szCs w:val="20"/>
        </w:rPr>
        <w:t>Practical Implications of Sharing Data: A Primer on Data Privacy, Anonymization, and De-Identification.</w:t>
      </w:r>
      <w:r w:rsidR="00F91AAD">
        <w:rPr>
          <w:rFonts w:ascii="Times" w:eastAsia="Times New Roman" w:hAnsi="Times" w:cs="Times New Roman"/>
          <w:sz w:val="20"/>
          <w:szCs w:val="20"/>
        </w:rPr>
        <w:t>”</w:t>
      </w:r>
      <w:r w:rsidR="00CE6A42" w:rsidRPr="00CD21FD">
        <w:rPr>
          <w:rFonts w:ascii="Times" w:eastAsia="Times New Roman" w:hAnsi="Times" w:cs="Times New Roman"/>
          <w:sz w:val="20"/>
          <w:szCs w:val="20"/>
        </w:rPr>
        <w:t xml:space="preserve"> Thotwave Technologies. Chapel Hill, NC.</w:t>
      </w:r>
      <w:r w:rsidR="003B796A" w:rsidRPr="00CD21FD">
        <w:rPr>
          <w:rFonts w:ascii="Times" w:eastAsia="Times New Roman" w:hAnsi="Times" w:cs="Times New Roman"/>
          <w:sz w:val="20"/>
          <w:szCs w:val="20"/>
        </w:rPr>
        <w:t xml:space="preserve"> [Online]</w:t>
      </w:r>
      <w:r w:rsidR="00097F71" w:rsidRPr="00CD21FD">
        <w:rPr>
          <w:rFonts w:ascii="Times" w:eastAsia="Times New Roman" w:hAnsi="Times" w:cs="Times New Roman"/>
          <w:sz w:val="20"/>
          <w:szCs w:val="20"/>
        </w:rPr>
        <w:t>.</w:t>
      </w:r>
      <w:r w:rsidR="00085C17">
        <w:rPr>
          <w:rFonts w:ascii="Times" w:eastAsia="Times New Roman" w:hAnsi="Times" w:cs="Times New Roman"/>
          <w:sz w:val="20"/>
          <w:szCs w:val="20"/>
        </w:rPr>
        <w:t xml:space="preserve"> </w:t>
      </w:r>
      <w:r w:rsidR="003B796A" w:rsidRPr="00CD21FD">
        <w:rPr>
          <w:rFonts w:ascii="Times New Roman" w:hAnsi="Times New Roman" w:cs="Times New Roman"/>
          <w:sz w:val="20"/>
          <w:szCs w:val="20"/>
        </w:rPr>
        <w:t>Available:</w:t>
      </w:r>
      <w:r w:rsidR="00085C17">
        <w:rPr>
          <w:rFonts w:ascii="Times New Roman" w:hAnsi="Times New Roman" w:cs="Times New Roman"/>
          <w:sz w:val="20"/>
          <w:szCs w:val="20"/>
        </w:rPr>
        <w:t xml:space="preserve"> </w:t>
      </w:r>
      <w:hyperlink r:id="rId15" w:history="1">
        <w:r w:rsidR="00EB742D" w:rsidRPr="00CD21FD">
          <w:rPr>
            <w:rStyle w:val="Hyperlink"/>
            <w:rFonts w:ascii="Times New Roman" w:eastAsia="Times New Roman" w:hAnsi="Times New Roman" w:cs="Times New Roman"/>
            <w:sz w:val="20"/>
            <w:szCs w:val="20"/>
          </w:rPr>
          <w:t>http://support.sas.com/resources/papers/proceedings15/1884-2015.pdf</w:t>
        </w:r>
      </w:hyperlink>
    </w:p>
    <w:p w14:paraId="77DB0E52" w14:textId="34A2F6C8" w:rsidR="00CF717F" w:rsidRPr="00553BC2" w:rsidRDefault="00A223BC" w:rsidP="00553BC2">
      <w:pPr>
        <w:pStyle w:val="ListParagraph"/>
        <w:numPr>
          <w:ilvl w:val="0"/>
          <w:numId w:val="16"/>
        </w:numPr>
        <w:jc w:val="both"/>
        <w:rPr>
          <w:rStyle w:val="Hyperlink"/>
          <w:rFonts w:ascii="Times New Roman" w:hAnsi="Times New Roman" w:cs="Times New Roman"/>
          <w:color w:val="auto"/>
          <w:sz w:val="20"/>
          <w:szCs w:val="20"/>
          <w:u w:val="none"/>
        </w:rPr>
      </w:pPr>
      <w:r w:rsidRPr="004048A4">
        <w:rPr>
          <w:rFonts w:ascii="Times New Roman" w:eastAsia="Times New Roman" w:hAnsi="Times New Roman" w:cs="Times New Roman"/>
          <w:color w:val="000000"/>
          <w:sz w:val="20"/>
          <w:szCs w:val="20"/>
        </w:rPr>
        <w:t>D</w:t>
      </w:r>
      <w:r w:rsidR="006511C1">
        <w:rPr>
          <w:rFonts w:ascii="Times New Roman" w:eastAsia="Times New Roman" w:hAnsi="Times New Roman" w:cs="Times New Roman"/>
          <w:color w:val="000000"/>
          <w:sz w:val="20"/>
          <w:szCs w:val="20"/>
        </w:rPr>
        <w:t>. Hsu</w:t>
      </w:r>
      <w:r w:rsidRPr="004048A4">
        <w:rPr>
          <w:rFonts w:ascii="Times New Roman" w:eastAsia="Times New Roman" w:hAnsi="Times New Roman" w:cs="Times New Roman"/>
          <w:color w:val="000000"/>
          <w:sz w:val="20"/>
          <w:szCs w:val="20"/>
        </w:rPr>
        <w:t>. (</w:t>
      </w:r>
      <w:r w:rsidR="00FD5361">
        <w:rPr>
          <w:rFonts w:ascii="Times New Roman" w:eastAsia="Times New Roman" w:hAnsi="Times New Roman" w:cs="Times New Roman"/>
          <w:color w:val="000000"/>
          <w:sz w:val="20"/>
          <w:szCs w:val="20"/>
        </w:rPr>
        <w:t>2015, Apr.</w:t>
      </w:r>
      <w:r w:rsidRPr="004048A4">
        <w:rPr>
          <w:rFonts w:ascii="Times New Roman" w:eastAsia="Times New Roman" w:hAnsi="Times New Roman" w:cs="Times New Roman"/>
          <w:color w:val="000000"/>
          <w:sz w:val="20"/>
          <w:szCs w:val="20"/>
        </w:rPr>
        <w:t xml:space="preserve">) </w:t>
      </w:r>
      <w:r w:rsidR="000A6C05">
        <w:rPr>
          <w:rFonts w:ascii="Times New Roman" w:eastAsia="Times New Roman" w:hAnsi="Times New Roman" w:cs="Times New Roman"/>
          <w:color w:val="000000"/>
          <w:sz w:val="20"/>
          <w:szCs w:val="20"/>
        </w:rPr>
        <w:t>“</w:t>
      </w:r>
      <w:r w:rsidRPr="004048A4">
        <w:rPr>
          <w:rFonts w:ascii="Times New Roman" w:eastAsia="Times New Roman" w:hAnsi="Times New Roman" w:cs="Times New Roman"/>
          <w:color w:val="000000"/>
          <w:sz w:val="20"/>
          <w:szCs w:val="20"/>
        </w:rPr>
        <w:t>Techniques to Anonymize Human Data.</w:t>
      </w:r>
      <w:r w:rsidR="000A6C05">
        <w:rPr>
          <w:rFonts w:ascii="Times New Roman" w:eastAsia="Times New Roman" w:hAnsi="Times New Roman" w:cs="Times New Roman"/>
          <w:color w:val="000000"/>
          <w:sz w:val="20"/>
          <w:szCs w:val="20"/>
        </w:rPr>
        <w:t>”</w:t>
      </w:r>
      <w:r w:rsidRPr="004048A4">
        <w:rPr>
          <w:rFonts w:ascii="Times New Roman" w:eastAsia="Times New Roman" w:hAnsi="Times New Roman" w:cs="Times New Roman"/>
          <w:color w:val="000000"/>
          <w:sz w:val="20"/>
          <w:szCs w:val="20"/>
        </w:rPr>
        <w:t xml:space="preserve"> Datasift. United States. [Online]. Available:</w:t>
      </w:r>
      <w:r w:rsidR="00EF6270">
        <w:rPr>
          <w:rFonts w:ascii="Times New Roman" w:eastAsia="Times New Roman" w:hAnsi="Times New Roman" w:cs="Times New Roman"/>
          <w:color w:val="000000"/>
          <w:sz w:val="20"/>
          <w:szCs w:val="20"/>
        </w:rPr>
        <w:t xml:space="preserve"> </w:t>
      </w:r>
      <w:hyperlink r:id="rId16" w:history="1">
        <w:r w:rsidRPr="004048A4">
          <w:rPr>
            <w:rStyle w:val="Hyperlink"/>
            <w:rFonts w:ascii="Times New Roman" w:eastAsia="Times New Roman" w:hAnsi="Times New Roman" w:cs="Times New Roman"/>
            <w:sz w:val="20"/>
            <w:szCs w:val="20"/>
          </w:rPr>
          <w:t>http://blog.datasift.com/2015/04/09/techniques-to-anonymize-human-data/</w:t>
        </w:r>
      </w:hyperlink>
    </w:p>
    <w:p w14:paraId="29C14E4F" w14:textId="444883C4" w:rsidR="00CF717F" w:rsidRPr="00553BC2" w:rsidRDefault="00D13625" w:rsidP="00CF717F">
      <w:pPr>
        <w:pStyle w:val="ListParagraph"/>
        <w:numPr>
          <w:ilvl w:val="0"/>
          <w:numId w:val="16"/>
        </w:numPr>
        <w:jc w:val="both"/>
        <w:rPr>
          <w:rStyle w:val="Hyperlink"/>
          <w:rFonts w:ascii="Times New Roman" w:hAnsi="Times New Roman" w:cs="Times New Roman"/>
          <w:color w:val="auto"/>
          <w:sz w:val="20"/>
          <w:szCs w:val="20"/>
          <w:u w:val="none"/>
        </w:rPr>
      </w:pPr>
      <w:r>
        <w:rPr>
          <w:rFonts w:ascii="Times New Roman" w:hAnsi="Times New Roman" w:cs="Times New Roman"/>
          <w:sz w:val="20"/>
          <w:szCs w:val="20"/>
        </w:rPr>
        <w:t xml:space="preserve">E. McAllister, T. Grance, K. Scarfone. </w:t>
      </w:r>
      <w:r w:rsidR="00A223BC">
        <w:rPr>
          <w:rFonts w:ascii="Times New Roman" w:hAnsi="Times New Roman" w:cs="Times New Roman"/>
          <w:sz w:val="20"/>
          <w:szCs w:val="20"/>
        </w:rPr>
        <w:t>(</w:t>
      </w:r>
      <w:r>
        <w:rPr>
          <w:rFonts w:ascii="Times New Roman" w:hAnsi="Times New Roman" w:cs="Times New Roman"/>
          <w:sz w:val="20"/>
          <w:szCs w:val="20"/>
        </w:rPr>
        <w:t>2010, Apr.</w:t>
      </w:r>
      <w:r w:rsidR="00A223BC">
        <w:rPr>
          <w:rFonts w:ascii="Times New Roman" w:hAnsi="Times New Roman" w:cs="Times New Roman"/>
          <w:sz w:val="20"/>
          <w:szCs w:val="20"/>
        </w:rPr>
        <w:t xml:space="preserve">). </w:t>
      </w:r>
      <w:r w:rsidR="009A145B">
        <w:rPr>
          <w:rFonts w:ascii="Times New Roman" w:hAnsi="Times New Roman" w:cs="Times New Roman"/>
          <w:sz w:val="20"/>
          <w:szCs w:val="20"/>
        </w:rPr>
        <w:t>“</w:t>
      </w:r>
      <w:r w:rsidR="007D04E1">
        <w:rPr>
          <w:rFonts w:ascii="Times New Roman" w:hAnsi="Times New Roman" w:cs="Times New Roman"/>
          <w:sz w:val="20"/>
          <w:szCs w:val="20"/>
        </w:rPr>
        <w:t>Guide to Protecting t</w:t>
      </w:r>
      <w:r w:rsidR="00A223BC" w:rsidRPr="00EB742D">
        <w:rPr>
          <w:rFonts w:ascii="Times New Roman" w:hAnsi="Times New Roman" w:cs="Times New Roman"/>
          <w:sz w:val="20"/>
          <w:szCs w:val="20"/>
        </w:rPr>
        <w:t>he Confidentiality of Personally</w:t>
      </w:r>
      <w:r w:rsidR="00A223BC">
        <w:rPr>
          <w:rFonts w:ascii="Times New Roman" w:hAnsi="Times New Roman" w:cs="Times New Roman"/>
          <w:sz w:val="20"/>
          <w:szCs w:val="20"/>
        </w:rPr>
        <w:t xml:space="preserve"> Identifiable </w:t>
      </w:r>
      <w:r w:rsidR="00A223BC" w:rsidRPr="00CE6A42">
        <w:rPr>
          <w:rFonts w:ascii="Times New Roman" w:hAnsi="Times New Roman" w:cs="Times New Roman"/>
          <w:sz w:val="20"/>
          <w:szCs w:val="20"/>
        </w:rPr>
        <w:t>Information (PII).</w:t>
      </w:r>
      <w:r w:rsidR="007812C0">
        <w:rPr>
          <w:rFonts w:ascii="Times New Roman" w:hAnsi="Times New Roman" w:cs="Times New Roman"/>
          <w:sz w:val="20"/>
          <w:szCs w:val="20"/>
        </w:rPr>
        <w:t>”</w:t>
      </w:r>
      <w:r w:rsidR="00A223BC" w:rsidRPr="00CE6A42">
        <w:rPr>
          <w:rFonts w:ascii="Times New Roman" w:hAnsi="Times New Roman" w:cs="Times New Roman"/>
          <w:sz w:val="20"/>
          <w:szCs w:val="20"/>
        </w:rPr>
        <w:t xml:space="preserve"> National Institute of Standards and Technology. Gaithersburg, MD.</w:t>
      </w:r>
      <w:r w:rsidR="00A223BC">
        <w:rPr>
          <w:rFonts w:ascii="Times New Roman" w:hAnsi="Times New Roman" w:cs="Times New Roman"/>
          <w:sz w:val="20"/>
          <w:szCs w:val="20"/>
        </w:rPr>
        <w:t>, United States.</w:t>
      </w:r>
      <w:r w:rsidR="00A223BC" w:rsidRPr="00CE6A42">
        <w:rPr>
          <w:rFonts w:ascii="Times New Roman" w:hAnsi="Times New Roman" w:cs="Times New Roman"/>
          <w:sz w:val="20"/>
          <w:szCs w:val="20"/>
        </w:rPr>
        <w:t xml:space="preserve"> </w:t>
      </w:r>
      <w:r w:rsidR="00A223BC">
        <w:rPr>
          <w:rFonts w:ascii="Times New Roman" w:hAnsi="Times New Roman" w:cs="Times New Roman"/>
          <w:sz w:val="20"/>
          <w:szCs w:val="20"/>
        </w:rPr>
        <w:t xml:space="preserve">[Online]. </w:t>
      </w:r>
      <w:r w:rsidR="00A223BC" w:rsidRPr="00324187">
        <w:rPr>
          <w:rFonts w:ascii="Times New Roman" w:hAnsi="Times New Roman" w:cs="Times New Roman"/>
          <w:sz w:val="20"/>
          <w:szCs w:val="20"/>
        </w:rPr>
        <w:t>Available:</w:t>
      </w:r>
      <w:r w:rsidR="00A223BC">
        <w:rPr>
          <w:rFonts w:ascii="Times New Roman" w:hAnsi="Times New Roman" w:cs="Times New Roman"/>
          <w:sz w:val="20"/>
          <w:szCs w:val="20"/>
        </w:rPr>
        <w:t xml:space="preserve"> </w:t>
      </w:r>
      <w:hyperlink r:id="rId17" w:history="1">
        <w:r w:rsidR="00A223BC" w:rsidRPr="00324187">
          <w:rPr>
            <w:rStyle w:val="Hyperlink"/>
            <w:rFonts w:ascii="Times New Roman" w:hAnsi="Times New Roman" w:cs="Times New Roman"/>
            <w:sz w:val="20"/>
            <w:szCs w:val="20"/>
          </w:rPr>
          <w:t>http://csrc.nist.gov/publications/nistpubs/800-122/sp800-122.pdf</w:t>
        </w:r>
      </w:hyperlink>
    </w:p>
    <w:p w14:paraId="5CC76F20" w14:textId="55911903" w:rsidR="00CF717F" w:rsidRPr="00553BC2" w:rsidRDefault="006511C1" w:rsidP="00CF717F">
      <w:pPr>
        <w:pStyle w:val="ListParagraph"/>
        <w:numPr>
          <w:ilvl w:val="0"/>
          <w:numId w:val="16"/>
        </w:numPr>
        <w:jc w:val="both"/>
        <w:rPr>
          <w:rStyle w:val="Hyperlink"/>
          <w:rFonts w:ascii="Times New Roman" w:eastAsia="Times New Roman" w:hAnsi="Times New Roman" w:cs="Times New Roman"/>
          <w:color w:val="000000"/>
          <w:sz w:val="20"/>
          <w:szCs w:val="20"/>
          <w:u w:val="none"/>
        </w:rPr>
      </w:pPr>
      <w:r>
        <w:rPr>
          <w:rFonts w:ascii="Times New Roman" w:eastAsia="Times New Roman" w:hAnsi="Times New Roman" w:cs="Times New Roman"/>
          <w:color w:val="000000"/>
          <w:sz w:val="20"/>
          <w:szCs w:val="20"/>
        </w:rPr>
        <w:t>W. Kan</w:t>
      </w:r>
      <w:r w:rsidR="00A223BC">
        <w:rPr>
          <w:rFonts w:ascii="Times New Roman" w:eastAsia="Times New Roman" w:hAnsi="Times New Roman" w:cs="Times New Roman"/>
          <w:color w:val="000000"/>
          <w:sz w:val="20"/>
          <w:szCs w:val="20"/>
        </w:rPr>
        <w:t>. (2016</w:t>
      </w:r>
      <w:r w:rsidR="0018651C">
        <w:rPr>
          <w:rFonts w:ascii="Times New Roman" w:eastAsia="Times New Roman" w:hAnsi="Times New Roman" w:cs="Times New Roman"/>
          <w:color w:val="000000"/>
          <w:sz w:val="20"/>
          <w:szCs w:val="20"/>
        </w:rPr>
        <w:t>, Jun.</w:t>
      </w:r>
      <w:r w:rsidR="00A223BC">
        <w:rPr>
          <w:rFonts w:ascii="Times New Roman" w:eastAsia="Times New Roman" w:hAnsi="Times New Roman" w:cs="Times New Roman"/>
          <w:color w:val="000000"/>
          <w:sz w:val="20"/>
          <w:szCs w:val="20"/>
        </w:rPr>
        <w:t>). Lending Club Loan Data, 2016</w:t>
      </w:r>
      <w:r w:rsidR="00A223BC" w:rsidRPr="00EB742D">
        <w:rPr>
          <w:rFonts w:ascii="Times New Roman" w:eastAsia="Times New Roman" w:hAnsi="Times New Roman" w:cs="Times New Roman"/>
          <w:color w:val="000000"/>
          <w:sz w:val="20"/>
          <w:szCs w:val="20"/>
        </w:rPr>
        <w:t>.</w:t>
      </w:r>
      <w:r w:rsidR="00A223BC">
        <w:rPr>
          <w:rFonts w:ascii="Times New Roman" w:eastAsia="Times New Roman" w:hAnsi="Times New Roman" w:cs="Times New Roman"/>
          <w:color w:val="000000"/>
          <w:sz w:val="20"/>
          <w:szCs w:val="20"/>
        </w:rPr>
        <w:t xml:space="preserve"> Lending Club. United States. [Online]. Available: </w:t>
      </w:r>
      <w:hyperlink r:id="rId18" w:history="1">
        <w:r w:rsidR="00A223BC" w:rsidRPr="00133168">
          <w:rPr>
            <w:rStyle w:val="Hyperlink"/>
            <w:rFonts w:ascii="Times New Roman" w:eastAsia="Times New Roman" w:hAnsi="Times New Roman" w:cs="Times New Roman"/>
            <w:sz w:val="20"/>
            <w:szCs w:val="20"/>
          </w:rPr>
          <w:t>https://www.kaggle.com/wendykan/lending-club-loan-data</w:t>
        </w:r>
      </w:hyperlink>
    </w:p>
    <w:p w14:paraId="0B4DD56B" w14:textId="65AE5AD3" w:rsidR="0018651C" w:rsidRPr="00333592" w:rsidRDefault="0018651C" w:rsidP="00A223BC">
      <w:pPr>
        <w:pStyle w:val="ListParagraph"/>
        <w:numPr>
          <w:ilvl w:val="0"/>
          <w:numId w:val="16"/>
        </w:numPr>
        <w:jc w:val="both"/>
        <w:rPr>
          <w:rStyle w:val="Hyperlink"/>
          <w:rFonts w:ascii="Times New Roman" w:eastAsia="Times New Roman" w:hAnsi="Times New Roman" w:cs="Times New Roman"/>
          <w:color w:val="000000"/>
          <w:sz w:val="20"/>
          <w:szCs w:val="20"/>
          <w:u w:val="none"/>
        </w:rPr>
      </w:pPr>
      <w:r>
        <w:rPr>
          <w:rFonts w:ascii="Times New Roman" w:eastAsia="Times New Roman" w:hAnsi="Times New Roman" w:cs="Times New Roman"/>
          <w:color w:val="000000"/>
          <w:sz w:val="20"/>
          <w:szCs w:val="20"/>
        </w:rPr>
        <w:t xml:space="preserve">Office for National Statistics. (2013, Jul.). </w:t>
      </w:r>
      <w:r w:rsidR="002A4AD5">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Beyond 2011: Matching Anonymous Data.</w:t>
      </w:r>
      <w:r w:rsidR="000F5F13">
        <w:rPr>
          <w:rFonts w:ascii="Times New Roman" w:eastAsia="Times New Roman" w:hAnsi="Times New Roman" w:cs="Times New Roman"/>
          <w:color w:val="000000"/>
          <w:sz w:val="20"/>
          <w:szCs w:val="20"/>
        </w:rPr>
        <w:t>”</w:t>
      </w:r>
      <w:r w:rsidR="004434AD">
        <w:rPr>
          <w:rFonts w:ascii="Times New Roman" w:eastAsia="Times New Roman" w:hAnsi="Times New Roman" w:cs="Times New Roman"/>
          <w:color w:val="000000"/>
          <w:sz w:val="20"/>
          <w:szCs w:val="20"/>
        </w:rPr>
        <w:t xml:space="preserve"> United Kingdom</w:t>
      </w:r>
      <w:r>
        <w:rPr>
          <w:rFonts w:ascii="Times New Roman" w:eastAsia="Times New Roman" w:hAnsi="Times New Roman" w:cs="Times New Roman"/>
          <w:color w:val="000000"/>
          <w:sz w:val="20"/>
          <w:szCs w:val="20"/>
        </w:rPr>
        <w:t xml:space="preserve">. [Online].  Available: </w:t>
      </w:r>
      <w:hyperlink r:id="rId19" w:history="1">
        <w:r w:rsidR="00527EB9" w:rsidRPr="006E6E71">
          <w:rPr>
            <w:rStyle w:val="Hyperlink"/>
            <w:rFonts w:ascii="Times New Roman" w:eastAsia="Times New Roman" w:hAnsi="Times New Roman" w:cs="Times New Roman"/>
            <w:sz w:val="20"/>
            <w:szCs w:val="20"/>
          </w:rPr>
          <w:t>http://www.ons.gov.uk/ons/about-ons/who-ons-are/programmes-and-projects/beyond-2011/reports-and-publications/beyond-2011-matching-anonymous-data--m9-.pdf</w:t>
        </w:r>
      </w:hyperlink>
    </w:p>
    <w:p w14:paraId="09A551CE" w14:textId="7DB72E50" w:rsidR="00333592" w:rsidRDefault="00333592" w:rsidP="00333592">
      <w:pPr>
        <w:pStyle w:val="ListParagraph"/>
        <w:numPr>
          <w:ilvl w:val="0"/>
          <w:numId w:val="16"/>
        </w:numPr>
        <w:jc w:val="both"/>
        <w:rPr>
          <w:rStyle w:val="Hyperlink"/>
          <w:rFonts w:ascii="Times New Roman" w:eastAsia="Times New Roman" w:hAnsi="Times New Roman" w:cs="Times New Roman"/>
          <w:color w:val="000000"/>
          <w:sz w:val="20"/>
          <w:szCs w:val="20"/>
          <w:u w:val="none"/>
        </w:rPr>
      </w:pPr>
      <w:r>
        <w:rPr>
          <w:rStyle w:val="Hyperlink"/>
          <w:rFonts w:ascii="Times New Roman" w:eastAsia="Times New Roman" w:hAnsi="Times New Roman" w:cs="Times New Roman"/>
          <w:color w:val="000000"/>
          <w:sz w:val="20"/>
          <w:szCs w:val="20"/>
          <w:u w:val="none"/>
        </w:rPr>
        <w:t>No Author. (2014, Mar.). “Overview of Data Anonymization.” [Online]. Available:</w:t>
      </w:r>
    </w:p>
    <w:p w14:paraId="637A6BCB" w14:textId="4B185A70" w:rsidR="004434AD" w:rsidRPr="007637EC" w:rsidRDefault="00FD25BF" w:rsidP="007637EC">
      <w:pPr>
        <w:pStyle w:val="ListParagraph"/>
        <w:ind w:left="360"/>
        <w:jc w:val="both"/>
        <w:rPr>
          <w:rStyle w:val="Hyperlink"/>
          <w:rFonts w:ascii="Times New Roman" w:eastAsia="Times New Roman" w:hAnsi="Times New Roman" w:cs="Times New Roman"/>
          <w:color w:val="000000"/>
          <w:sz w:val="20"/>
          <w:szCs w:val="20"/>
          <w:u w:val="none"/>
        </w:rPr>
      </w:pPr>
      <w:hyperlink r:id="rId20" w:history="1">
        <w:r w:rsidR="004434AD" w:rsidRPr="00C738AF">
          <w:rPr>
            <w:rStyle w:val="Hyperlink"/>
            <w:rFonts w:ascii="Times New Roman" w:eastAsia="Times New Roman" w:hAnsi="Times New Roman" w:cs="Times New Roman"/>
            <w:sz w:val="20"/>
            <w:szCs w:val="20"/>
          </w:rPr>
          <w:t>http://www.odbms.org/wp-content/uploads/2014/03/The-Complete-Book-of-Data-Anonymization_Chap_1.pdf</w:t>
        </w:r>
      </w:hyperlink>
    </w:p>
    <w:p w14:paraId="4AA54B6E" w14:textId="17C019EE" w:rsidR="005526AA" w:rsidRPr="004434AD" w:rsidRDefault="005C6CE2" w:rsidP="004434AD">
      <w:pPr>
        <w:pStyle w:val="ListParagraph"/>
        <w:numPr>
          <w:ilvl w:val="0"/>
          <w:numId w:val="16"/>
        </w:num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4434AD" w:rsidRPr="004434AD">
        <w:rPr>
          <w:rFonts w:ascii="Times New Roman" w:eastAsia="Times New Roman" w:hAnsi="Times New Roman" w:cs="Times New Roman"/>
          <w:color w:val="000000"/>
          <w:sz w:val="20"/>
          <w:szCs w:val="20"/>
        </w:rPr>
        <w:t>“Summary of the HIPAA Privacy Rule.” U.S. Department of Health and Human Services. United States. [Online]. Available:</w:t>
      </w:r>
    </w:p>
    <w:p w14:paraId="4875B084" w14:textId="30A0A2E9" w:rsidR="00594200" w:rsidRPr="007637EC" w:rsidRDefault="00FD25BF" w:rsidP="007637EC">
      <w:pPr>
        <w:pStyle w:val="ListParagraph"/>
        <w:ind w:left="360"/>
        <w:jc w:val="both"/>
        <w:rPr>
          <w:rStyle w:val="Hyperlink"/>
          <w:rFonts w:ascii="Times New Roman" w:eastAsia="Times New Roman" w:hAnsi="Times New Roman" w:cs="Times New Roman"/>
          <w:color w:val="000000"/>
          <w:sz w:val="20"/>
          <w:szCs w:val="20"/>
          <w:u w:val="none"/>
        </w:rPr>
      </w:pPr>
      <w:hyperlink r:id="rId21" w:history="1">
        <w:r w:rsidR="005526AA" w:rsidRPr="00C738AF">
          <w:rPr>
            <w:rStyle w:val="Hyperlink"/>
            <w:rFonts w:ascii="Times New Roman" w:eastAsia="Times New Roman" w:hAnsi="Times New Roman" w:cs="Times New Roman"/>
            <w:sz w:val="20"/>
            <w:szCs w:val="20"/>
          </w:rPr>
          <w:t>https://www.hhs.gov/hipaa/for-professionals/privacy/laws-regulations/</w:t>
        </w:r>
      </w:hyperlink>
    </w:p>
    <w:p w14:paraId="3FAF8A9D" w14:textId="4479A88D" w:rsidR="00D86BD5" w:rsidRPr="007637EC" w:rsidRDefault="00594200" w:rsidP="007637EC">
      <w:pPr>
        <w:pStyle w:val="ListParagraph"/>
        <w:numPr>
          <w:ilvl w:val="0"/>
          <w:numId w:val="16"/>
        </w:numPr>
        <w:jc w:val="both"/>
        <w:rPr>
          <w:rStyle w:val="Hyperlink"/>
          <w:rFonts w:ascii="Times New Roman" w:eastAsia="Times New Roman" w:hAnsi="Times New Roman" w:cs="Times New Roman"/>
          <w:color w:val="000000"/>
          <w:sz w:val="20"/>
          <w:szCs w:val="20"/>
          <w:u w:val="none"/>
        </w:rPr>
      </w:pPr>
      <w:r w:rsidRPr="00594200">
        <w:rPr>
          <w:rStyle w:val="Hyperlink"/>
          <w:rFonts w:ascii="Times New Roman" w:eastAsia="Times New Roman" w:hAnsi="Times New Roman" w:cs="Times New Roman"/>
          <w:color w:val="000000"/>
          <w:sz w:val="20"/>
          <w:szCs w:val="20"/>
          <w:u w:val="none"/>
        </w:rPr>
        <w:t>Combining Datasets</w:t>
      </w:r>
      <w:r>
        <w:rPr>
          <w:rStyle w:val="Hyperlink"/>
          <w:rFonts w:ascii="Times New Roman" w:eastAsia="Times New Roman" w:hAnsi="Times New Roman" w:cs="Times New Roman"/>
          <w:color w:val="000000"/>
          <w:sz w:val="20"/>
          <w:szCs w:val="20"/>
          <w:u w:val="none"/>
        </w:rPr>
        <w:t xml:space="preserve"> </w:t>
      </w:r>
      <w:r w:rsidR="00DD55A3">
        <w:rPr>
          <w:rStyle w:val="Hyperlink"/>
          <w:rFonts w:ascii="Times New Roman" w:eastAsia="Times New Roman" w:hAnsi="Times New Roman" w:cs="Times New Roman"/>
          <w:color w:val="000000"/>
          <w:sz w:val="20"/>
          <w:szCs w:val="20"/>
          <w:u w:val="none"/>
        </w:rPr>
        <w:t xml:space="preserve">Add More Detail to Reference </w:t>
      </w:r>
      <w:hyperlink r:id="rId22" w:history="1">
        <w:r w:rsidRPr="00594200">
          <w:rPr>
            <w:rStyle w:val="Hyperlink"/>
            <w:rFonts w:ascii="Times New Roman" w:eastAsia="Times New Roman" w:hAnsi="Times New Roman" w:cs="Times New Roman"/>
            <w:sz w:val="20"/>
            <w:szCs w:val="20"/>
          </w:rPr>
          <w:t>https://www.schneier.com/blog/archives/2007/12/anonymity_and_t_2.html</w:t>
        </w:r>
      </w:hyperlink>
    </w:p>
    <w:p w14:paraId="07F250C7" w14:textId="51DC205F" w:rsidR="00C86147" w:rsidRPr="007637EC" w:rsidRDefault="005C6CE2" w:rsidP="007A0956">
      <w:pPr>
        <w:pStyle w:val="ListParagraph"/>
        <w:numPr>
          <w:ilvl w:val="0"/>
          <w:numId w:val="16"/>
        </w:numPr>
        <w:jc w:val="both"/>
        <w:rPr>
          <w:rStyle w:val="Hyperlink"/>
          <w:rFonts w:ascii="Times New Roman" w:eastAsia="Times New Roman" w:hAnsi="Times New Roman" w:cs="Times New Roman"/>
          <w:color w:val="000000"/>
          <w:sz w:val="20"/>
          <w:szCs w:val="20"/>
          <w:u w:val="none"/>
        </w:rPr>
      </w:pPr>
      <w:r w:rsidRPr="00D86BD5">
        <w:rPr>
          <w:rFonts w:ascii="Times New Roman" w:hAnsi="Times New Roman" w:cs="Times New Roman"/>
          <w:sz w:val="20"/>
          <w:szCs w:val="20"/>
        </w:rPr>
        <w:t>“Rules and Policies – Protecting PII – Priacy Act.</w:t>
      </w:r>
      <w:r w:rsidR="00D86BD5">
        <w:rPr>
          <w:rStyle w:val="Hyperlink"/>
          <w:rFonts w:ascii="Times New Roman" w:eastAsia="Times New Roman" w:hAnsi="Times New Roman" w:cs="Times New Roman"/>
          <w:color w:val="000000"/>
          <w:sz w:val="20"/>
          <w:szCs w:val="20"/>
          <w:u w:val="none"/>
        </w:rPr>
        <w:t xml:space="preserve">” U.S. General Services Administration. United States. [Online]. </w:t>
      </w:r>
      <w:r w:rsidR="007F1FFD" w:rsidRPr="007637EC">
        <w:rPr>
          <w:rFonts w:ascii="Times New Roman" w:eastAsia="Times New Roman" w:hAnsi="Times New Roman" w:cs="Times New Roman"/>
          <w:sz w:val="20"/>
          <w:szCs w:val="20"/>
        </w:rPr>
        <w:t>http://www.gsa.gov/portal/content/104256</w:t>
      </w:r>
    </w:p>
    <w:p w14:paraId="389BD22D" w14:textId="77777777" w:rsidR="00366672" w:rsidRPr="00366672" w:rsidRDefault="00C86147" w:rsidP="00366672">
      <w:pPr>
        <w:pStyle w:val="ListParagraph"/>
        <w:numPr>
          <w:ilvl w:val="0"/>
          <w:numId w:val="16"/>
        </w:numPr>
        <w:jc w:val="both"/>
        <w:rPr>
          <w:rFonts w:ascii="Times New Roman" w:eastAsia="Times New Roman" w:hAnsi="Times New Roman" w:cs="Times New Roman"/>
          <w:color w:val="000000"/>
          <w:sz w:val="20"/>
          <w:szCs w:val="20"/>
        </w:rPr>
      </w:pPr>
      <w:r w:rsidRPr="00C86147">
        <w:rPr>
          <w:rFonts w:ascii="Times New Roman" w:hAnsi="Times New Roman" w:cs="Times New Roman"/>
          <w:sz w:val="20"/>
          <w:szCs w:val="20"/>
        </w:rPr>
        <w:t xml:space="preserve">Federal Governmenet Zip Codes. [Online]. </w:t>
      </w:r>
    </w:p>
    <w:p w14:paraId="0277D062" w14:textId="589874FE" w:rsidR="00366672" w:rsidRPr="007637EC" w:rsidRDefault="00C86147" w:rsidP="007637EC">
      <w:pPr>
        <w:pStyle w:val="ListParagraph"/>
        <w:ind w:left="360"/>
        <w:jc w:val="both"/>
        <w:rPr>
          <w:rStyle w:val="Hyperlink"/>
          <w:rFonts w:ascii="Times New Roman" w:eastAsia="Times New Roman" w:hAnsi="Times New Roman" w:cs="Times New Roman"/>
          <w:sz w:val="20"/>
          <w:szCs w:val="20"/>
        </w:rPr>
      </w:pPr>
      <w:r w:rsidRPr="00C86147">
        <w:rPr>
          <w:rFonts w:ascii="Times New Roman" w:hAnsi="Times New Roman" w:cs="Times New Roman"/>
          <w:sz w:val="20"/>
          <w:szCs w:val="20"/>
        </w:rPr>
        <w:t xml:space="preserve">Available: </w:t>
      </w:r>
      <w:hyperlink r:id="rId23" w:history="1">
        <w:r w:rsidR="000919F6" w:rsidRPr="00C86147">
          <w:rPr>
            <w:rStyle w:val="Hyperlink"/>
            <w:rFonts w:ascii="Times New Roman" w:eastAsia="Times New Roman" w:hAnsi="Times New Roman" w:cs="Times New Roman"/>
            <w:sz w:val="20"/>
            <w:szCs w:val="20"/>
          </w:rPr>
          <w:t>http://federalgovernmentzipcodes.us/</w:t>
        </w:r>
      </w:hyperlink>
    </w:p>
    <w:p w14:paraId="7E9BBD8C" w14:textId="37CB94FE" w:rsidR="00366672" w:rsidRPr="00414752" w:rsidRDefault="00366672" w:rsidP="00366672">
      <w:pPr>
        <w:pStyle w:val="ListParagraph"/>
        <w:numPr>
          <w:ilvl w:val="0"/>
          <w:numId w:val="16"/>
        </w:numPr>
        <w:jc w:val="both"/>
        <w:rPr>
          <w:rStyle w:val="Hyperlink"/>
          <w:rFonts w:ascii="Times New Roman" w:eastAsia="Times New Roman" w:hAnsi="Times New Roman" w:cs="Times New Roman"/>
          <w:color w:val="000000"/>
          <w:sz w:val="20"/>
          <w:szCs w:val="20"/>
          <w:u w:val="none"/>
        </w:rPr>
      </w:pPr>
      <w:r>
        <w:rPr>
          <w:rFonts w:ascii="Times New Roman" w:eastAsia="Times New Roman" w:hAnsi="Times New Roman" w:cs="Times New Roman"/>
          <w:color w:val="000000"/>
          <w:sz w:val="20"/>
          <w:szCs w:val="20"/>
        </w:rPr>
        <w:t xml:space="preserve">Ghose, T. (2013, Apr.) “Think You’re Anonymous? Cell Phone Data Gives You Away.” [Online]. Available: </w:t>
      </w:r>
      <w:hyperlink r:id="rId24" w:history="1">
        <w:r w:rsidRPr="00332A89">
          <w:rPr>
            <w:rStyle w:val="Hyperlink"/>
            <w:rFonts w:ascii="Times New Roman" w:eastAsia="Times New Roman" w:hAnsi="Times New Roman" w:cs="Times New Roman"/>
            <w:sz w:val="20"/>
            <w:szCs w:val="20"/>
          </w:rPr>
          <w:t>http://www.livescience.com/28353-anonymous-phone-data-not-anonymous.html</w:t>
        </w:r>
      </w:hyperlink>
    </w:p>
    <w:p w14:paraId="181FA294" w14:textId="3BB4A9FB" w:rsidR="00414752" w:rsidRPr="00414752" w:rsidRDefault="00DC3BF7" w:rsidP="00366672">
      <w:pPr>
        <w:pStyle w:val="ListParagraph"/>
        <w:numPr>
          <w:ilvl w:val="0"/>
          <w:numId w:val="16"/>
        </w:num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Facebook Graph API. </w:t>
      </w:r>
      <w:r w:rsidR="008E5DE7">
        <w:rPr>
          <w:rFonts w:ascii="Times New Roman" w:eastAsia="Times New Roman" w:hAnsi="Times New Roman" w:cs="Times New Roman"/>
          <w:color w:val="000000"/>
          <w:sz w:val="20"/>
          <w:szCs w:val="20"/>
        </w:rPr>
        <w:t xml:space="preserve">Facebook Inc. [Online]. Available: </w:t>
      </w:r>
      <w:r w:rsidR="00414752" w:rsidRPr="00414752">
        <w:rPr>
          <w:rFonts w:ascii="Times New Roman" w:eastAsia="Times New Roman" w:hAnsi="Times New Roman" w:cs="Times New Roman"/>
          <w:color w:val="000000"/>
          <w:sz w:val="20"/>
          <w:szCs w:val="20"/>
        </w:rPr>
        <w:t>https://developers.facebook.com/docs/graph-api</w:t>
      </w:r>
    </w:p>
    <w:sectPr w:rsidR="00414752" w:rsidRPr="00414752" w:rsidSect="007E786F">
      <w:headerReference w:type="even" r:id="rId25"/>
      <w:headerReference w:type="default" r:id="rId26"/>
      <w:headerReference w:type="first" r:id="rId27"/>
      <w:pgSz w:w="12240" w:h="15840"/>
      <w:pgMar w:top="1440" w:right="1440" w:bottom="1440" w:left="1440" w:header="720" w:footer="720" w:gutter="0"/>
      <w:cols w:num="2" w:space="18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Engels" w:date="2016-10-17T19:43:00Z" w:initials="DE">
    <w:p w14:paraId="17FB7070" w14:textId="0DAEBF87" w:rsidR="00906680" w:rsidRDefault="00906680">
      <w:pPr>
        <w:pStyle w:val="CommentText"/>
      </w:pPr>
      <w:r>
        <w:rPr>
          <w:rStyle w:val="CommentReference"/>
        </w:rPr>
        <w:annotationRef/>
      </w:r>
      <w:r>
        <w:t xml:space="preserve">Overall, a good start.  Writing needs to be made clear and precise.  The generalities and hand waving make perfect sense when you know what you are doing, but are simply confusing and not informative to a reader that is trying to divine what you are doing.  So work on the presentation and logical flow.  The paper flow is generally good, but the flow within each section, each paragraph, and occasionally each sentence is hard to follow. You often have multiple topic sentences within a single paragraph with some paragraphs being nothing but topic sentences. </w:t>
      </w:r>
    </w:p>
    <w:p w14:paraId="7D6E5B3A" w14:textId="77777777" w:rsidR="00906680" w:rsidRDefault="00906680">
      <w:pPr>
        <w:pStyle w:val="CommentText"/>
      </w:pPr>
    </w:p>
    <w:p w14:paraId="03F65079" w14:textId="2FCAF4D5" w:rsidR="00906680" w:rsidRDefault="00906680">
      <w:pPr>
        <w:pStyle w:val="CommentText"/>
      </w:pPr>
      <w:r>
        <w:t>Remember that you are telling a story to someone who has ADHD, is watching Monday night football and yelling at his kids to finish their homework all at the same time as reading your paper. Your story needs to be compelling but more importantly your story needs to be logically flowing and well organized.</w:t>
      </w:r>
    </w:p>
    <w:p w14:paraId="1B79EECD" w14:textId="77777777" w:rsidR="00906680" w:rsidRDefault="00906680">
      <w:pPr>
        <w:pStyle w:val="CommentText"/>
      </w:pPr>
    </w:p>
    <w:p w14:paraId="181F585D" w14:textId="24843F44" w:rsidR="00906680" w:rsidRDefault="00906680">
      <w:pPr>
        <w:pStyle w:val="CommentText"/>
      </w:pPr>
      <w:r>
        <w:t xml:space="preserve">Your analysis seems </w:t>
      </w:r>
      <w:r w:rsidR="008E094B">
        <w:t xml:space="preserve">to be in the right track, but your problem description is lacking in details and specificity. Your analysis likewise is lacking in the specificity and logical flow that would make reading it easier…I know you’re going to read through it and go “look at the specific details” and “it makes perfect sense to me” but read it with my eyes no knowing exactly what you are doing and too tired to think about it.  </w:t>
      </w:r>
    </w:p>
  </w:comment>
  <w:comment w:id="1" w:author="Daniel Engels" w:date="2016-10-17T18:53:00Z" w:initials="DE">
    <w:p w14:paraId="56B8B8FF" w14:textId="095D332F" w:rsidR="004D1D8E" w:rsidRDefault="004D1D8E">
      <w:pPr>
        <w:pStyle w:val="CommentText"/>
      </w:pPr>
      <w:r>
        <w:rPr>
          <w:rStyle w:val="CommentReference"/>
        </w:rPr>
        <w:annotationRef/>
      </w:r>
      <w:r>
        <w:t>You talk about PII but then go in a totally different direction. I know the connection you are making here, but it is not clear based on how you have worded it. Be clear and be precise.  Also, it helps giving the examples.  So define PII and give some examples and then for the data sets that are publicly available, give examples of what they are, eg tax records, home records, etc</w:t>
      </w:r>
    </w:p>
  </w:comment>
  <w:comment w:id="2" w:author="Daniel Engels" w:date="2016-10-17T19:04:00Z" w:initials="DE">
    <w:p w14:paraId="3AF4B881" w14:textId="59571097" w:rsidR="00711888" w:rsidRDefault="00711888">
      <w:pPr>
        <w:pStyle w:val="CommentText"/>
      </w:pPr>
      <w:r>
        <w:rPr>
          <w:rStyle w:val="CommentReference"/>
        </w:rPr>
        <w:annotationRef/>
      </w:r>
      <w:r>
        <w:t>This is a new concept.  You have not talked about privacy specifically before now. Need to tie PII and privacy together earlier.</w:t>
      </w:r>
    </w:p>
  </w:comment>
  <w:comment w:id="3" w:author="Daniel Engels" w:date="2016-10-17T19:13:00Z" w:initials="DE">
    <w:p w14:paraId="56007DDC" w14:textId="478838D3" w:rsidR="002169B4" w:rsidRDefault="002169B4">
      <w:pPr>
        <w:pStyle w:val="CommentText"/>
      </w:pPr>
      <w:r>
        <w:rPr>
          <w:rStyle w:val="CommentReference"/>
        </w:rPr>
        <w:annotationRef/>
      </w:r>
      <w:r>
        <w:t>Wouldn’t simply removing the PII be sufficient?</w:t>
      </w:r>
    </w:p>
  </w:comment>
  <w:comment w:id="4" w:author="Daniel Engels" w:date="2016-10-17T19:41:00Z" w:initials="DE">
    <w:p w14:paraId="70224E29" w14:textId="618B003A" w:rsidR="0013786B" w:rsidRDefault="0013786B">
      <w:pPr>
        <w:pStyle w:val="CommentText"/>
      </w:pPr>
      <w:r>
        <w:rPr>
          <w:rStyle w:val="CommentReference"/>
        </w:rPr>
        <w:annotationRef/>
      </w:r>
      <w:r>
        <w:t>How many did you try? Best in the whole universe of machine learning algorithms? Proof? Don’t make claims without data to support them.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1F585D" w15:done="0"/>
  <w15:commentEx w15:paraId="56B8B8FF" w15:done="0"/>
  <w15:commentEx w15:paraId="3AF4B881" w15:done="0"/>
  <w15:commentEx w15:paraId="56007DDC" w15:done="0"/>
  <w15:commentEx w15:paraId="70224E2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C9DE6" w14:textId="77777777" w:rsidR="00FD25BF" w:rsidRDefault="00FD25BF" w:rsidP="008854E2">
      <w:r>
        <w:separator/>
      </w:r>
    </w:p>
  </w:endnote>
  <w:endnote w:type="continuationSeparator" w:id="0">
    <w:p w14:paraId="1BBF24C2" w14:textId="77777777" w:rsidR="00FD25BF" w:rsidRDefault="00FD25BF" w:rsidP="00885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5F8D5" w14:textId="77777777" w:rsidR="00FD25BF" w:rsidRDefault="00FD25BF" w:rsidP="008854E2"/>
  </w:footnote>
  <w:footnote w:type="continuationSeparator" w:id="0">
    <w:p w14:paraId="55F15EE3" w14:textId="77777777" w:rsidR="00FD25BF" w:rsidRDefault="00FD25BF" w:rsidP="008854E2">
      <w:r>
        <w:continuationSeparator/>
      </w:r>
    </w:p>
  </w:footnote>
  <w:footnote w:id="1">
    <w:p w14:paraId="24019A01" w14:textId="48EE7194" w:rsidR="00A33A04" w:rsidRPr="008854E2" w:rsidRDefault="00A33A04" w:rsidP="00E37FA3">
      <w:pPr>
        <w:jc w:val="both"/>
        <w:rPr>
          <w:rFonts w:ascii="Times" w:hAnsi="Times" w:cs="Times New Roman"/>
          <w:sz w:val="20"/>
          <w:szCs w:val="20"/>
        </w:rPr>
      </w:pPr>
      <w:r>
        <w:rPr>
          <w:rFonts w:ascii="Times New Roman" w:hAnsi="Times New Roman" w:cs="Times New Roman"/>
          <w:color w:val="000000"/>
          <w:sz w:val="16"/>
          <w:szCs w:val="16"/>
        </w:rPr>
        <w:t xml:space="preserve">   </w:t>
      </w:r>
      <w:r w:rsidR="001A4B2E">
        <w:rPr>
          <w:rFonts w:ascii="Times New Roman" w:hAnsi="Times New Roman" w:cs="Times New Roman"/>
          <w:color w:val="000000"/>
          <w:sz w:val="16"/>
          <w:szCs w:val="16"/>
        </w:rPr>
        <w:t xml:space="preserve">Privacy and Accuracy: An Epic Struggle </w:t>
      </w:r>
      <w:r w:rsidRPr="008854E2">
        <w:rPr>
          <w:rFonts w:ascii="Times New Roman" w:hAnsi="Times New Roman" w:cs="Times New Roman"/>
          <w:color w:val="000000"/>
          <w:sz w:val="16"/>
          <w:szCs w:val="16"/>
        </w:rPr>
        <w:t>is submitted for review by Dr. Daniel Engels on Sep. 6, 2016. This work was supported in part by the MSDS program at SMU.</w:t>
      </w:r>
    </w:p>
    <w:p w14:paraId="6C7DEB9B" w14:textId="77777777" w:rsidR="00A33A04" w:rsidRPr="008854E2" w:rsidRDefault="00A33A04" w:rsidP="00E37FA3">
      <w:pPr>
        <w:spacing w:line="252" w:lineRule="auto"/>
        <w:jc w:val="both"/>
        <w:rPr>
          <w:rFonts w:ascii="Times" w:hAnsi="Times" w:cs="Times New Roman"/>
          <w:sz w:val="20"/>
          <w:szCs w:val="20"/>
        </w:rPr>
      </w:pPr>
      <w:r>
        <w:rPr>
          <w:rFonts w:ascii="Times New Roman" w:hAnsi="Times New Roman" w:cs="Times New Roman"/>
          <w:color w:val="000000"/>
          <w:sz w:val="16"/>
          <w:szCs w:val="16"/>
        </w:rPr>
        <w:t xml:space="preserve">   </w:t>
      </w:r>
      <w:r w:rsidRPr="008854E2">
        <w:rPr>
          <w:rFonts w:ascii="Times New Roman" w:hAnsi="Times New Roman" w:cs="Times New Roman"/>
          <w:color w:val="000000"/>
          <w:sz w:val="16"/>
          <w:szCs w:val="16"/>
        </w:rPr>
        <w:t>Anise Mulkey is a student in the SMU MS Data Science Program from Dallas, Texas (e-mail: amulkey@mail.smu.edu)</w:t>
      </w:r>
    </w:p>
    <w:p w14:paraId="35C491F2" w14:textId="77777777" w:rsidR="00A33A04" w:rsidRPr="008854E2" w:rsidRDefault="00A33A04" w:rsidP="00E37FA3">
      <w:pPr>
        <w:spacing w:line="252" w:lineRule="auto"/>
        <w:jc w:val="both"/>
        <w:rPr>
          <w:rFonts w:ascii="Times" w:hAnsi="Times" w:cs="Times New Roman"/>
          <w:sz w:val="20"/>
          <w:szCs w:val="20"/>
        </w:rPr>
      </w:pPr>
      <w:r w:rsidRPr="008854E2">
        <w:rPr>
          <w:rFonts w:ascii="Times New Roman" w:hAnsi="Times New Roman" w:cs="Times New Roman"/>
          <w:color w:val="000000"/>
          <w:sz w:val="16"/>
          <w:szCs w:val="16"/>
        </w:rPr>
        <w:t xml:space="preserve">  Zach Brown  is a student in the SMU MS Data Science Program from </w:t>
      </w:r>
      <w:r>
        <w:rPr>
          <w:rFonts w:ascii="Times New Roman" w:hAnsi="Times New Roman" w:cs="Times New Roman"/>
          <w:color w:val="000000"/>
          <w:sz w:val="16"/>
          <w:szCs w:val="16"/>
        </w:rPr>
        <w:t>Boston, Massachusetts (e</w:t>
      </w:r>
      <w:r w:rsidRPr="008854E2">
        <w:rPr>
          <w:rFonts w:ascii="Times New Roman" w:hAnsi="Times New Roman" w:cs="Times New Roman"/>
          <w:color w:val="000000"/>
          <w:sz w:val="16"/>
          <w:szCs w:val="16"/>
        </w:rPr>
        <w:t>-mail:</w:t>
      </w:r>
      <w:r>
        <w:rPr>
          <w:rFonts w:ascii="Times New Roman" w:hAnsi="Times New Roman" w:cs="Times New Roman"/>
          <w:color w:val="000000"/>
          <w:sz w:val="16"/>
          <w:szCs w:val="16"/>
        </w:rPr>
        <w:t xml:space="preserve"> </w:t>
      </w:r>
      <w:hyperlink r:id="rId1" w:history="1">
        <w:r w:rsidRPr="008854E2">
          <w:rPr>
            <w:rFonts w:ascii="Times New Roman" w:hAnsi="Times New Roman" w:cs="Times New Roman"/>
            <w:color w:val="1155CC"/>
            <w:sz w:val="16"/>
            <w:szCs w:val="16"/>
            <w:u w:val="single"/>
          </w:rPr>
          <w:t>zbrown@mail.smu.edu</w:t>
        </w:r>
      </w:hyperlink>
      <w:r w:rsidRPr="008854E2">
        <w:rPr>
          <w:rFonts w:ascii="Times New Roman" w:hAnsi="Times New Roman" w:cs="Times New Roman"/>
          <w:color w:val="000000"/>
          <w:sz w:val="16"/>
          <w:szCs w:val="16"/>
        </w:rPr>
        <w:t>)</w:t>
      </w:r>
    </w:p>
    <w:p w14:paraId="511FB579" w14:textId="77777777" w:rsidR="00A33A04" w:rsidRPr="008854E2" w:rsidRDefault="00A33A04" w:rsidP="00E37FA3">
      <w:pPr>
        <w:spacing w:line="252" w:lineRule="auto"/>
        <w:jc w:val="both"/>
        <w:rPr>
          <w:rFonts w:ascii="Times" w:hAnsi="Times" w:cs="Times New Roman"/>
          <w:sz w:val="20"/>
          <w:szCs w:val="20"/>
        </w:rPr>
      </w:pPr>
      <w:r w:rsidRPr="008854E2">
        <w:rPr>
          <w:rFonts w:ascii="Times New Roman" w:hAnsi="Times New Roman" w:cs="Times New Roman"/>
          <w:color w:val="000000"/>
          <w:sz w:val="16"/>
          <w:szCs w:val="16"/>
        </w:rPr>
        <w:t> </w:t>
      </w:r>
      <w:r>
        <w:rPr>
          <w:rFonts w:ascii="Times New Roman" w:hAnsi="Times New Roman" w:cs="Times New Roman"/>
          <w:color w:val="000000"/>
          <w:sz w:val="16"/>
          <w:szCs w:val="16"/>
        </w:rPr>
        <w:t xml:space="preserve"> </w:t>
      </w:r>
      <w:r w:rsidRPr="008854E2">
        <w:rPr>
          <w:rFonts w:ascii="Times New Roman" w:hAnsi="Times New Roman" w:cs="Times New Roman"/>
          <w:color w:val="000000"/>
          <w:sz w:val="16"/>
          <w:szCs w:val="16"/>
        </w:rPr>
        <w:t xml:space="preserve">Kumar Raja Guvindan Raju is a student in the SMU MS Data Science Program from </w:t>
      </w:r>
      <w:r>
        <w:rPr>
          <w:rFonts w:ascii="Times New Roman" w:hAnsi="Times New Roman" w:cs="Times New Roman"/>
          <w:color w:val="000000"/>
          <w:sz w:val="16"/>
          <w:szCs w:val="16"/>
        </w:rPr>
        <w:t xml:space="preserve">San Diego, California </w:t>
      </w:r>
      <w:r w:rsidRPr="008854E2">
        <w:rPr>
          <w:rFonts w:ascii="Times New Roman" w:hAnsi="Times New Roman" w:cs="Times New Roman"/>
          <w:color w:val="000000"/>
          <w:sz w:val="16"/>
          <w:szCs w:val="16"/>
        </w:rPr>
        <w:t xml:space="preserve">(e-mail: </w:t>
      </w:r>
      <w:hyperlink r:id="rId2" w:history="1">
        <w:r w:rsidRPr="008854E2">
          <w:rPr>
            <w:rFonts w:ascii="Times New Roman" w:hAnsi="Times New Roman" w:cs="Times New Roman"/>
            <w:color w:val="1155CC"/>
            <w:sz w:val="16"/>
            <w:szCs w:val="16"/>
            <w:u w:val="single"/>
          </w:rPr>
          <w:t>kguvindanraj@mail.smu.edu</w:t>
        </w:r>
      </w:hyperlink>
      <w:r w:rsidRPr="008854E2">
        <w:rPr>
          <w:rFonts w:ascii="Times New Roman" w:hAnsi="Times New Roman" w:cs="Times New Roman"/>
          <w:color w:val="000000"/>
          <w:sz w:val="16"/>
          <w:szCs w:val="16"/>
        </w:rPr>
        <w:t>)</w:t>
      </w:r>
    </w:p>
    <w:p w14:paraId="4881C483" w14:textId="421CDCF2" w:rsidR="00A33A04" w:rsidRDefault="00A33A04" w:rsidP="00E37FA3">
      <w:pPr>
        <w:spacing w:line="252" w:lineRule="auto"/>
        <w:jc w:val="both"/>
        <w:rPr>
          <w:rFonts w:ascii="Times New Roman" w:eastAsia="Times New Roman" w:hAnsi="Times New Roman" w:cs="Times New Roman"/>
          <w:color w:val="000000"/>
          <w:sz w:val="16"/>
          <w:szCs w:val="16"/>
        </w:rPr>
      </w:pPr>
      <w:r w:rsidRPr="008854E2">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 xml:space="preserve"> </w:t>
      </w:r>
      <w:r w:rsidRPr="008854E2">
        <w:rPr>
          <w:rFonts w:ascii="Times New Roman" w:eastAsia="Times New Roman" w:hAnsi="Times New Roman" w:cs="Times New Roman"/>
          <w:color w:val="000000"/>
          <w:sz w:val="16"/>
          <w:szCs w:val="16"/>
        </w:rPr>
        <w:t xml:space="preserve">Cory Nichols is a student in the SMU MS Data Science Program from Austin, Texas (e-mail: </w:t>
      </w:r>
      <w:hyperlink r:id="rId3" w:history="1">
        <w:r w:rsidRPr="008854E2">
          <w:rPr>
            <w:rFonts w:ascii="Times New Roman" w:eastAsia="Times New Roman" w:hAnsi="Times New Roman" w:cs="Times New Roman"/>
            <w:color w:val="1155CC"/>
            <w:sz w:val="16"/>
            <w:szCs w:val="16"/>
            <w:u w:val="single"/>
          </w:rPr>
          <w:t>pcnichols@smu.edu</w:t>
        </w:r>
      </w:hyperlink>
      <w:r w:rsidRPr="008854E2">
        <w:rPr>
          <w:rFonts w:ascii="Times New Roman" w:eastAsia="Times New Roman" w:hAnsi="Times New Roman" w:cs="Times New Roman"/>
          <w:color w:val="000000"/>
          <w:sz w:val="16"/>
          <w:szCs w:val="16"/>
        </w:rPr>
        <w:t>)</w:t>
      </w:r>
    </w:p>
    <w:p w14:paraId="355CC276" w14:textId="77777777" w:rsidR="00A33A04" w:rsidRDefault="00A33A04" w:rsidP="00E37FA3">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64AAA" w14:textId="77777777" w:rsidR="00A33A04" w:rsidRDefault="00A33A04" w:rsidP="008854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4AFB4E" w14:textId="77777777" w:rsidR="00A33A04" w:rsidRDefault="00A33A04" w:rsidP="008854E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CDF12" w14:textId="77777777" w:rsidR="00A33A04" w:rsidRDefault="00A33A04" w:rsidP="008854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25BF">
      <w:rPr>
        <w:rStyle w:val="PageNumber"/>
        <w:noProof/>
      </w:rPr>
      <w:t>1</w:t>
    </w:r>
    <w:r>
      <w:rPr>
        <w:rStyle w:val="PageNumber"/>
      </w:rPr>
      <w:fldChar w:fldCharType="end"/>
    </w:r>
  </w:p>
  <w:p w14:paraId="7524800E" w14:textId="77777777" w:rsidR="00A33A04" w:rsidRDefault="00A33A0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8C523" w14:textId="77777777" w:rsidR="00A33A04" w:rsidRDefault="00A33A04" w:rsidP="007E786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214CC0E" w14:textId="4E51B691" w:rsidR="00A33A04" w:rsidRPr="00EC23E2" w:rsidRDefault="00A33A04" w:rsidP="00EC23E2">
    <w:pPr>
      <w:ind w:right="360"/>
      <w:jc w:val="center"/>
      <w:rPr>
        <w:rFonts w:ascii="Times New Roman" w:hAnsi="Times New Roman" w:cs="Times New Roman"/>
        <w:color w:val="000000"/>
        <w:sz w:val="20"/>
        <w:szCs w:val="20"/>
      </w:rPr>
    </w:pPr>
    <w:r w:rsidRPr="008854E2">
      <w:rPr>
        <w:rFonts w:ascii="Times New Roman" w:hAnsi="Times New Roman" w:cs="Times New Roman"/>
        <w:color w:val="000000"/>
        <w:sz w:val="20"/>
        <w:szCs w:val="20"/>
      </w:rPr>
      <w:t>&lt;Paper ID#&gt;</w:t>
    </w:r>
  </w:p>
  <w:p w14:paraId="32E503B0" w14:textId="77777777" w:rsidR="00A33A04" w:rsidRPr="008854E2" w:rsidRDefault="00A33A04" w:rsidP="0066759C">
    <w:pPr>
      <w:rPr>
        <w:rFonts w:ascii="Times" w:eastAsia="Times New Roman" w:hAnsi="Times" w:cs="Times New Roman"/>
        <w:sz w:val="20"/>
        <w:szCs w:val="20"/>
      </w:rPr>
    </w:pPr>
  </w:p>
  <w:p w14:paraId="3ED5D343" w14:textId="77777777" w:rsidR="00A33A04" w:rsidRPr="00846737" w:rsidRDefault="00A33A04" w:rsidP="00846737">
    <w:pPr>
      <w:spacing w:after="60"/>
      <w:jc w:val="center"/>
      <w:rPr>
        <w:rFonts w:ascii="Times" w:hAnsi="Times" w:cs="Times New Roman"/>
        <w:sz w:val="48"/>
        <w:szCs w:val="48"/>
      </w:rPr>
    </w:pPr>
  </w:p>
  <w:p w14:paraId="41D45E7F" w14:textId="77777777" w:rsidR="00A33A04" w:rsidRDefault="00A33A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08E5"/>
    <w:multiLevelType w:val="multilevel"/>
    <w:tmpl w:val="CE529C80"/>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52F1E86"/>
    <w:multiLevelType w:val="hybridMultilevel"/>
    <w:tmpl w:val="3F2A8D1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nsid w:val="0A756DE6"/>
    <w:multiLevelType w:val="hybridMultilevel"/>
    <w:tmpl w:val="3C421F66"/>
    <w:lvl w:ilvl="0" w:tplc="DEB41B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DE13F8"/>
    <w:multiLevelType w:val="hybridMultilevel"/>
    <w:tmpl w:val="73D6363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
    <w:nsid w:val="0BA206F2"/>
    <w:multiLevelType w:val="multilevel"/>
    <w:tmpl w:val="F36AB00E"/>
    <w:lvl w:ilvl="0">
      <w:start w:val="4"/>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0C6E0B15"/>
    <w:multiLevelType w:val="hybridMultilevel"/>
    <w:tmpl w:val="B47E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55DDB"/>
    <w:multiLevelType w:val="hybridMultilevel"/>
    <w:tmpl w:val="36A6F9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57E66"/>
    <w:multiLevelType w:val="multilevel"/>
    <w:tmpl w:val="3BB85900"/>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8F9186D"/>
    <w:multiLevelType w:val="hybridMultilevel"/>
    <w:tmpl w:val="62EC61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154B83"/>
    <w:multiLevelType w:val="hybridMultilevel"/>
    <w:tmpl w:val="D78A6484"/>
    <w:lvl w:ilvl="0" w:tplc="636C9C0A">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nsid w:val="42D0760B"/>
    <w:multiLevelType w:val="hybridMultilevel"/>
    <w:tmpl w:val="35543744"/>
    <w:lvl w:ilvl="0" w:tplc="D1A2F0D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371035D"/>
    <w:multiLevelType w:val="multilevel"/>
    <w:tmpl w:val="E09694B2"/>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45202EEB"/>
    <w:multiLevelType w:val="multilevel"/>
    <w:tmpl w:val="08AC2D68"/>
    <w:lvl w:ilvl="0">
      <w:start w:val="1"/>
      <w:numFmt w:val="none"/>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4A086820"/>
    <w:multiLevelType w:val="hybridMultilevel"/>
    <w:tmpl w:val="62EC61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76633D"/>
    <w:multiLevelType w:val="hybridMultilevel"/>
    <w:tmpl w:val="F36AB00E"/>
    <w:lvl w:ilvl="0" w:tplc="FBE886D4">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A640997"/>
    <w:multiLevelType w:val="multilevel"/>
    <w:tmpl w:val="471A2646"/>
    <w:lvl w:ilvl="0">
      <w:start w:val="1"/>
      <w:numFmt w:val="none"/>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64321A34"/>
    <w:multiLevelType w:val="hybridMultilevel"/>
    <w:tmpl w:val="F558BE4E"/>
    <w:lvl w:ilvl="0" w:tplc="FBE886D4">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59B487F"/>
    <w:multiLevelType w:val="multilevel"/>
    <w:tmpl w:val="2EF4B408"/>
    <w:lvl w:ilvl="0">
      <w:start w:val="4"/>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71DD6CF6"/>
    <w:multiLevelType w:val="hybridMultilevel"/>
    <w:tmpl w:val="36A6F9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0653CF"/>
    <w:multiLevelType w:val="hybridMultilevel"/>
    <w:tmpl w:val="FB9AFFE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1"/>
  </w:num>
  <w:num w:numId="2">
    <w:abstractNumId w:val="13"/>
  </w:num>
  <w:num w:numId="3">
    <w:abstractNumId w:val="10"/>
  </w:num>
  <w:num w:numId="4">
    <w:abstractNumId w:val="15"/>
  </w:num>
  <w:num w:numId="5">
    <w:abstractNumId w:val="0"/>
  </w:num>
  <w:num w:numId="6">
    <w:abstractNumId w:val="17"/>
  </w:num>
  <w:num w:numId="7">
    <w:abstractNumId w:val="9"/>
  </w:num>
  <w:num w:numId="8">
    <w:abstractNumId w:val="18"/>
  </w:num>
  <w:num w:numId="9">
    <w:abstractNumId w:val="7"/>
  </w:num>
  <w:num w:numId="10">
    <w:abstractNumId w:val="12"/>
  </w:num>
  <w:num w:numId="11">
    <w:abstractNumId w:val="16"/>
  </w:num>
  <w:num w:numId="12">
    <w:abstractNumId w:val="20"/>
  </w:num>
  <w:num w:numId="13">
    <w:abstractNumId w:val="3"/>
  </w:num>
  <w:num w:numId="14">
    <w:abstractNumId w:val="1"/>
  </w:num>
  <w:num w:numId="15">
    <w:abstractNumId w:val="14"/>
  </w:num>
  <w:num w:numId="16">
    <w:abstractNumId w:val="2"/>
  </w:num>
  <w:num w:numId="17">
    <w:abstractNumId w:val="4"/>
  </w:num>
  <w:num w:numId="18">
    <w:abstractNumId w:val="5"/>
  </w:num>
  <w:num w:numId="19">
    <w:abstractNumId w:val="19"/>
  </w:num>
  <w:num w:numId="20">
    <w:abstractNumId w:val="8"/>
  </w:num>
  <w:num w:numId="21">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Engels">
    <w15:presenceInfo w15:providerId="Windows Live" w15:userId="d08f28970ebde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4E2"/>
    <w:rsid w:val="000010B5"/>
    <w:rsid w:val="00003B56"/>
    <w:rsid w:val="00004362"/>
    <w:rsid w:val="00007E03"/>
    <w:rsid w:val="0001261E"/>
    <w:rsid w:val="00014B9E"/>
    <w:rsid w:val="000264A5"/>
    <w:rsid w:val="0003017B"/>
    <w:rsid w:val="000310D3"/>
    <w:rsid w:val="00032957"/>
    <w:rsid w:val="000346F5"/>
    <w:rsid w:val="00035A0E"/>
    <w:rsid w:val="00037FCE"/>
    <w:rsid w:val="00042D3E"/>
    <w:rsid w:val="00044D3F"/>
    <w:rsid w:val="000513A2"/>
    <w:rsid w:val="000518BF"/>
    <w:rsid w:val="00053269"/>
    <w:rsid w:val="000615AE"/>
    <w:rsid w:val="00061F23"/>
    <w:rsid w:val="00063EFC"/>
    <w:rsid w:val="000649B5"/>
    <w:rsid w:val="00065388"/>
    <w:rsid w:val="0007068C"/>
    <w:rsid w:val="00070A9E"/>
    <w:rsid w:val="00072787"/>
    <w:rsid w:val="0007360E"/>
    <w:rsid w:val="00074710"/>
    <w:rsid w:val="00080216"/>
    <w:rsid w:val="00080A84"/>
    <w:rsid w:val="00085A1E"/>
    <w:rsid w:val="00085C17"/>
    <w:rsid w:val="00086A7C"/>
    <w:rsid w:val="000919F6"/>
    <w:rsid w:val="00092EBD"/>
    <w:rsid w:val="00093627"/>
    <w:rsid w:val="0009598F"/>
    <w:rsid w:val="00097F71"/>
    <w:rsid w:val="000A0B3B"/>
    <w:rsid w:val="000A1537"/>
    <w:rsid w:val="000A25D6"/>
    <w:rsid w:val="000A2928"/>
    <w:rsid w:val="000A2CFA"/>
    <w:rsid w:val="000A48D7"/>
    <w:rsid w:val="000A650C"/>
    <w:rsid w:val="000A6822"/>
    <w:rsid w:val="000A6C05"/>
    <w:rsid w:val="000B09AF"/>
    <w:rsid w:val="000B1E92"/>
    <w:rsid w:val="000B5A52"/>
    <w:rsid w:val="000D005F"/>
    <w:rsid w:val="000D0424"/>
    <w:rsid w:val="000D0E5C"/>
    <w:rsid w:val="000D2E98"/>
    <w:rsid w:val="000D5D1B"/>
    <w:rsid w:val="000D644F"/>
    <w:rsid w:val="000E1D8E"/>
    <w:rsid w:val="000E4D7C"/>
    <w:rsid w:val="000E5A39"/>
    <w:rsid w:val="000E7560"/>
    <w:rsid w:val="000E7C8E"/>
    <w:rsid w:val="000F5B2B"/>
    <w:rsid w:val="000F5E98"/>
    <w:rsid w:val="000F5F13"/>
    <w:rsid w:val="000F79BF"/>
    <w:rsid w:val="00101303"/>
    <w:rsid w:val="001020F0"/>
    <w:rsid w:val="00103810"/>
    <w:rsid w:val="00105B4C"/>
    <w:rsid w:val="00106EB6"/>
    <w:rsid w:val="00107103"/>
    <w:rsid w:val="001071FB"/>
    <w:rsid w:val="00107356"/>
    <w:rsid w:val="00107870"/>
    <w:rsid w:val="0011145D"/>
    <w:rsid w:val="00122C54"/>
    <w:rsid w:val="00122DA5"/>
    <w:rsid w:val="00124AE5"/>
    <w:rsid w:val="00127A1D"/>
    <w:rsid w:val="00127B5B"/>
    <w:rsid w:val="00127C17"/>
    <w:rsid w:val="00134059"/>
    <w:rsid w:val="001349FF"/>
    <w:rsid w:val="001356EC"/>
    <w:rsid w:val="00136E82"/>
    <w:rsid w:val="0013786B"/>
    <w:rsid w:val="00140E69"/>
    <w:rsid w:val="0014186D"/>
    <w:rsid w:val="0014501B"/>
    <w:rsid w:val="00146332"/>
    <w:rsid w:val="00146C94"/>
    <w:rsid w:val="001470BA"/>
    <w:rsid w:val="00147B74"/>
    <w:rsid w:val="00147D91"/>
    <w:rsid w:val="001530D0"/>
    <w:rsid w:val="00156923"/>
    <w:rsid w:val="001600B0"/>
    <w:rsid w:val="00160F5E"/>
    <w:rsid w:val="00161ADC"/>
    <w:rsid w:val="00162533"/>
    <w:rsid w:val="001659BC"/>
    <w:rsid w:val="00165BAA"/>
    <w:rsid w:val="00166111"/>
    <w:rsid w:val="00172902"/>
    <w:rsid w:val="00173264"/>
    <w:rsid w:val="0017398B"/>
    <w:rsid w:val="00173994"/>
    <w:rsid w:val="001810F9"/>
    <w:rsid w:val="00181A49"/>
    <w:rsid w:val="00183FC7"/>
    <w:rsid w:val="0018651C"/>
    <w:rsid w:val="00187650"/>
    <w:rsid w:val="00192FE8"/>
    <w:rsid w:val="00194EB2"/>
    <w:rsid w:val="00195789"/>
    <w:rsid w:val="00195F96"/>
    <w:rsid w:val="001972DF"/>
    <w:rsid w:val="0019781E"/>
    <w:rsid w:val="001A353B"/>
    <w:rsid w:val="001A377A"/>
    <w:rsid w:val="001A420A"/>
    <w:rsid w:val="001A4B2E"/>
    <w:rsid w:val="001B238A"/>
    <w:rsid w:val="001B2F29"/>
    <w:rsid w:val="001B355F"/>
    <w:rsid w:val="001B6250"/>
    <w:rsid w:val="001B632F"/>
    <w:rsid w:val="001B68E3"/>
    <w:rsid w:val="001C0537"/>
    <w:rsid w:val="001C54B7"/>
    <w:rsid w:val="001D0760"/>
    <w:rsid w:val="001D2F1E"/>
    <w:rsid w:val="001D5C5F"/>
    <w:rsid w:val="001E1784"/>
    <w:rsid w:val="001E6A5C"/>
    <w:rsid w:val="001F7D3D"/>
    <w:rsid w:val="001F7E63"/>
    <w:rsid w:val="00206854"/>
    <w:rsid w:val="0020691B"/>
    <w:rsid w:val="002120B7"/>
    <w:rsid w:val="002134EC"/>
    <w:rsid w:val="00214D4C"/>
    <w:rsid w:val="00216480"/>
    <w:rsid w:val="002169B4"/>
    <w:rsid w:val="002202EF"/>
    <w:rsid w:val="00220F9F"/>
    <w:rsid w:val="00222E39"/>
    <w:rsid w:val="0022346D"/>
    <w:rsid w:val="0023104B"/>
    <w:rsid w:val="00232CDB"/>
    <w:rsid w:val="0023660E"/>
    <w:rsid w:val="002373A5"/>
    <w:rsid w:val="00241E80"/>
    <w:rsid w:val="00242B8A"/>
    <w:rsid w:val="00242C89"/>
    <w:rsid w:val="00251BBC"/>
    <w:rsid w:val="00252335"/>
    <w:rsid w:val="002532EB"/>
    <w:rsid w:val="00256354"/>
    <w:rsid w:val="0025713E"/>
    <w:rsid w:val="002603E1"/>
    <w:rsid w:val="002619E3"/>
    <w:rsid w:val="0026218F"/>
    <w:rsid w:val="00263A18"/>
    <w:rsid w:val="002644EB"/>
    <w:rsid w:val="0026465A"/>
    <w:rsid w:val="002648B4"/>
    <w:rsid w:val="00272285"/>
    <w:rsid w:val="002727FC"/>
    <w:rsid w:val="00272952"/>
    <w:rsid w:val="0027534D"/>
    <w:rsid w:val="00281048"/>
    <w:rsid w:val="00281607"/>
    <w:rsid w:val="00281DC4"/>
    <w:rsid w:val="00282521"/>
    <w:rsid w:val="0028448A"/>
    <w:rsid w:val="00286DEE"/>
    <w:rsid w:val="00286EFF"/>
    <w:rsid w:val="002872FE"/>
    <w:rsid w:val="0029053A"/>
    <w:rsid w:val="00293A8A"/>
    <w:rsid w:val="00296577"/>
    <w:rsid w:val="00297B31"/>
    <w:rsid w:val="002A3509"/>
    <w:rsid w:val="002A47B1"/>
    <w:rsid w:val="002A4AD5"/>
    <w:rsid w:val="002A63C8"/>
    <w:rsid w:val="002A7853"/>
    <w:rsid w:val="002A7F9B"/>
    <w:rsid w:val="002B0261"/>
    <w:rsid w:val="002B4094"/>
    <w:rsid w:val="002B46D4"/>
    <w:rsid w:val="002B4F61"/>
    <w:rsid w:val="002B5584"/>
    <w:rsid w:val="002B6330"/>
    <w:rsid w:val="002B73CA"/>
    <w:rsid w:val="002C0FFD"/>
    <w:rsid w:val="002C2129"/>
    <w:rsid w:val="002C2349"/>
    <w:rsid w:val="002C2A83"/>
    <w:rsid w:val="002C393D"/>
    <w:rsid w:val="002C3CD0"/>
    <w:rsid w:val="002C51E3"/>
    <w:rsid w:val="002C63F0"/>
    <w:rsid w:val="002C734A"/>
    <w:rsid w:val="002C7779"/>
    <w:rsid w:val="002D4B31"/>
    <w:rsid w:val="002D4E75"/>
    <w:rsid w:val="002E07A5"/>
    <w:rsid w:val="002E137A"/>
    <w:rsid w:val="002E48C2"/>
    <w:rsid w:val="002E5293"/>
    <w:rsid w:val="002E734F"/>
    <w:rsid w:val="002F1EA2"/>
    <w:rsid w:val="002F3080"/>
    <w:rsid w:val="002F5974"/>
    <w:rsid w:val="00301CBE"/>
    <w:rsid w:val="0030212F"/>
    <w:rsid w:val="0030330F"/>
    <w:rsid w:val="00307B2A"/>
    <w:rsid w:val="00307FBC"/>
    <w:rsid w:val="00314FCB"/>
    <w:rsid w:val="0031502A"/>
    <w:rsid w:val="003159E6"/>
    <w:rsid w:val="00322F06"/>
    <w:rsid w:val="00324187"/>
    <w:rsid w:val="00331ABA"/>
    <w:rsid w:val="003326FB"/>
    <w:rsid w:val="0033305B"/>
    <w:rsid w:val="00333592"/>
    <w:rsid w:val="0033511E"/>
    <w:rsid w:val="00336E78"/>
    <w:rsid w:val="003437AC"/>
    <w:rsid w:val="00345BC2"/>
    <w:rsid w:val="00350CCF"/>
    <w:rsid w:val="003529A8"/>
    <w:rsid w:val="0035596A"/>
    <w:rsid w:val="003606AC"/>
    <w:rsid w:val="00361997"/>
    <w:rsid w:val="00361A93"/>
    <w:rsid w:val="00361CF1"/>
    <w:rsid w:val="003658E0"/>
    <w:rsid w:val="00366672"/>
    <w:rsid w:val="003668D6"/>
    <w:rsid w:val="0037632C"/>
    <w:rsid w:val="00376CA6"/>
    <w:rsid w:val="0038044E"/>
    <w:rsid w:val="0038076C"/>
    <w:rsid w:val="00382493"/>
    <w:rsid w:val="0038666B"/>
    <w:rsid w:val="003912B8"/>
    <w:rsid w:val="003915D6"/>
    <w:rsid w:val="00391CEF"/>
    <w:rsid w:val="00392921"/>
    <w:rsid w:val="003A1DA3"/>
    <w:rsid w:val="003A2AFF"/>
    <w:rsid w:val="003A3CC0"/>
    <w:rsid w:val="003B452E"/>
    <w:rsid w:val="003B796A"/>
    <w:rsid w:val="003C1596"/>
    <w:rsid w:val="003C3D9C"/>
    <w:rsid w:val="003D3DA7"/>
    <w:rsid w:val="003E01F8"/>
    <w:rsid w:val="003E06DF"/>
    <w:rsid w:val="003E0C1C"/>
    <w:rsid w:val="003E2B50"/>
    <w:rsid w:val="003E3717"/>
    <w:rsid w:val="003E7E1E"/>
    <w:rsid w:val="003F08C1"/>
    <w:rsid w:val="003F223F"/>
    <w:rsid w:val="003F5EF6"/>
    <w:rsid w:val="003F6294"/>
    <w:rsid w:val="003F7E0E"/>
    <w:rsid w:val="00401257"/>
    <w:rsid w:val="004038F8"/>
    <w:rsid w:val="004048A4"/>
    <w:rsid w:val="00404D6A"/>
    <w:rsid w:val="00405E5F"/>
    <w:rsid w:val="00406ED4"/>
    <w:rsid w:val="00413552"/>
    <w:rsid w:val="004139D7"/>
    <w:rsid w:val="00414237"/>
    <w:rsid w:val="004143D4"/>
    <w:rsid w:val="00414752"/>
    <w:rsid w:val="00414C58"/>
    <w:rsid w:val="0041741D"/>
    <w:rsid w:val="004175EB"/>
    <w:rsid w:val="00420AC3"/>
    <w:rsid w:val="0042241D"/>
    <w:rsid w:val="00422BC1"/>
    <w:rsid w:val="004267DB"/>
    <w:rsid w:val="00431126"/>
    <w:rsid w:val="00433AEC"/>
    <w:rsid w:val="00436735"/>
    <w:rsid w:val="00436C8C"/>
    <w:rsid w:val="004377F2"/>
    <w:rsid w:val="004416D1"/>
    <w:rsid w:val="004423B2"/>
    <w:rsid w:val="004434AD"/>
    <w:rsid w:val="004439DC"/>
    <w:rsid w:val="00447575"/>
    <w:rsid w:val="00447D7E"/>
    <w:rsid w:val="00451F65"/>
    <w:rsid w:val="0045487F"/>
    <w:rsid w:val="004558BE"/>
    <w:rsid w:val="00461590"/>
    <w:rsid w:val="00461D8D"/>
    <w:rsid w:val="00463440"/>
    <w:rsid w:val="00463A24"/>
    <w:rsid w:val="00465985"/>
    <w:rsid w:val="004671A5"/>
    <w:rsid w:val="00474F62"/>
    <w:rsid w:val="004753A7"/>
    <w:rsid w:val="00475822"/>
    <w:rsid w:val="00476A11"/>
    <w:rsid w:val="00483C5F"/>
    <w:rsid w:val="00484AF2"/>
    <w:rsid w:val="00486C95"/>
    <w:rsid w:val="0049070A"/>
    <w:rsid w:val="004907A7"/>
    <w:rsid w:val="004915C5"/>
    <w:rsid w:val="00493823"/>
    <w:rsid w:val="004957BB"/>
    <w:rsid w:val="00495A3A"/>
    <w:rsid w:val="00496AFF"/>
    <w:rsid w:val="004A50B3"/>
    <w:rsid w:val="004A7683"/>
    <w:rsid w:val="004B041C"/>
    <w:rsid w:val="004B1BB4"/>
    <w:rsid w:val="004B20EA"/>
    <w:rsid w:val="004B25AC"/>
    <w:rsid w:val="004B7DC7"/>
    <w:rsid w:val="004C57CC"/>
    <w:rsid w:val="004D1D8E"/>
    <w:rsid w:val="004D4DE0"/>
    <w:rsid w:val="004E5BB7"/>
    <w:rsid w:val="004E63CE"/>
    <w:rsid w:val="004E7D2B"/>
    <w:rsid w:val="004E7DA2"/>
    <w:rsid w:val="004F0955"/>
    <w:rsid w:val="004F0E9C"/>
    <w:rsid w:val="004F2539"/>
    <w:rsid w:val="004F2A6F"/>
    <w:rsid w:val="004F31D6"/>
    <w:rsid w:val="004F521E"/>
    <w:rsid w:val="004F69EB"/>
    <w:rsid w:val="004F75B1"/>
    <w:rsid w:val="00502F6D"/>
    <w:rsid w:val="00506760"/>
    <w:rsid w:val="005070C8"/>
    <w:rsid w:val="00507343"/>
    <w:rsid w:val="005124A2"/>
    <w:rsid w:val="0051380F"/>
    <w:rsid w:val="00514C9D"/>
    <w:rsid w:val="00516C80"/>
    <w:rsid w:val="00520484"/>
    <w:rsid w:val="00520535"/>
    <w:rsid w:val="00521C10"/>
    <w:rsid w:val="00522290"/>
    <w:rsid w:val="00527EB9"/>
    <w:rsid w:val="005309D1"/>
    <w:rsid w:val="00531497"/>
    <w:rsid w:val="00535F0B"/>
    <w:rsid w:val="005360BF"/>
    <w:rsid w:val="0054075D"/>
    <w:rsid w:val="005417CB"/>
    <w:rsid w:val="00541A65"/>
    <w:rsid w:val="00551157"/>
    <w:rsid w:val="005526AA"/>
    <w:rsid w:val="00553BC2"/>
    <w:rsid w:val="00560C00"/>
    <w:rsid w:val="00562F65"/>
    <w:rsid w:val="00565CBB"/>
    <w:rsid w:val="00566FAF"/>
    <w:rsid w:val="00567789"/>
    <w:rsid w:val="00570937"/>
    <w:rsid w:val="00576DB5"/>
    <w:rsid w:val="00580AB1"/>
    <w:rsid w:val="0058206C"/>
    <w:rsid w:val="00583CF0"/>
    <w:rsid w:val="005864A2"/>
    <w:rsid w:val="0059063D"/>
    <w:rsid w:val="00590D33"/>
    <w:rsid w:val="00591671"/>
    <w:rsid w:val="0059350D"/>
    <w:rsid w:val="00594200"/>
    <w:rsid w:val="005955D4"/>
    <w:rsid w:val="00595B91"/>
    <w:rsid w:val="0059673D"/>
    <w:rsid w:val="005A01CC"/>
    <w:rsid w:val="005A251C"/>
    <w:rsid w:val="005A4008"/>
    <w:rsid w:val="005A4EE8"/>
    <w:rsid w:val="005A6FF0"/>
    <w:rsid w:val="005B19D5"/>
    <w:rsid w:val="005B1BEC"/>
    <w:rsid w:val="005B418B"/>
    <w:rsid w:val="005B5EC4"/>
    <w:rsid w:val="005C2FAA"/>
    <w:rsid w:val="005C4D54"/>
    <w:rsid w:val="005C6CE2"/>
    <w:rsid w:val="005C7480"/>
    <w:rsid w:val="005D0C9C"/>
    <w:rsid w:val="005D5D65"/>
    <w:rsid w:val="005D61A5"/>
    <w:rsid w:val="005E0579"/>
    <w:rsid w:val="005E4BB1"/>
    <w:rsid w:val="005E5B9B"/>
    <w:rsid w:val="005E77DD"/>
    <w:rsid w:val="005F03FE"/>
    <w:rsid w:val="005F165D"/>
    <w:rsid w:val="005F4A3B"/>
    <w:rsid w:val="005F5A1C"/>
    <w:rsid w:val="005F627B"/>
    <w:rsid w:val="005F637B"/>
    <w:rsid w:val="005F6436"/>
    <w:rsid w:val="005F68C5"/>
    <w:rsid w:val="005F6C9E"/>
    <w:rsid w:val="0060584B"/>
    <w:rsid w:val="006147EA"/>
    <w:rsid w:val="00617828"/>
    <w:rsid w:val="00622E72"/>
    <w:rsid w:val="00626004"/>
    <w:rsid w:val="006269E4"/>
    <w:rsid w:val="00630FBE"/>
    <w:rsid w:val="006315E6"/>
    <w:rsid w:val="006326A9"/>
    <w:rsid w:val="00632BC8"/>
    <w:rsid w:val="00637651"/>
    <w:rsid w:val="00637ED8"/>
    <w:rsid w:val="0064344A"/>
    <w:rsid w:val="00650DBF"/>
    <w:rsid w:val="006511C1"/>
    <w:rsid w:val="006624FD"/>
    <w:rsid w:val="00662E66"/>
    <w:rsid w:val="00663186"/>
    <w:rsid w:val="00664B10"/>
    <w:rsid w:val="0066759C"/>
    <w:rsid w:val="0067066A"/>
    <w:rsid w:val="00673DF0"/>
    <w:rsid w:val="00677AC4"/>
    <w:rsid w:val="00683D28"/>
    <w:rsid w:val="00685E4E"/>
    <w:rsid w:val="00690C36"/>
    <w:rsid w:val="006919D6"/>
    <w:rsid w:val="006923EF"/>
    <w:rsid w:val="00694200"/>
    <w:rsid w:val="00696B67"/>
    <w:rsid w:val="006B05C5"/>
    <w:rsid w:val="006B716F"/>
    <w:rsid w:val="006C2BAE"/>
    <w:rsid w:val="006C2DB2"/>
    <w:rsid w:val="006C4EC2"/>
    <w:rsid w:val="006C60F0"/>
    <w:rsid w:val="006C7433"/>
    <w:rsid w:val="006C74DB"/>
    <w:rsid w:val="006D0CAF"/>
    <w:rsid w:val="006D24EE"/>
    <w:rsid w:val="006D2E78"/>
    <w:rsid w:val="006D4FD1"/>
    <w:rsid w:val="006E2646"/>
    <w:rsid w:val="006E3B6F"/>
    <w:rsid w:val="006F0E3F"/>
    <w:rsid w:val="006F36C2"/>
    <w:rsid w:val="006F54F3"/>
    <w:rsid w:val="006F5C87"/>
    <w:rsid w:val="006F7F30"/>
    <w:rsid w:val="00711888"/>
    <w:rsid w:val="0071342F"/>
    <w:rsid w:val="00714020"/>
    <w:rsid w:val="00716EBD"/>
    <w:rsid w:val="00723E83"/>
    <w:rsid w:val="007240C0"/>
    <w:rsid w:val="00726A68"/>
    <w:rsid w:val="007270B8"/>
    <w:rsid w:val="00734DC1"/>
    <w:rsid w:val="00736592"/>
    <w:rsid w:val="007442CE"/>
    <w:rsid w:val="00745438"/>
    <w:rsid w:val="00751CF3"/>
    <w:rsid w:val="00753551"/>
    <w:rsid w:val="0075379E"/>
    <w:rsid w:val="00760190"/>
    <w:rsid w:val="007608D3"/>
    <w:rsid w:val="007637EC"/>
    <w:rsid w:val="00763B9B"/>
    <w:rsid w:val="007709D5"/>
    <w:rsid w:val="00772F37"/>
    <w:rsid w:val="00772FB4"/>
    <w:rsid w:val="00773788"/>
    <w:rsid w:val="00774574"/>
    <w:rsid w:val="00774C11"/>
    <w:rsid w:val="007812C0"/>
    <w:rsid w:val="00782A15"/>
    <w:rsid w:val="007954E4"/>
    <w:rsid w:val="007965F9"/>
    <w:rsid w:val="007A0956"/>
    <w:rsid w:val="007A16FA"/>
    <w:rsid w:val="007A279C"/>
    <w:rsid w:val="007A4148"/>
    <w:rsid w:val="007A776E"/>
    <w:rsid w:val="007B143E"/>
    <w:rsid w:val="007B1DBB"/>
    <w:rsid w:val="007B3417"/>
    <w:rsid w:val="007B4CFD"/>
    <w:rsid w:val="007C0FA1"/>
    <w:rsid w:val="007C30F9"/>
    <w:rsid w:val="007C7C29"/>
    <w:rsid w:val="007C7E0E"/>
    <w:rsid w:val="007D04E1"/>
    <w:rsid w:val="007D4DEF"/>
    <w:rsid w:val="007E4CFB"/>
    <w:rsid w:val="007E54EA"/>
    <w:rsid w:val="007E786F"/>
    <w:rsid w:val="007F1DF7"/>
    <w:rsid w:val="007F1FFD"/>
    <w:rsid w:val="007F200E"/>
    <w:rsid w:val="007F235D"/>
    <w:rsid w:val="007F3476"/>
    <w:rsid w:val="00801D1E"/>
    <w:rsid w:val="00803E83"/>
    <w:rsid w:val="008041E5"/>
    <w:rsid w:val="00805A06"/>
    <w:rsid w:val="00805C28"/>
    <w:rsid w:val="0081090A"/>
    <w:rsid w:val="00814280"/>
    <w:rsid w:val="008157FF"/>
    <w:rsid w:val="008162A3"/>
    <w:rsid w:val="00823099"/>
    <w:rsid w:val="00824D35"/>
    <w:rsid w:val="00824FD8"/>
    <w:rsid w:val="00831F07"/>
    <w:rsid w:val="008332FE"/>
    <w:rsid w:val="00833B20"/>
    <w:rsid w:val="00840E61"/>
    <w:rsid w:val="00843704"/>
    <w:rsid w:val="008444C5"/>
    <w:rsid w:val="00846737"/>
    <w:rsid w:val="008513F4"/>
    <w:rsid w:val="008531BD"/>
    <w:rsid w:val="008533E0"/>
    <w:rsid w:val="0085380D"/>
    <w:rsid w:val="008541DB"/>
    <w:rsid w:val="008558EF"/>
    <w:rsid w:val="00855A60"/>
    <w:rsid w:val="0085603E"/>
    <w:rsid w:val="00857756"/>
    <w:rsid w:val="008653EF"/>
    <w:rsid w:val="008670F4"/>
    <w:rsid w:val="008673F8"/>
    <w:rsid w:val="00873750"/>
    <w:rsid w:val="00874586"/>
    <w:rsid w:val="00874958"/>
    <w:rsid w:val="008777AF"/>
    <w:rsid w:val="00881B18"/>
    <w:rsid w:val="008828DA"/>
    <w:rsid w:val="008854E2"/>
    <w:rsid w:val="00886E03"/>
    <w:rsid w:val="008877CE"/>
    <w:rsid w:val="0089294D"/>
    <w:rsid w:val="00892D0E"/>
    <w:rsid w:val="008A0282"/>
    <w:rsid w:val="008A1791"/>
    <w:rsid w:val="008A4929"/>
    <w:rsid w:val="008B1043"/>
    <w:rsid w:val="008B1978"/>
    <w:rsid w:val="008B2A8D"/>
    <w:rsid w:val="008B3445"/>
    <w:rsid w:val="008B3452"/>
    <w:rsid w:val="008B4D3F"/>
    <w:rsid w:val="008B770A"/>
    <w:rsid w:val="008B7CBB"/>
    <w:rsid w:val="008C1490"/>
    <w:rsid w:val="008C340A"/>
    <w:rsid w:val="008C3CE4"/>
    <w:rsid w:val="008C40F7"/>
    <w:rsid w:val="008C481B"/>
    <w:rsid w:val="008D2921"/>
    <w:rsid w:val="008E024B"/>
    <w:rsid w:val="008E094B"/>
    <w:rsid w:val="008E0E2D"/>
    <w:rsid w:val="008E0FBA"/>
    <w:rsid w:val="008E10B7"/>
    <w:rsid w:val="008E162D"/>
    <w:rsid w:val="008E325F"/>
    <w:rsid w:val="008E55ED"/>
    <w:rsid w:val="008E5DE7"/>
    <w:rsid w:val="008F096B"/>
    <w:rsid w:val="008F1612"/>
    <w:rsid w:val="008F6643"/>
    <w:rsid w:val="0090104E"/>
    <w:rsid w:val="0090551D"/>
    <w:rsid w:val="009059A4"/>
    <w:rsid w:val="00906680"/>
    <w:rsid w:val="009101E0"/>
    <w:rsid w:val="00910698"/>
    <w:rsid w:val="00910AA6"/>
    <w:rsid w:val="00915DC9"/>
    <w:rsid w:val="00917009"/>
    <w:rsid w:val="00920937"/>
    <w:rsid w:val="0092149C"/>
    <w:rsid w:val="00922560"/>
    <w:rsid w:val="00922A69"/>
    <w:rsid w:val="0093516C"/>
    <w:rsid w:val="009359ED"/>
    <w:rsid w:val="00942A47"/>
    <w:rsid w:val="00944498"/>
    <w:rsid w:val="00952B99"/>
    <w:rsid w:val="00956B8D"/>
    <w:rsid w:val="009575D6"/>
    <w:rsid w:val="00961E77"/>
    <w:rsid w:val="00963A6C"/>
    <w:rsid w:val="00964B21"/>
    <w:rsid w:val="00970514"/>
    <w:rsid w:val="009758D7"/>
    <w:rsid w:val="00977494"/>
    <w:rsid w:val="00981303"/>
    <w:rsid w:val="00982581"/>
    <w:rsid w:val="00983921"/>
    <w:rsid w:val="00985D37"/>
    <w:rsid w:val="00987127"/>
    <w:rsid w:val="00990737"/>
    <w:rsid w:val="009924C9"/>
    <w:rsid w:val="009928D8"/>
    <w:rsid w:val="00993744"/>
    <w:rsid w:val="00993D9A"/>
    <w:rsid w:val="00995E32"/>
    <w:rsid w:val="00997D71"/>
    <w:rsid w:val="009A145B"/>
    <w:rsid w:val="009A2BD8"/>
    <w:rsid w:val="009A6846"/>
    <w:rsid w:val="009B0855"/>
    <w:rsid w:val="009B0EF4"/>
    <w:rsid w:val="009C2FDB"/>
    <w:rsid w:val="009C3880"/>
    <w:rsid w:val="009D0F35"/>
    <w:rsid w:val="009D74FE"/>
    <w:rsid w:val="009E51A4"/>
    <w:rsid w:val="009E73A8"/>
    <w:rsid w:val="009F17E3"/>
    <w:rsid w:val="009F1F74"/>
    <w:rsid w:val="009F3AC1"/>
    <w:rsid w:val="009F61F9"/>
    <w:rsid w:val="00A00703"/>
    <w:rsid w:val="00A01F70"/>
    <w:rsid w:val="00A0403A"/>
    <w:rsid w:val="00A04ED6"/>
    <w:rsid w:val="00A05127"/>
    <w:rsid w:val="00A05409"/>
    <w:rsid w:val="00A06BC4"/>
    <w:rsid w:val="00A1106A"/>
    <w:rsid w:val="00A174CA"/>
    <w:rsid w:val="00A223BC"/>
    <w:rsid w:val="00A224B8"/>
    <w:rsid w:val="00A260F8"/>
    <w:rsid w:val="00A3166B"/>
    <w:rsid w:val="00A33A04"/>
    <w:rsid w:val="00A33D12"/>
    <w:rsid w:val="00A413E2"/>
    <w:rsid w:val="00A4145F"/>
    <w:rsid w:val="00A42B9F"/>
    <w:rsid w:val="00A50AB7"/>
    <w:rsid w:val="00A52AF2"/>
    <w:rsid w:val="00A56784"/>
    <w:rsid w:val="00A6012C"/>
    <w:rsid w:val="00A660AD"/>
    <w:rsid w:val="00A663D5"/>
    <w:rsid w:val="00A70362"/>
    <w:rsid w:val="00A75A06"/>
    <w:rsid w:val="00A76ABB"/>
    <w:rsid w:val="00A82658"/>
    <w:rsid w:val="00A82AA2"/>
    <w:rsid w:val="00A82DDF"/>
    <w:rsid w:val="00A841F1"/>
    <w:rsid w:val="00A84FC2"/>
    <w:rsid w:val="00A8554D"/>
    <w:rsid w:val="00A861ED"/>
    <w:rsid w:val="00A871C0"/>
    <w:rsid w:val="00A87E13"/>
    <w:rsid w:val="00A91B5B"/>
    <w:rsid w:val="00A91FE2"/>
    <w:rsid w:val="00A9724B"/>
    <w:rsid w:val="00A9773A"/>
    <w:rsid w:val="00AA0175"/>
    <w:rsid w:val="00AA1C74"/>
    <w:rsid w:val="00AB0316"/>
    <w:rsid w:val="00AB66AD"/>
    <w:rsid w:val="00AB6CC3"/>
    <w:rsid w:val="00AC47DD"/>
    <w:rsid w:val="00AC509C"/>
    <w:rsid w:val="00AC754E"/>
    <w:rsid w:val="00AD0650"/>
    <w:rsid w:val="00AD3487"/>
    <w:rsid w:val="00AD3CD2"/>
    <w:rsid w:val="00AD78BF"/>
    <w:rsid w:val="00AD7FC4"/>
    <w:rsid w:val="00AE630A"/>
    <w:rsid w:val="00AE6A5A"/>
    <w:rsid w:val="00AF3B55"/>
    <w:rsid w:val="00AF4CA5"/>
    <w:rsid w:val="00AF71E9"/>
    <w:rsid w:val="00B0009B"/>
    <w:rsid w:val="00B00A45"/>
    <w:rsid w:val="00B012E2"/>
    <w:rsid w:val="00B03D71"/>
    <w:rsid w:val="00B1096A"/>
    <w:rsid w:val="00B123D3"/>
    <w:rsid w:val="00B12410"/>
    <w:rsid w:val="00B12603"/>
    <w:rsid w:val="00B12673"/>
    <w:rsid w:val="00B16E3C"/>
    <w:rsid w:val="00B22A9E"/>
    <w:rsid w:val="00B244AB"/>
    <w:rsid w:val="00B26099"/>
    <w:rsid w:val="00B26C0C"/>
    <w:rsid w:val="00B32EFF"/>
    <w:rsid w:val="00B350DA"/>
    <w:rsid w:val="00B37A91"/>
    <w:rsid w:val="00B431B7"/>
    <w:rsid w:val="00B43978"/>
    <w:rsid w:val="00B453B9"/>
    <w:rsid w:val="00B4683C"/>
    <w:rsid w:val="00B479E6"/>
    <w:rsid w:val="00B5053A"/>
    <w:rsid w:val="00B50AB7"/>
    <w:rsid w:val="00B52A10"/>
    <w:rsid w:val="00B60BFD"/>
    <w:rsid w:val="00B64744"/>
    <w:rsid w:val="00B6768F"/>
    <w:rsid w:val="00B67C57"/>
    <w:rsid w:val="00B70971"/>
    <w:rsid w:val="00B77062"/>
    <w:rsid w:val="00B80521"/>
    <w:rsid w:val="00B81D3B"/>
    <w:rsid w:val="00B83A56"/>
    <w:rsid w:val="00B846FF"/>
    <w:rsid w:val="00B868BF"/>
    <w:rsid w:val="00B909FE"/>
    <w:rsid w:val="00B92B7F"/>
    <w:rsid w:val="00B9406D"/>
    <w:rsid w:val="00B9525B"/>
    <w:rsid w:val="00B9688F"/>
    <w:rsid w:val="00B96E07"/>
    <w:rsid w:val="00BA1A35"/>
    <w:rsid w:val="00BA212E"/>
    <w:rsid w:val="00BA2A21"/>
    <w:rsid w:val="00BA3BA6"/>
    <w:rsid w:val="00BB5596"/>
    <w:rsid w:val="00BC2110"/>
    <w:rsid w:val="00BC4482"/>
    <w:rsid w:val="00BD2A58"/>
    <w:rsid w:val="00BD70D0"/>
    <w:rsid w:val="00BD7F1A"/>
    <w:rsid w:val="00BE03B6"/>
    <w:rsid w:val="00BE0D53"/>
    <w:rsid w:val="00BE0DCC"/>
    <w:rsid w:val="00BE15D0"/>
    <w:rsid w:val="00BE1653"/>
    <w:rsid w:val="00BE4A88"/>
    <w:rsid w:val="00BE77FF"/>
    <w:rsid w:val="00BE79C2"/>
    <w:rsid w:val="00BF73E0"/>
    <w:rsid w:val="00C01011"/>
    <w:rsid w:val="00C12FF7"/>
    <w:rsid w:val="00C13C36"/>
    <w:rsid w:val="00C17720"/>
    <w:rsid w:val="00C214D5"/>
    <w:rsid w:val="00C21562"/>
    <w:rsid w:val="00C21BEE"/>
    <w:rsid w:val="00C33336"/>
    <w:rsid w:val="00C3357D"/>
    <w:rsid w:val="00C34C15"/>
    <w:rsid w:val="00C34CB7"/>
    <w:rsid w:val="00C350B9"/>
    <w:rsid w:val="00C375BB"/>
    <w:rsid w:val="00C415B2"/>
    <w:rsid w:val="00C41D5C"/>
    <w:rsid w:val="00C45A3C"/>
    <w:rsid w:val="00C510EA"/>
    <w:rsid w:val="00C52295"/>
    <w:rsid w:val="00C55E9A"/>
    <w:rsid w:val="00C61B23"/>
    <w:rsid w:val="00C65589"/>
    <w:rsid w:val="00C67BB5"/>
    <w:rsid w:val="00C70430"/>
    <w:rsid w:val="00C8065B"/>
    <w:rsid w:val="00C821FD"/>
    <w:rsid w:val="00C84AE9"/>
    <w:rsid w:val="00C86147"/>
    <w:rsid w:val="00C95772"/>
    <w:rsid w:val="00C960C1"/>
    <w:rsid w:val="00C96B89"/>
    <w:rsid w:val="00CA2FBB"/>
    <w:rsid w:val="00CA34F5"/>
    <w:rsid w:val="00CA7A96"/>
    <w:rsid w:val="00CB08FC"/>
    <w:rsid w:val="00CB23DF"/>
    <w:rsid w:val="00CB2551"/>
    <w:rsid w:val="00CB267F"/>
    <w:rsid w:val="00CB52C3"/>
    <w:rsid w:val="00CB6869"/>
    <w:rsid w:val="00CC28C0"/>
    <w:rsid w:val="00CC2DDB"/>
    <w:rsid w:val="00CC3E2D"/>
    <w:rsid w:val="00CC5FBF"/>
    <w:rsid w:val="00CC7251"/>
    <w:rsid w:val="00CC72AA"/>
    <w:rsid w:val="00CD0312"/>
    <w:rsid w:val="00CD21FD"/>
    <w:rsid w:val="00CD4236"/>
    <w:rsid w:val="00CE3AAA"/>
    <w:rsid w:val="00CE3EB4"/>
    <w:rsid w:val="00CE5690"/>
    <w:rsid w:val="00CE6A42"/>
    <w:rsid w:val="00CF0936"/>
    <w:rsid w:val="00CF0BE6"/>
    <w:rsid w:val="00CF253F"/>
    <w:rsid w:val="00CF4141"/>
    <w:rsid w:val="00CF717F"/>
    <w:rsid w:val="00CF7478"/>
    <w:rsid w:val="00CF7665"/>
    <w:rsid w:val="00D104E0"/>
    <w:rsid w:val="00D118C5"/>
    <w:rsid w:val="00D12162"/>
    <w:rsid w:val="00D13625"/>
    <w:rsid w:val="00D140EE"/>
    <w:rsid w:val="00D14866"/>
    <w:rsid w:val="00D14CCB"/>
    <w:rsid w:val="00D24108"/>
    <w:rsid w:val="00D242DC"/>
    <w:rsid w:val="00D2455C"/>
    <w:rsid w:val="00D26A4E"/>
    <w:rsid w:val="00D31138"/>
    <w:rsid w:val="00D33A2F"/>
    <w:rsid w:val="00D343E6"/>
    <w:rsid w:val="00D4304D"/>
    <w:rsid w:val="00D44041"/>
    <w:rsid w:val="00D51D70"/>
    <w:rsid w:val="00D5438E"/>
    <w:rsid w:val="00D54D48"/>
    <w:rsid w:val="00D55418"/>
    <w:rsid w:val="00D574C0"/>
    <w:rsid w:val="00D6278B"/>
    <w:rsid w:val="00D64829"/>
    <w:rsid w:val="00D64F48"/>
    <w:rsid w:val="00D66E25"/>
    <w:rsid w:val="00D76B94"/>
    <w:rsid w:val="00D808CC"/>
    <w:rsid w:val="00D83217"/>
    <w:rsid w:val="00D83C04"/>
    <w:rsid w:val="00D84F6E"/>
    <w:rsid w:val="00D86B10"/>
    <w:rsid w:val="00D86BD5"/>
    <w:rsid w:val="00D86C43"/>
    <w:rsid w:val="00D86FD8"/>
    <w:rsid w:val="00D900B6"/>
    <w:rsid w:val="00D924E6"/>
    <w:rsid w:val="00D96912"/>
    <w:rsid w:val="00DA04F0"/>
    <w:rsid w:val="00DA05FB"/>
    <w:rsid w:val="00DA1411"/>
    <w:rsid w:val="00DA188C"/>
    <w:rsid w:val="00DA1DC3"/>
    <w:rsid w:val="00DA3373"/>
    <w:rsid w:val="00DA3527"/>
    <w:rsid w:val="00DA37A0"/>
    <w:rsid w:val="00DB2C16"/>
    <w:rsid w:val="00DB2F46"/>
    <w:rsid w:val="00DB4022"/>
    <w:rsid w:val="00DC10AA"/>
    <w:rsid w:val="00DC3BF7"/>
    <w:rsid w:val="00DD37A0"/>
    <w:rsid w:val="00DD4186"/>
    <w:rsid w:val="00DD55A3"/>
    <w:rsid w:val="00DD7A9F"/>
    <w:rsid w:val="00DE18FF"/>
    <w:rsid w:val="00DE7FB5"/>
    <w:rsid w:val="00DF0E79"/>
    <w:rsid w:val="00DF30A8"/>
    <w:rsid w:val="00E011A8"/>
    <w:rsid w:val="00E01B78"/>
    <w:rsid w:val="00E02C9D"/>
    <w:rsid w:val="00E03AE1"/>
    <w:rsid w:val="00E05569"/>
    <w:rsid w:val="00E05F53"/>
    <w:rsid w:val="00E11DD0"/>
    <w:rsid w:val="00E1403A"/>
    <w:rsid w:val="00E14AAA"/>
    <w:rsid w:val="00E15FD5"/>
    <w:rsid w:val="00E1602D"/>
    <w:rsid w:val="00E24433"/>
    <w:rsid w:val="00E25EEC"/>
    <w:rsid w:val="00E31CCC"/>
    <w:rsid w:val="00E3269A"/>
    <w:rsid w:val="00E34ABB"/>
    <w:rsid w:val="00E37671"/>
    <w:rsid w:val="00E37EE2"/>
    <w:rsid w:val="00E37FA3"/>
    <w:rsid w:val="00E41062"/>
    <w:rsid w:val="00E42D0C"/>
    <w:rsid w:val="00E46908"/>
    <w:rsid w:val="00E47B77"/>
    <w:rsid w:val="00E50B37"/>
    <w:rsid w:val="00E531ED"/>
    <w:rsid w:val="00E64B23"/>
    <w:rsid w:val="00E76FD9"/>
    <w:rsid w:val="00E806DD"/>
    <w:rsid w:val="00E80B67"/>
    <w:rsid w:val="00E824BD"/>
    <w:rsid w:val="00E826EC"/>
    <w:rsid w:val="00E82766"/>
    <w:rsid w:val="00E8356B"/>
    <w:rsid w:val="00E8668B"/>
    <w:rsid w:val="00E86C28"/>
    <w:rsid w:val="00E90643"/>
    <w:rsid w:val="00E954A8"/>
    <w:rsid w:val="00EA267B"/>
    <w:rsid w:val="00EA2974"/>
    <w:rsid w:val="00EA66A5"/>
    <w:rsid w:val="00EA7468"/>
    <w:rsid w:val="00EB13A4"/>
    <w:rsid w:val="00EB5286"/>
    <w:rsid w:val="00EB742D"/>
    <w:rsid w:val="00EC0B8E"/>
    <w:rsid w:val="00EC23E2"/>
    <w:rsid w:val="00EC34C0"/>
    <w:rsid w:val="00EC3FF5"/>
    <w:rsid w:val="00EC69D5"/>
    <w:rsid w:val="00EC69D9"/>
    <w:rsid w:val="00EC7172"/>
    <w:rsid w:val="00EC74A4"/>
    <w:rsid w:val="00ED1473"/>
    <w:rsid w:val="00ED223E"/>
    <w:rsid w:val="00ED5DD6"/>
    <w:rsid w:val="00ED6743"/>
    <w:rsid w:val="00EE1DAD"/>
    <w:rsid w:val="00EE64EB"/>
    <w:rsid w:val="00EF19CB"/>
    <w:rsid w:val="00EF1E16"/>
    <w:rsid w:val="00EF56EB"/>
    <w:rsid w:val="00EF6270"/>
    <w:rsid w:val="00EF7578"/>
    <w:rsid w:val="00EF7864"/>
    <w:rsid w:val="00F00E03"/>
    <w:rsid w:val="00F01EA5"/>
    <w:rsid w:val="00F02200"/>
    <w:rsid w:val="00F03332"/>
    <w:rsid w:val="00F03F49"/>
    <w:rsid w:val="00F1180D"/>
    <w:rsid w:val="00F134EA"/>
    <w:rsid w:val="00F1374B"/>
    <w:rsid w:val="00F15533"/>
    <w:rsid w:val="00F1602E"/>
    <w:rsid w:val="00F2512F"/>
    <w:rsid w:val="00F27466"/>
    <w:rsid w:val="00F30559"/>
    <w:rsid w:val="00F34286"/>
    <w:rsid w:val="00F343A7"/>
    <w:rsid w:val="00F36F19"/>
    <w:rsid w:val="00F41EDC"/>
    <w:rsid w:val="00F4333C"/>
    <w:rsid w:val="00F4752A"/>
    <w:rsid w:val="00F475E3"/>
    <w:rsid w:val="00F50D66"/>
    <w:rsid w:val="00F53B28"/>
    <w:rsid w:val="00F569CC"/>
    <w:rsid w:val="00F60CA1"/>
    <w:rsid w:val="00F620FD"/>
    <w:rsid w:val="00F66E65"/>
    <w:rsid w:val="00F73843"/>
    <w:rsid w:val="00F75102"/>
    <w:rsid w:val="00F7525C"/>
    <w:rsid w:val="00F8643D"/>
    <w:rsid w:val="00F87411"/>
    <w:rsid w:val="00F904A0"/>
    <w:rsid w:val="00F91AAD"/>
    <w:rsid w:val="00F92316"/>
    <w:rsid w:val="00F933F9"/>
    <w:rsid w:val="00F94AC6"/>
    <w:rsid w:val="00F97F61"/>
    <w:rsid w:val="00FA0D74"/>
    <w:rsid w:val="00FA1C00"/>
    <w:rsid w:val="00FA641F"/>
    <w:rsid w:val="00FA77A9"/>
    <w:rsid w:val="00FA7F83"/>
    <w:rsid w:val="00FB0B5E"/>
    <w:rsid w:val="00FB59D0"/>
    <w:rsid w:val="00FB6D06"/>
    <w:rsid w:val="00FD25BF"/>
    <w:rsid w:val="00FD2863"/>
    <w:rsid w:val="00FD354A"/>
    <w:rsid w:val="00FD4AA4"/>
    <w:rsid w:val="00FD5361"/>
    <w:rsid w:val="00FD7A18"/>
    <w:rsid w:val="00FE5D03"/>
    <w:rsid w:val="00FF3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21F07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8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4E2"/>
    <w:pPr>
      <w:tabs>
        <w:tab w:val="center" w:pos="4320"/>
        <w:tab w:val="right" w:pos="8640"/>
      </w:tabs>
    </w:pPr>
  </w:style>
  <w:style w:type="character" w:customStyle="1" w:styleId="HeaderChar">
    <w:name w:val="Header Char"/>
    <w:basedOn w:val="DefaultParagraphFont"/>
    <w:link w:val="Header"/>
    <w:uiPriority w:val="99"/>
    <w:rsid w:val="008854E2"/>
  </w:style>
  <w:style w:type="paragraph" w:styleId="Footer">
    <w:name w:val="footer"/>
    <w:basedOn w:val="Normal"/>
    <w:link w:val="FooterChar"/>
    <w:uiPriority w:val="99"/>
    <w:unhideWhenUsed/>
    <w:rsid w:val="008854E2"/>
    <w:pPr>
      <w:tabs>
        <w:tab w:val="center" w:pos="4320"/>
        <w:tab w:val="right" w:pos="8640"/>
      </w:tabs>
    </w:pPr>
  </w:style>
  <w:style w:type="character" w:customStyle="1" w:styleId="FooterChar">
    <w:name w:val="Footer Char"/>
    <w:basedOn w:val="DefaultParagraphFont"/>
    <w:link w:val="Footer"/>
    <w:uiPriority w:val="99"/>
    <w:rsid w:val="008854E2"/>
  </w:style>
  <w:style w:type="paragraph" w:styleId="NormalWeb">
    <w:name w:val="Normal (Web)"/>
    <w:basedOn w:val="Normal"/>
    <w:uiPriority w:val="99"/>
    <w:semiHidden/>
    <w:unhideWhenUsed/>
    <w:rsid w:val="008854E2"/>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8854E2"/>
  </w:style>
  <w:style w:type="paragraph" w:customStyle="1" w:styleId="Text">
    <w:name w:val="Text"/>
    <w:basedOn w:val="Normal"/>
    <w:rsid w:val="008854E2"/>
    <w:pPr>
      <w:widowControl w:val="0"/>
      <w:spacing w:line="252" w:lineRule="auto"/>
      <w:ind w:firstLine="202"/>
      <w:jc w:val="both"/>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8854E2"/>
    <w:rPr>
      <w:color w:val="0000FF"/>
      <w:u w:val="single"/>
    </w:rPr>
  </w:style>
  <w:style w:type="character" w:styleId="FollowedHyperlink">
    <w:name w:val="FollowedHyperlink"/>
    <w:basedOn w:val="DefaultParagraphFont"/>
    <w:uiPriority w:val="99"/>
    <w:semiHidden/>
    <w:unhideWhenUsed/>
    <w:rsid w:val="00562F65"/>
    <w:rPr>
      <w:color w:val="800080" w:themeColor="followedHyperlink"/>
      <w:u w:val="single"/>
    </w:rPr>
  </w:style>
  <w:style w:type="paragraph" w:styleId="ListParagraph">
    <w:name w:val="List Paragraph"/>
    <w:basedOn w:val="Normal"/>
    <w:uiPriority w:val="34"/>
    <w:qFormat/>
    <w:rsid w:val="00EB742D"/>
    <w:pPr>
      <w:ind w:left="720"/>
      <w:contextualSpacing/>
    </w:pPr>
  </w:style>
  <w:style w:type="paragraph" w:customStyle="1" w:styleId="References">
    <w:name w:val="References"/>
    <w:basedOn w:val="Normal"/>
    <w:rsid w:val="00E531ED"/>
    <w:pPr>
      <w:numPr>
        <w:numId w:val="3"/>
      </w:numPr>
      <w:jc w:val="both"/>
    </w:pPr>
    <w:rPr>
      <w:rFonts w:ascii="Times New Roman" w:eastAsia="Times New Roman" w:hAnsi="Times New Roman" w:cs="Times New Roman"/>
      <w:sz w:val="16"/>
      <w:szCs w:val="16"/>
    </w:rPr>
  </w:style>
  <w:style w:type="paragraph" w:customStyle="1" w:styleId="Authors">
    <w:name w:val="Authors"/>
    <w:basedOn w:val="Normal"/>
    <w:next w:val="Normal"/>
    <w:rsid w:val="00846737"/>
    <w:pPr>
      <w:framePr w:w="9072" w:hSpace="187" w:vSpace="187" w:wrap="notBeside" w:vAnchor="text" w:hAnchor="page" w:xAlign="center" w:y="1"/>
      <w:spacing w:after="320"/>
      <w:jc w:val="center"/>
    </w:pPr>
    <w:rPr>
      <w:rFonts w:ascii="Times New Roman" w:eastAsia="Times New Roman" w:hAnsi="Times New Roman" w:cs="Times New Roman"/>
      <w:sz w:val="22"/>
      <w:szCs w:val="22"/>
    </w:rPr>
  </w:style>
  <w:style w:type="paragraph" w:styleId="Caption">
    <w:name w:val="caption"/>
    <w:basedOn w:val="Normal"/>
    <w:next w:val="Normal"/>
    <w:uiPriority w:val="35"/>
    <w:unhideWhenUsed/>
    <w:qFormat/>
    <w:rsid w:val="00B64744"/>
    <w:pPr>
      <w:spacing w:after="200"/>
    </w:pPr>
    <w:rPr>
      <w:i/>
      <w:iCs/>
      <w:color w:val="1F497D" w:themeColor="text2"/>
      <w:sz w:val="18"/>
      <w:szCs w:val="18"/>
    </w:rPr>
  </w:style>
  <w:style w:type="paragraph" w:styleId="FootnoteText">
    <w:name w:val="footnote text"/>
    <w:basedOn w:val="Normal"/>
    <w:link w:val="FootnoteTextChar"/>
    <w:uiPriority w:val="99"/>
    <w:unhideWhenUsed/>
    <w:rsid w:val="00D104E0"/>
  </w:style>
  <w:style w:type="character" w:customStyle="1" w:styleId="FootnoteTextChar">
    <w:name w:val="Footnote Text Char"/>
    <w:basedOn w:val="DefaultParagraphFont"/>
    <w:link w:val="FootnoteText"/>
    <w:uiPriority w:val="99"/>
    <w:rsid w:val="00D104E0"/>
  </w:style>
  <w:style w:type="character" w:styleId="FootnoteReference">
    <w:name w:val="footnote reference"/>
    <w:basedOn w:val="DefaultParagraphFont"/>
    <w:uiPriority w:val="99"/>
    <w:unhideWhenUsed/>
    <w:rsid w:val="00D104E0"/>
    <w:rPr>
      <w:vertAlign w:val="superscript"/>
    </w:rPr>
  </w:style>
  <w:style w:type="paragraph" w:styleId="EndnoteText">
    <w:name w:val="endnote text"/>
    <w:basedOn w:val="Normal"/>
    <w:link w:val="EndnoteTextChar"/>
    <w:uiPriority w:val="99"/>
    <w:unhideWhenUsed/>
    <w:rsid w:val="00995E32"/>
  </w:style>
  <w:style w:type="character" w:customStyle="1" w:styleId="EndnoteTextChar">
    <w:name w:val="Endnote Text Char"/>
    <w:basedOn w:val="DefaultParagraphFont"/>
    <w:link w:val="EndnoteText"/>
    <w:uiPriority w:val="99"/>
    <w:rsid w:val="00995E32"/>
  </w:style>
  <w:style w:type="character" w:styleId="EndnoteReference">
    <w:name w:val="endnote reference"/>
    <w:basedOn w:val="DefaultParagraphFont"/>
    <w:uiPriority w:val="99"/>
    <w:unhideWhenUsed/>
    <w:rsid w:val="00995E32"/>
    <w:rPr>
      <w:vertAlign w:val="superscript"/>
    </w:rPr>
  </w:style>
  <w:style w:type="table" w:styleId="TableGrid">
    <w:name w:val="Table Grid"/>
    <w:basedOn w:val="TableNormal"/>
    <w:rsid w:val="007E786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78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786F"/>
    <w:rPr>
      <w:rFonts w:ascii="Lucida Grande" w:hAnsi="Lucida Grande" w:cs="Lucida Grande"/>
      <w:sz w:val="18"/>
      <w:szCs w:val="18"/>
    </w:rPr>
  </w:style>
  <w:style w:type="character" w:customStyle="1" w:styleId="Heading1Char">
    <w:name w:val="Heading 1 Char"/>
    <w:basedOn w:val="DefaultParagraphFont"/>
    <w:link w:val="Heading1"/>
    <w:uiPriority w:val="9"/>
    <w:rsid w:val="007E786F"/>
    <w:rPr>
      <w:rFonts w:asciiTheme="majorHAnsi" w:eastAsiaTheme="majorEastAsia" w:hAnsiTheme="majorHAnsi" w:cstheme="majorBidi"/>
      <w:b/>
      <w:bCs/>
      <w:color w:val="345A8A" w:themeColor="accent1" w:themeShade="B5"/>
      <w:sz w:val="32"/>
      <w:szCs w:val="32"/>
    </w:rPr>
  </w:style>
  <w:style w:type="paragraph" w:customStyle="1" w:styleId="TableTitle">
    <w:name w:val="Table Title"/>
    <w:basedOn w:val="Normal"/>
    <w:rsid w:val="0011145D"/>
    <w:pPr>
      <w:jc w:val="center"/>
    </w:pPr>
    <w:rPr>
      <w:rFonts w:ascii="Times New Roman" w:eastAsia="Times New Roman" w:hAnsi="Times New Roman" w:cs="Times New Roman"/>
      <w:smallCaps/>
      <w:sz w:val="16"/>
      <w:szCs w:val="16"/>
    </w:rPr>
  </w:style>
  <w:style w:type="character" w:styleId="CommentReference">
    <w:name w:val="annotation reference"/>
    <w:basedOn w:val="DefaultParagraphFont"/>
    <w:uiPriority w:val="99"/>
    <w:semiHidden/>
    <w:unhideWhenUsed/>
    <w:rsid w:val="004D1D8E"/>
    <w:rPr>
      <w:sz w:val="18"/>
      <w:szCs w:val="18"/>
    </w:rPr>
  </w:style>
  <w:style w:type="paragraph" w:styleId="CommentText">
    <w:name w:val="annotation text"/>
    <w:basedOn w:val="Normal"/>
    <w:link w:val="CommentTextChar"/>
    <w:uiPriority w:val="99"/>
    <w:semiHidden/>
    <w:unhideWhenUsed/>
    <w:rsid w:val="004D1D8E"/>
  </w:style>
  <w:style w:type="character" w:customStyle="1" w:styleId="CommentTextChar">
    <w:name w:val="Comment Text Char"/>
    <w:basedOn w:val="DefaultParagraphFont"/>
    <w:link w:val="CommentText"/>
    <w:uiPriority w:val="99"/>
    <w:semiHidden/>
    <w:rsid w:val="004D1D8E"/>
  </w:style>
  <w:style w:type="paragraph" w:styleId="CommentSubject">
    <w:name w:val="annotation subject"/>
    <w:basedOn w:val="CommentText"/>
    <w:next w:val="CommentText"/>
    <w:link w:val="CommentSubjectChar"/>
    <w:uiPriority w:val="99"/>
    <w:semiHidden/>
    <w:unhideWhenUsed/>
    <w:rsid w:val="004D1D8E"/>
    <w:rPr>
      <w:b/>
      <w:bCs/>
      <w:sz w:val="20"/>
      <w:szCs w:val="20"/>
    </w:rPr>
  </w:style>
  <w:style w:type="character" w:customStyle="1" w:styleId="CommentSubjectChar">
    <w:name w:val="Comment Subject Char"/>
    <w:basedOn w:val="CommentTextChar"/>
    <w:link w:val="CommentSubject"/>
    <w:uiPriority w:val="99"/>
    <w:semiHidden/>
    <w:rsid w:val="004D1D8E"/>
    <w:rPr>
      <w:b/>
      <w:bCs/>
      <w:sz w:val="20"/>
      <w:szCs w:val="20"/>
    </w:rPr>
  </w:style>
  <w:style w:type="paragraph" w:styleId="Revision">
    <w:name w:val="Revision"/>
    <w:hidden/>
    <w:uiPriority w:val="99"/>
    <w:semiHidden/>
    <w:rsid w:val="00A841F1"/>
  </w:style>
  <w:style w:type="paragraph" w:customStyle="1" w:styleId="Equation">
    <w:name w:val="Equation"/>
    <w:basedOn w:val="Normal"/>
    <w:next w:val="Normal"/>
    <w:rsid w:val="006F0E3F"/>
    <w:pPr>
      <w:widowControl w:val="0"/>
      <w:tabs>
        <w:tab w:val="right" w:pos="5040"/>
      </w:tabs>
      <w:spacing w:line="252" w:lineRule="auto"/>
      <w:jc w:val="both"/>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322F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2082">
      <w:bodyDiv w:val="1"/>
      <w:marLeft w:val="0"/>
      <w:marRight w:val="0"/>
      <w:marTop w:val="0"/>
      <w:marBottom w:val="0"/>
      <w:divBdr>
        <w:top w:val="none" w:sz="0" w:space="0" w:color="auto"/>
        <w:left w:val="none" w:sz="0" w:space="0" w:color="auto"/>
        <w:bottom w:val="none" w:sz="0" w:space="0" w:color="auto"/>
        <w:right w:val="none" w:sz="0" w:space="0" w:color="auto"/>
      </w:divBdr>
      <w:divsChild>
        <w:div w:id="315380148">
          <w:marLeft w:val="0"/>
          <w:marRight w:val="0"/>
          <w:marTop w:val="0"/>
          <w:marBottom w:val="0"/>
          <w:divBdr>
            <w:top w:val="none" w:sz="0" w:space="0" w:color="auto"/>
            <w:left w:val="none" w:sz="0" w:space="0" w:color="auto"/>
            <w:bottom w:val="none" w:sz="0" w:space="0" w:color="auto"/>
            <w:right w:val="none" w:sz="0" w:space="0" w:color="auto"/>
          </w:divBdr>
          <w:divsChild>
            <w:div w:id="2081828407">
              <w:marLeft w:val="0"/>
              <w:marRight w:val="0"/>
              <w:marTop w:val="0"/>
              <w:marBottom w:val="0"/>
              <w:divBdr>
                <w:top w:val="none" w:sz="0" w:space="0" w:color="auto"/>
                <w:left w:val="none" w:sz="0" w:space="0" w:color="auto"/>
                <w:bottom w:val="none" w:sz="0" w:space="0" w:color="auto"/>
                <w:right w:val="none" w:sz="0" w:space="0" w:color="auto"/>
              </w:divBdr>
              <w:divsChild>
                <w:div w:id="1438208526">
                  <w:marLeft w:val="0"/>
                  <w:marRight w:val="0"/>
                  <w:marTop w:val="0"/>
                  <w:marBottom w:val="0"/>
                  <w:divBdr>
                    <w:top w:val="none" w:sz="0" w:space="0" w:color="auto"/>
                    <w:left w:val="none" w:sz="0" w:space="0" w:color="auto"/>
                    <w:bottom w:val="none" w:sz="0" w:space="0" w:color="auto"/>
                    <w:right w:val="none" w:sz="0" w:space="0" w:color="auto"/>
                  </w:divBdr>
                  <w:divsChild>
                    <w:div w:id="20144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9075">
      <w:bodyDiv w:val="1"/>
      <w:marLeft w:val="0"/>
      <w:marRight w:val="0"/>
      <w:marTop w:val="0"/>
      <w:marBottom w:val="0"/>
      <w:divBdr>
        <w:top w:val="none" w:sz="0" w:space="0" w:color="auto"/>
        <w:left w:val="none" w:sz="0" w:space="0" w:color="auto"/>
        <w:bottom w:val="none" w:sz="0" w:space="0" w:color="auto"/>
        <w:right w:val="none" w:sz="0" w:space="0" w:color="auto"/>
      </w:divBdr>
    </w:div>
    <w:div w:id="183979242">
      <w:bodyDiv w:val="1"/>
      <w:marLeft w:val="0"/>
      <w:marRight w:val="0"/>
      <w:marTop w:val="0"/>
      <w:marBottom w:val="0"/>
      <w:divBdr>
        <w:top w:val="none" w:sz="0" w:space="0" w:color="auto"/>
        <w:left w:val="none" w:sz="0" w:space="0" w:color="auto"/>
        <w:bottom w:val="none" w:sz="0" w:space="0" w:color="auto"/>
        <w:right w:val="none" w:sz="0" w:space="0" w:color="auto"/>
      </w:divBdr>
    </w:div>
    <w:div w:id="230505142">
      <w:bodyDiv w:val="1"/>
      <w:marLeft w:val="0"/>
      <w:marRight w:val="0"/>
      <w:marTop w:val="0"/>
      <w:marBottom w:val="0"/>
      <w:divBdr>
        <w:top w:val="none" w:sz="0" w:space="0" w:color="auto"/>
        <w:left w:val="none" w:sz="0" w:space="0" w:color="auto"/>
        <w:bottom w:val="none" w:sz="0" w:space="0" w:color="auto"/>
        <w:right w:val="none" w:sz="0" w:space="0" w:color="auto"/>
      </w:divBdr>
    </w:div>
    <w:div w:id="319891896">
      <w:bodyDiv w:val="1"/>
      <w:marLeft w:val="0"/>
      <w:marRight w:val="0"/>
      <w:marTop w:val="0"/>
      <w:marBottom w:val="0"/>
      <w:divBdr>
        <w:top w:val="none" w:sz="0" w:space="0" w:color="auto"/>
        <w:left w:val="none" w:sz="0" w:space="0" w:color="auto"/>
        <w:bottom w:val="none" w:sz="0" w:space="0" w:color="auto"/>
        <w:right w:val="none" w:sz="0" w:space="0" w:color="auto"/>
      </w:divBdr>
      <w:divsChild>
        <w:div w:id="44380728">
          <w:marLeft w:val="0"/>
          <w:marRight w:val="0"/>
          <w:marTop w:val="0"/>
          <w:marBottom w:val="0"/>
          <w:divBdr>
            <w:top w:val="none" w:sz="0" w:space="0" w:color="auto"/>
            <w:left w:val="none" w:sz="0" w:space="0" w:color="auto"/>
            <w:bottom w:val="none" w:sz="0" w:space="0" w:color="auto"/>
            <w:right w:val="none" w:sz="0" w:space="0" w:color="auto"/>
          </w:divBdr>
          <w:divsChild>
            <w:div w:id="1823161455">
              <w:marLeft w:val="0"/>
              <w:marRight w:val="0"/>
              <w:marTop w:val="0"/>
              <w:marBottom w:val="0"/>
              <w:divBdr>
                <w:top w:val="none" w:sz="0" w:space="0" w:color="auto"/>
                <w:left w:val="none" w:sz="0" w:space="0" w:color="auto"/>
                <w:bottom w:val="none" w:sz="0" w:space="0" w:color="auto"/>
                <w:right w:val="none" w:sz="0" w:space="0" w:color="auto"/>
              </w:divBdr>
              <w:divsChild>
                <w:div w:id="1028871203">
                  <w:marLeft w:val="0"/>
                  <w:marRight w:val="0"/>
                  <w:marTop w:val="0"/>
                  <w:marBottom w:val="0"/>
                  <w:divBdr>
                    <w:top w:val="none" w:sz="0" w:space="0" w:color="auto"/>
                    <w:left w:val="none" w:sz="0" w:space="0" w:color="auto"/>
                    <w:bottom w:val="none" w:sz="0" w:space="0" w:color="auto"/>
                    <w:right w:val="none" w:sz="0" w:space="0" w:color="auto"/>
                  </w:divBdr>
                  <w:divsChild>
                    <w:div w:id="17235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58892">
      <w:bodyDiv w:val="1"/>
      <w:marLeft w:val="0"/>
      <w:marRight w:val="0"/>
      <w:marTop w:val="0"/>
      <w:marBottom w:val="0"/>
      <w:divBdr>
        <w:top w:val="none" w:sz="0" w:space="0" w:color="auto"/>
        <w:left w:val="none" w:sz="0" w:space="0" w:color="auto"/>
        <w:bottom w:val="none" w:sz="0" w:space="0" w:color="auto"/>
        <w:right w:val="none" w:sz="0" w:space="0" w:color="auto"/>
      </w:divBdr>
    </w:div>
    <w:div w:id="796531313">
      <w:bodyDiv w:val="1"/>
      <w:marLeft w:val="0"/>
      <w:marRight w:val="0"/>
      <w:marTop w:val="0"/>
      <w:marBottom w:val="0"/>
      <w:divBdr>
        <w:top w:val="none" w:sz="0" w:space="0" w:color="auto"/>
        <w:left w:val="none" w:sz="0" w:space="0" w:color="auto"/>
        <w:bottom w:val="none" w:sz="0" w:space="0" w:color="auto"/>
        <w:right w:val="none" w:sz="0" w:space="0" w:color="auto"/>
      </w:divBdr>
      <w:divsChild>
        <w:div w:id="1329015772">
          <w:marLeft w:val="0"/>
          <w:marRight w:val="0"/>
          <w:marTop w:val="0"/>
          <w:marBottom w:val="0"/>
          <w:divBdr>
            <w:top w:val="none" w:sz="0" w:space="0" w:color="auto"/>
            <w:left w:val="none" w:sz="0" w:space="0" w:color="auto"/>
            <w:bottom w:val="none" w:sz="0" w:space="0" w:color="auto"/>
            <w:right w:val="none" w:sz="0" w:space="0" w:color="auto"/>
          </w:divBdr>
          <w:divsChild>
            <w:div w:id="2140490899">
              <w:marLeft w:val="0"/>
              <w:marRight w:val="0"/>
              <w:marTop w:val="0"/>
              <w:marBottom w:val="0"/>
              <w:divBdr>
                <w:top w:val="none" w:sz="0" w:space="0" w:color="auto"/>
                <w:left w:val="none" w:sz="0" w:space="0" w:color="auto"/>
                <w:bottom w:val="none" w:sz="0" w:space="0" w:color="auto"/>
                <w:right w:val="none" w:sz="0" w:space="0" w:color="auto"/>
              </w:divBdr>
              <w:divsChild>
                <w:div w:id="332996320">
                  <w:marLeft w:val="0"/>
                  <w:marRight w:val="0"/>
                  <w:marTop w:val="0"/>
                  <w:marBottom w:val="0"/>
                  <w:divBdr>
                    <w:top w:val="none" w:sz="0" w:space="0" w:color="auto"/>
                    <w:left w:val="none" w:sz="0" w:space="0" w:color="auto"/>
                    <w:bottom w:val="none" w:sz="0" w:space="0" w:color="auto"/>
                    <w:right w:val="none" w:sz="0" w:space="0" w:color="auto"/>
                  </w:divBdr>
                  <w:divsChild>
                    <w:div w:id="2968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74511">
      <w:bodyDiv w:val="1"/>
      <w:marLeft w:val="0"/>
      <w:marRight w:val="0"/>
      <w:marTop w:val="0"/>
      <w:marBottom w:val="0"/>
      <w:divBdr>
        <w:top w:val="none" w:sz="0" w:space="0" w:color="auto"/>
        <w:left w:val="none" w:sz="0" w:space="0" w:color="auto"/>
        <w:bottom w:val="none" w:sz="0" w:space="0" w:color="auto"/>
        <w:right w:val="none" w:sz="0" w:space="0" w:color="auto"/>
      </w:divBdr>
    </w:div>
    <w:div w:id="1110276625">
      <w:bodyDiv w:val="1"/>
      <w:marLeft w:val="0"/>
      <w:marRight w:val="0"/>
      <w:marTop w:val="0"/>
      <w:marBottom w:val="0"/>
      <w:divBdr>
        <w:top w:val="none" w:sz="0" w:space="0" w:color="auto"/>
        <w:left w:val="none" w:sz="0" w:space="0" w:color="auto"/>
        <w:bottom w:val="none" w:sz="0" w:space="0" w:color="auto"/>
        <w:right w:val="none" w:sz="0" w:space="0" w:color="auto"/>
      </w:divBdr>
    </w:div>
    <w:div w:id="1290472571">
      <w:bodyDiv w:val="1"/>
      <w:marLeft w:val="0"/>
      <w:marRight w:val="0"/>
      <w:marTop w:val="0"/>
      <w:marBottom w:val="0"/>
      <w:divBdr>
        <w:top w:val="none" w:sz="0" w:space="0" w:color="auto"/>
        <w:left w:val="none" w:sz="0" w:space="0" w:color="auto"/>
        <w:bottom w:val="none" w:sz="0" w:space="0" w:color="auto"/>
        <w:right w:val="none" w:sz="0" w:space="0" w:color="auto"/>
      </w:divBdr>
      <w:divsChild>
        <w:div w:id="1931085159">
          <w:marLeft w:val="0"/>
          <w:marRight w:val="0"/>
          <w:marTop w:val="0"/>
          <w:marBottom w:val="0"/>
          <w:divBdr>
            <w:top w:val="none" w:sz="0" w:space="0" w:color="auto"/>
            <w:left w:val="none" w:sz="0" w:space="0" w:color="auto"/>
            <w:bottom w:val="none" w:sz="0" w:space="0" w:color="auto"/>
            <w:right w:val="none" w:sz="0" w:space="0" w:color="auto"/>
          </w:divBdr>
          <w:divsChild>
            <w:div w:id="1124925953">
              <w:marLeft w:val="0"/>
              <w:marRight w:val="0"/>
              <w:marTop w:val="0"/>
              <w:marBottom w:val="0"/>
              <w:divBdr>
                <w:top w:val="none" w:sz="0" w:space="0" w:color="auto"/>
                <w:left w:val="none" w:sz="0" w:space="0" w:color="auto"/>
                <w:bottom w:val="none" w:sz="0" w:space="0" w:color="auto"/>
                <w:right w:val="none" w:sz="0" w:space="0" w:color="auto"/>
              </w:divBdr>
              <w:divsChild>
                <w:div w:id="7706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3307">
      <w:bodyDiv w:val="1"/>
      <w:marLeft w:val="0"/>
      <w:marRight w:val="0"/>
      <w:marTop w:val="0"/>
      <w:marBottom w:val="0"/>
      <w:divBdr>
        <w:top w:val="none" w:sz="0" w:space="0" w:color="auto"/>
        <w:left w:val="none" w:sz="0" w:space="0" w:color="auto"/>
        <w:bottom w:val="none" w:sz="0" w:space="0" w:color="auto"/>
        <w:right w:val="none" w:sz="0" w:space="0" w:color="auto"/>
      </w:divBdr>
      <w:divsChild>
        <w:div w:id="1969314781">
          <w:marLeft w:val="0"/>
          <w:marRight w:val="0"/>
          <w:marTop w:val="0"/>
          <w:marBottom w:val="0"/>
          <w:divBdr>
            <w:top w:val="none" w:sz="0" w:space="0" w:color="auto"/>
            <w:left w:val="none" w:sz="0" w:space="0" w:color="auto"/>
            <w:bottom w:val="none" w:sz="0" w:space="0" w:color="auto"/>
            <w:right w:val="none" w:sz="0" w:space="0" w:color="auto"/>
          </w:divBdr>
          <w:divsChild>
            <w:div w:id="489832559">
              <w:marLeft w:val="0"/>
              <w:marRight w:val="0"/>
              <w:marTop w:val="0"/>
              <w:marBottom w:val="0"/>
              <w:divBdr>
                <w:top w:val="none" w:sz="0" w:space="0" w:color="auto"/>
                <w:left w:val="none" w:sz="0" w:space="0" w:color="auto"/>
                <w:bottom w:val="none" w:sz="0" w:space="0" w:color="auto"/>
                <w:right w:val="none" w:sz="0" w:space="0" w:color="auto"/>
              </w:divBdr>
              <w:divsChild>
                <w:div w:id="5676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04501">
      <w:bodyDiv w:val="1"/>
      <w:marLeft w:val="0"/>
      <w:marRight w:val="0"/>
      <w:marTop w:val="0"/>
      <w:marBottom w:val="0"/>
      <w:divBdr>
        <w:top w:val="none" w:sz="0" w:space="0" w:color="auto"/>
        <w:left w:val="none" w:sz="0" w:space="0" w:color="auto"/>
        <w:bottom w:val="none" w:sz="0" w:space="0" w:color="auto"/>
        <w:right w:val="none" w:sz="0" w:space="0" w:color="auto"/>
      </w:divBdr>
    </w:div>
    <w:div w:id="2129156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www.odbms.org/wp-content/uploads/2014/03/The-Complete-Book-of-Data-Anonymization_Chap_1.pdf" TargetMode="External"/><Relationship Id="rId21" Type="http://schemas.openxmlformats.org/officeDocument/2006/relationships/hyperlink" Target="https://www.hhs.gov/hipaa/for-professionals/privacy/laws-regulations/" TargetMode="External"/><Relationship Id="rId22" Type="http://schemas.openxmlformats.org/officeDocument/2006/relationships/hyperlink" Target="https://www.schneier.com/blog/archives/2007/12/anonymity_and_t_2.html" TargetMode="External"/><Relationship Id="rId23" Type="http://schemas.openxmlformats.org/officeDocument/2006/relationships/hyperlink" Target="http://federalgovernmentzipcodes.us/" TargetMode="External"/><Relationship Id="rId24" Type="http://schemas.openxmlformats.org/officeDocument/2006/relationships/hyperlink" Target="http://www.livescience.com/28353-anonymous-phone-data-not-anonymous.html"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image" Target="media/image1.tiff"/><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upport.sas.com/resources/papers/proceedings15/1884-2015.pdf" TargetMode="External"/><Relationship Id="rId16" Type="http://schemas.openxmlformats.org/officeDocument/2006/relationships/hyperlink" Target="http://blog.datasift.com/2015/04/09/techniques-to-anonymize-human-data/" TargetMode="External"/><Relationship Id="rId17" Type="http://schemas.openxmlformats.org/officeDocument/2006/relationships/hyperlink" Target="http://csrc.nist.gov/publications/nistpubs/800-122/sp800-122.pdf" TargetMode="External"/><Relationship Id="rId18" Type="http://schemas.openxmlformats.org/officeDocument/2006/relationships/hyperlink" Target="https://www.kaggle.com/wendykan/lending-club-loan-data" TargetMode="External"/><Relationship Id="rId19" Type="http://schemas.openxmlformats.org/officeDocument/2006/relationships/hyperlink" Target="http://www.ons.gov.uk/ons/about-ons/who-ons-are/programmes-and-projects/beyond-2011/reports-and-publications/beyond-2011-matching-anonymous-data--m9-.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mailto:zbrown@mail.smu.edu" TargetMode="External"/><Relationship Id="rId2" Type="http://schemas.openxmlformats.org/officeDocument/2006/relationships/hyperlink" Target="mailto:kguvindanraj@mail.smu.edu" TargetMode="External"/><Relationship Id="rId3" Type="http://schemas.openxmlformats.org/officeDocument/2006/relationships/hyperlink" Target="mailto:pcnichols@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6CBA6C-C7A2-DA40-8A36-923280FB1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5636</Words>
  <Characters>32131</Characters>
  <Application>Microsoft Macintosh Word</Application>
  <DocSecurity>0</DocSecurity>
  <Lines>267</Lines>
  <Paragraphs>75</Paragraphs>
  <ScaleCrop>false</ScaleCrop>
  <HeadingPairs>
    <vt:vector size="4" baseType="variant">
      <vt:variant>
        <vt:lpstr>Title</vt:lpstr>
      </vt:variant>
      <vt:variant>
        <vt:i4>1</vt:i4>
      </vt:variant>
      <vt:variant>
        <vt:lpstr>Headings</vt:lpstr>
      </vt:variant>
      <vt:variant>
        <vt:i4>89</vt:i4>
      </vt:variant>
    </vt:vector>
  </HeadingPairs>
  <TitlesOfParts>
    <vt:vector size="90" baseType="lpstr">
      <vt:lpstr/>
      <vt:lpstr>Abstract  – Individual privacy is both an ethical issue and personal expectation</vt:lpstr>
      <vt:lpstr>I. INTRODUCTION</vt:lpstr>
      <vt:lpstr>II. RELATED WORK</vt:lpstr>
      <vt:lpstr>A famous example of combining data to identify users comes from the Netflix </vt:lpstr>
      <vt:lpstr>III. ANALYSIS METHODS </vt:lpstr>
      <vt:lpstr>TABLE I</vt:lpstr>
      <vt:lpstr>TABLE II</vt:lpstr>
      <vt:lpstr>IV. ANALYSIS RESULTS </vt:lpstr>
      <vt:lpstr>Anonymity of the Data</vt:lpstr>
      <vt:lpstr/>
      <vt:lpstr>Note: Full anonymity data coming in final draft. ARX methodology is still being </vt:lpstr>
      <vt:lpstr/>
      <vt:lpstr>We take an empirical approach to gauge the risk of the loans dataset. The lo</vt:lpstr>
      <vt:lpstr>Five key features are used in our query to match loans to Facebook user prof</vt:lpstr>
      <vt:lpstr>Zip code in the loans dataset is partially hidden for privacy reasons. The f</vt:lpstr>
      <vt:lpstr>These fields can be searched algorithmically with Facebook’s Graph API and a</vt:lpstr>
      <vt:lpstr>/</vt:lpstr>
      <vt:lpstr/>
      <vt:lpstr>(1)</vt:lpstr>
      <vt:lpstr/>
      <vt:lpstr/>
      <vt:lpstr/>
      <vt:lpstr>Match Score has a range of 0 to 5. Because of the specificity job title provi</vt:lpstr>
      <vt:lpstr>Outlining the lack of security in the loans dataset further, a loan applican</vt:lpstr>
      <vt:lpstr>A random sample of 75 recent loans (two years or younger) were classified ut</vt:lpstr>
      <vt:lpstr/>
      <vt:lpstr>Anonymization of PII Features Previously Explored</vt:lpstr>
      <vt:lpstr/>
      <vt:lpstr>Results from PII transformation go here as part of final draft. Not all data is </vt:lpstr>
      <vt:lpstr>Data Pre-Processing and Prediction of Group Membership on the Original Loans Dat</vt:lpstr>
      <vt:lpstr/>
      <vt:lpstr>Considering the class imbalance in the output variable produces significantly di</vt:lpstr>
      <vt:lpstr>We interpret class weights using the coefficient of annual income as an example.</vt:lpstr>
      <vt:lpstr/>
      <vt:lpstr/>
      <vt:lpstr/>
      <vt:lpstr/>
      <vt:lpstr/>
      <vt:lpstr/>
      <vt:lpstr/>
      <vt:lpstr>/</vt:lpstr>
      <vt:lpstr/>
      <vt:lpstr>We test each optimized model on the test dataset utilizing the same performance </vt:lpstr>
      <vt:lpstr>As seen in the logistic regression coefficient breakdown, numerous PII features </vt:lpstr>
      <vt:lpstr/>
      <vt:lpstr>Prediction of Group Membership on the Private Loans Dataset</vt:lpstr>
      <vt:lpstr/>
      <vt:lpstr>Note: Part of final draft, after anonymization techniques identified and fully v</vt:lpstr>
      <vt:lpstr/>
      <vt:lpstr>Model Comparisons: Anonymization’s Impact to Data Analysis</vt:lpstr>
      <vt:lpstr/>
      <vt:lpstr>Note: TBD as part of final, after anonymization techniques identified.</vt:lpstr>
      <vt:lpstr/>
      <vt:lpstr>Statistical tests are used to determine if model performance differences are sig</vt:lpstr>
      <vt:lpstr/>
      <vt:lpstr/>
      <vt:lpstr>V. FINAL OBSERVATIONS</vt:lpstr>
      <vt:lpstr/>
      <vt:lpstr/>
      <vt:lpstr/>
      <vt:lpstr/>
      <vt:lpstr/>
      <vt:lpstr/>
      <vt:lpstr/>
      <vt:lpstr/>
      <vt:lpstr/>
      <vt:lpstr/>
      <vt:lpstr/>
      <vt:lpstr/>
      <vt:lpstr/>
      <vt:lpstr/>
      <vt:lpstr/>
      <vt:lpstr/>
      <vt:lpstr/>
      <vt:lpstr/>
      <vt:lpstr/>
      <vt:lpstr/>
      <vt:lpstr/>
      <vt:lpstr/>
      <vt:lpstr/>
      <vt:lpstr/>
      <vt:lpstr/>
      <vt:lpstr/>
      <vt:lpstr/>
      <vt:lpstr/>
      <vt:lpstr/>
      <vt:lpstr/>
      <vt:lpstr/>
      <vt:lpstr>REFERENCES</vt:lpstr>
    </vt:vector>
  </TitlesOfParts>
  <Company/>
  <LinksUpToDate>false</LinksUpToDate>
  <CharactersWithSpaces>37692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Microsoft Office User</cp:lastModifiedBy>
  <cp:revision>132</cp:revision>
  <dcterms:created xsi:type="dcterms:W3CDTF">2016-11-15T12:47:00Z</dcterms:created>
  <dcterms:modified xsi:type="dcterms:W3CDTF">2016-11-16T03:18:00Z</dcterms:modified>
</cp:coreProperties>
</file>