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C47D9" w14:textId="77777777" w:rsidR="00D677CE" w:rsidRPr="00B47DC2" w:rsidRDefault="00D677CE" w:rsidP="00D677CE">
      <w:pPr>
        <w:pStyle w:val="Default"/>
        <w:jc w:val="center"/>
        <w:rPr>
          <w:rFonts w:asciiTheme="minorHAnsi" w:hAnsiTheme="minorHAnsi"/>
          <w:sz w:val="22"/>
          <w:szCs w:val="22"/>
        </w:rPr>
      </w:pPr>
      <w:r w:rsidRPr="00B47DC2">
        <w:rPr>
          <w:rFonts w:asciiTheme="minorHAnsi" w:hAnsiTheme="minorHAnsi"/>
          <w:sz w:val="22"/>
          <w:szCs w:val="22"/>
        </w:rPr>
        <w:t>MSDS 6371 Exam 1</w:t>
      </w:r>
      <w:r w:rsidR="00010218" w:rsidRPr="00B47DC2">
        <w:rPr>
          <w:rFonts w:asciiTheme="minorHAnsi" w:hAnsiTheme="minorHAnsi"/>
          <w:sz w:val="22"/>
          <w:szCs w:val="22"/>
        </w:rPr>
        <w:t xml:space="preserve"> – Summer 2015</w:t>
      </w:r>
    </w:p>
    <w:p w14:paraId="481D392E" w14:textId="77777777" w:rsidR="00D677CE" w:rsidRPr="00B47DC2" w:rsidRDefault="00D677CE" w:rsidP="00D677CE">
      <w:pPr>
        <w:pStyle w:val="Default"/>
        <w:rPr>
          <w:rFonts w:asciiTheme="minorHAnsi" w:hAnsiTheme="minorHAnsi"/>
          <w:sz w:val="22"/>
          <w:szCs w:val="22"/>
        </w:rPr>
      </w:pPr>
    </w:p>
    <w:p w14:paraId="2427828A" w14:textId="77777777" w:rsidR="00D677CE" w:rsidRDefault="00D677CE" w:rsidP="00D677CE">
      <w:pPr>
        <w:pStyle w:val="Default"/>
        <w:rPr>
          <w:rFonts w:asciiTheme="minorHAnsi" w:hAnsiTheme="minorHAnsi"/>
          <w:sz w:val="22"/>
          <w:szCs w:val="22"/>
        </w:rPr>
      </w:pPr>
      <w:r w:rsidRPr="00B47DC2">
        <w:rPr>
          <w:rFonts w:asciiTheme="minorHAnsi" w:hAnsiTheme="minorHAnsi"/>
          <w:sz w:val="22"/>
          <w:szCs w:val="22"/>
        </w:rPr>
        <w:t xml:space="preserve">Answer the questions that follow to the best of your ability. On questions that require </w:t>
      </w:r>
      <w:r w:rsidR="00010218" w:rsidRPr="00B47DC2">
        <w:rPr>
          <w:rFonts w:asciiTheme="minorHAnsi" w:hAnsiTheme="minorHAnsi"/>
          <w:sz w:val="22"/>
          <w:szCs w:val="22"/>
        </w:rPr>
        <w:t xml:space="preserve">hand </w:t>
      </w:r>
      <w:r w:rsidRPr="00B47DC2">
        <w:rPr>
          <w:rFonts w:asciiTheme="minorHAnsi" w:hAnsiTheme="minorHAnsi"/>
          <w:sz w:val="22"/>
          <w:szCs w:val="22"/>
        </w:rPr>
        <w:t xml:space="preserve">calculations, please show the formula used and the formula with the correct numbers in the correct places in order to get full credit for the problem. For </w:t>
      </w:r>
      <w:proofErr w:type="gramStart"/>
      <w:r w:rsidRPr="00B47DC2">
        <w:rPr>
          <w:rFonts w:asciiTheme="minorHAnsi" w:hAnsiTheme="minorHAnsi"/>
          <w:sz w:val="22"/>
          <w:szCs w:val="22"/>
        </w:rPr>
        <w:t>mu</w:t>
      </w:r>
      <w:r w:rsidR="00010218" w:rsidRPr="00B47DC2">
        <w:rPr>
          <w:rFonts w:asciiTheme="minorHAnsi" w:hAnsiTheme="minorHAnsi"/>
          <w:sz w:val="22"/>
          <w:szCs w:val="22"/>
        </w:rPr>
        <w:t>ltiple choice</w:t>
      </w:r>
      <w:proofErr w:type="gramEnd"/>
      <w:r w:rsidR="00010218" w:rsidRPr="00B47DC2">
        <w:rPr>
          <w:rFonts w:asciiTheme="minorHAnsi" w:hAnsiTheme="minorHAnsi"/>
          <w:sz w:val="22"/>
          <w:szCs w:val="22"/>
        </w:rPr>
        <w:t xml:space="preserve"> questions 1,2,4,</w:t>
      </w:r>
      <w:r w:rsidRPr="00B47DC2">
        <w:rPr>
          <w:rFonts w:asciiTheme="minorHAnsi" w:hAnsiTheme="minorHAnsi"/>
          <w:sz w:val="22"/>
          <w:szCs w:val="22"/>
        </w:rPr>
        <w:t xml:space="preserve"> you may simply highlight the correct answer or make it a different color. </w:t>
      </w:r>
      <w:r w:rsidR="00010218" w:rsidRPr="00B47DC2">
        <w:rPr>
          <w:rFonts w:asciiTheme="minorHAnsi" w:hAnsiTheme="minorHAnsi"/>
          <w:sz w:val="22"/>
          <w:szCs w:val="22"/>
        </w:rPr>
        <w:t xml:space="preserve"> For short answer questions, answers should be in the 2-4 sentences range.</w:t>
      </w:r>
    </w:p>
    <w:p w14:paraId="1AC7A008" w14:textId="77777777" w:rsidR="00B47DC2" w:rsidRPr="00B47DC2" w:rsidRDefault="00B47DC2" w:rsidP="00D677CE">
      <w:pPr>
        <w:pStyle w:val="Default"/>
        <w:rPr>
          <w:rFonts w:asciiTheme="minorHAnsi" w:hAnsiTheme="minorHAnsi"/>
          <w:sz w:val="22"/>
          <w:szCs w:val="22"/>
        </w:rPr>
      </w:pPr>
    </w:p>
    <w:p w14:paraId="775319B6" w14:textId="77777777" w:rsidR="00786247" w:rsidRPr="00B47DC2" w:rsidRDefault="00D677CE" w:rsidP="00D677CE">
      <w:r w:rsidRPr="00B47DC2">
        <w:t>Use the boxplots below to answer questions 1 and 2.</w:t>
      </w:r>
    </w:p>
    <w:p w14:paraId="4A0E4DE8" w14:textId="77777777" w:rsidR="00D677CE" w:rsidRPr="00B47DC2" w:rsidRDefault="00D677CE" w:rsidP="00D677CE"/>
    <w:p w14:paraId="21CFA19D" w14:textId="77777777" w:rsidR="00D677CE" w:rsidRPr="00B47DC2" w:rsidRDefault="00D677CE" w:rsidP="00D677CE">
      <w:r w:rsidRPr="00B47DC2">
        <w:rPr>
          <w:noProof/>
        </w:rPr>
        <w:drawing>
          <wp:inline distT="0" distB="0" distL="0" distR="0" wp14:anchorId="43BD71EC" wp14:editId="55C8476B">
            <wp:extent cx="4945075" cy="22342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171" cy="2234307"/>
                    </a:xfrm>
                    <a:prstGeom prst="rect">
                      <a:avLst/>
                    </a:prstGeom>
                    <a:noFill/>
                    <a:ln>
                      <a:noFill/>
                    </a:ln>
                  </pic:spPr>
                </pic:pic>
              </a:graphicData>
            </a:graphic>
          </wp:inline>
        </w:drawing>
      </w:r>
    </w:p>
    <w:p w14:paraId="3577BFD4" w14:textId="77777777" w:rsidR="00D677CE" w:rsidRPr="00B47DC2" w:rsidRDefault="00D677CE" w:rsidP="00D677CE"/>
    <w:p w14:paraId="4E06FFE8" w14:textId="77777777" w:rsidR="00D677CE" w:rsidRPr="00A5558D" w:rsidRDefault="00D677CE" w:rsidP="00D677CE">
      <w:pPr>
        <w:pStyle w:val="Default"/>
        <w:numPr>
          <w:ilvl w:val="0"/>
          <w:numId w:val="1"/>
        </w:numPr>
        <w:rPr>
          <w:rFonts w:asciiTheme="minorHAnsi" w:hAnsiTheme="minorHAnsi"/>
          <w:b/>
          <w:sz w:val="22"/>
          <w:szCs w:val="22"/>
        </w:rPr>
      </w:pPr>
      <w:r w:rsidRPr="00A5558D">
        <w:rPr>
          <w:rFonts w:asciiTheme="minorHAnsi" w:hAnsiTheme="minorHAnsi"/>
          <w:b/>
          <w:sz w:val="22"/>
          <w:szCs w:val="22"/>
        </w:rPr>
        <w:t xml:space="preserve">(4 points) The boxplot above shows the grades of students in a statistics class on two midterms. Which midterm has a greater percentage of students with scores at or above 120? </w:t>
      </w:r>
    </w:p>
    <w:p w14:paraId="7D944397" w14:textId="77777777" w:rsidR="00D677CE" w:rsidRPr="00B47DC2" w:rsidRDefault="00D677CE" w:rsidP="00D677CE">
      <w:pPr>
        <w:pStyle w:val="ListParagraph"/>
        <w:numPr>
          <w:ilvl w:val="1"/>
          <w:numId w:val="1"/>
        </w:numPr>
      </w:pPr>
      <w:r w:rsidRPr="00B47DC2">
        <w:t>Midterm 1</w:t>
      </w:r>
    </w:p>
    <w:p w14:paraId="3BF1EFAB" w14:textId="77777777" w:rsidR="00D677CE" w:rsidRPr="004663FA" w:rsidRDefault="00D677CE" w:rsidP="00D677CE">
      <w:pPr>
        <w:pStyle w:val="ListParagraph"/>
        <w:numPr>
          <w:ilvl w:val="1"/>
          <w:numId w:val="1"/>
        </w:numPr>
        <w:rPr>
          <w:b/>
          <w:color w:val="FF0000"/>
        </w:rPr>
      </w:pPr>
      <w:r w:rsidRPr="004663FA">
        <w:rPr>
          <w:b/>
          <w:color w:val="FF0000"/>
        </w:rPr>
        <w:t>Midterm 2</w:t>
      </w:r>
    </w:p>
    <w:p w14:paraId="4B8437AE" w14:textId="77777777" w:rsidR="00D677CE" w:rsidRPr="004663FA" w:rsidRDefault="00D677CE" w:rsidP="00D677CE">
      <w:pPr>
        <w:pStyle w:val="ListParagraph"/>
        <w:numPr>
          <w:ilvl w:val="1"/>
          <w:numId w:val="1"/>
        </w:numPr>
      </w:pPr>
      <w:r w:rsidRPr="004663FA">
        <w:t>Both Midterms are about equal</w:t>
      </w:r>
    </w:p>
    <w:p w14:paraId="2A58EFC5" w14:textId="77777777" w:rsidR="00D677CE" w:rsidRPr="00B47DC2" w:rsidRDefault="00D677CE" w:rsidP="00D677CE">
      <w:pPr>
        <w:pStyle w:val="ListParagraph"/>
        <w:numPr>
          <w:ilvl w:val="1"/>
          <w:numId w:val="1"/>
        </w:numPr>
      </w:pPr>
      <w:r w:rsidRPr="00B47DC2">
        <w:t>It is impossible to tell this level of detail from a boxplot</w:t>
      </w:r>
    </w:p>
    <w:p w14:paraId="30F31F13" w14:textId="77777777" w:rsidR="004A5DB9" w:rsidRPr="00B47DC2" w:rsidRDefault="004A5DB9" w:rsidP="004A5DB9">
      <w:pPr>
        <w:pStyle w:val="Default"/>
        <w:rPr>
          <w:rFonts w:asciiTheme="minorHAnsi" w:hAnsiTheme="minorHAnsi"/>
          <w:sz w:val="22"/>
          <w:szCs w:val="22"/>
        </w:rPr>
      </w:pPr>
    </w:p>
    <w:p w14:paraId="79FBF2D1" w14:textId="77777777" w:rsidR="00D677CE" w:rsidRPr="00A5558D" w:rsidRDefault="00172427" w:rsidP="00D677CE">
      <w:pPr>
        <w:pStyle w:val="Default"/>
        <w:numPr>
          <w:ilvl w:val="0"/>
          <w:numId w:val="1"/>
        </w:numPr>
        <w:rPr>
          <w:rFonts w:asciiTheme="minorHAnsi" w:hAnsiTheme="minorHAnsi"/>
          <w:b/>
          <w:sz w:val="22"/>
          <w:szCs w:val="22"/>
        </w:rPr>
      </w:pPr>
      <w:r w:rsidRPr="00A5558D">
        <w:rPr>
          <w:rFonts w:asciiTheme="minorHAnsi" w:hAnsiTheme="minorHAnsi"/>
          <w:b/>
          <w:sz w:val="22"/>
          <w:szCs w:val="22"/>
        </w:rPr>
        <w:t>(4 points) Refer again to the boxplot above.  Which of the following is correct?</w:t>
      </w:r>
    </w:p>
    <w:p w14:paraId="519F30BD" w14:textId="77777777" w:rsidR="00172427" w:rsidRPr="00B47DC2" w:rsidRDefault="00172427" w:rsidP="00172427">
      <w:pPr>
        <w:pStyle w:val="Default"/>
        <w:numPr>
          <w:ilvl w:val="1"/>
          <w:numId w:val="1"/>
        </w:numPr>
        <w:rPr>
          <w:rFonts w:asciiTheme="minorHAnsi" w:hAnsiTheme="minorHAnsi"/>
          <w:sz w:val="22"/>
          <w:szCs w:val="22"/>
        </w:rPr>
      </w:pPr>
      <w:r w:rsidRPr="00B47DC2">
        <w:rPr>
          <w:rFonts w:asciiTheme="minorHAnsi" w:hAnsiTheme="minorHAnsi"/>
          <w:sz w:val="22"/>
          <w:szCs w:val="22"/>
        </w:rPr>
        <w:t>The means of both midterms are larger than their medians</w:t>
      </w:r>
    </w:p>
    <w:p w14:paraId="631DA364" w14:textId="77777777" w:rsidR="00172427" w:rsidRDefault="00172427" w:rsidP="00172427">
      <w:pPr>
        <w:pStyle w:val="Default"/>
        <w:numPr>
          <w:ilvl w:val="1"/>
          <w:numId w:val="1"/>
        </w:numPr>
        <w:rPr>
          <w:rFonts w:asciiTheme="minorHAnsi" w:hAnsiTheme="minorHAnsi"/>
          <w:b/>
          <w:color w:val="FF0000"/>
          <w:sz w:val="22"/>
          <w:szCs w:val="22"/>
        </w:rPr>
      </w:pPr>
      <w:r w:rsidRPr="0005027C">
        <w:rPr>
          <w:rFonts w:asciiTheme="minorHAnsi" w:hAnsiTheme="minorHAnsi"/>
          <w:b/>
          <w:color w:val="FF0000"/>
          <w:sz w:val="22"/>
          <w:szCs w:val="22"/>
        </w:rPr>
        <w:t>The means of both midterms are smaller than their medians</w:t>
      </w:r>
    </w:p>
    <w:p w14:paraId="6511B6CD" w14:textId="008C93A8" w:rsidR="00F31154" w:rsidRPr="0005027C" w:rsidRDefault="00F31154" w:rsidP="00F31154">
      <w:pPr>
        <w:pStyle w:val="Default"/>
        <w:numPr>
          <w:ilvl w:val="2"/>
          <w:numId w:val="1"/>
        </w:numPr>
        <w:rPr>
          <w:rFonts w:asciiTheme="minorHAnsi" w:hAnsiTheme="minorHAnsi"/>
          <w:b/>
          <w:color w:val="FF0000"/>
          <w:sz w:val="22"/>
          <w:szCs w:val="22"/>
        </w:rPr>
      </w:pPr>
      <w:r>
        <w:rPr>
          <w:rFonts w:asciiTheme="minorHAnsi" w:hAnsiTheme="minorHAnsi"/>
          <w:b/>
          <w:color w:val="FF0000"/>
          <w:sz w:val="22"/>
          <w:szCs w:val="22"/>
        </w:rPr>
        <w:t>Assume 120 is median</w:t>
      </w:r>
      <w:r w:rsidR="000C23A7">
        <w:rPr>
          <w:rFonts w:asciiTheme="minorHAnsi" w:hAnsiTheme="minorHAnsi"/>
          <w:b/>
          <w:color w:val="FF0000"/>
          <w:sz w:val="22"/>
          <w:szCs w:val="22"/>
        </w:rPr>
        <w:t>, left shift indicates mean is likely smaller than median</w:t>
      </w:r>
    </w:p>
    <w:p w14:paraId="03122047" w14:textId="77777777" w:rsidR="00172427" w:rsidRPr="00B47DC2" w:rsidRDefault="00172427" w:rsidP="00172427">
      <w:pPr>
        <w:pStyle w:val="Default"/>
        <w:numPr>
          <w:ilvl w:val="1"/>
          <w:numId w:val="1"/>
        </w:numPr>
        <w:rPr>
          <w:rFonts w:asciiTheme="minorHAnsi" w:hAnsiTheme="minorHAnsi"/>
          <w:sz w:val="22"/>
          <w:szCs w:val="22"/>
        </w:rPr>
      </w:pPr>
      <w:r w:rsidRPr="00B47DC2">
        <w:rPr>
          <w:rFonts w:asciiTheme="minorHAnsi" w:hAnsiTheme="minorHAnsi"/>
          <w:sz w:val="22"/>
          <w:szCs w:val="22"/>
        </w:rPr>
        <w:t>The means of both midterms are about the same as their medians</w:t>
      </w:r>
    </w:p>
    <w:p w14:paraId="696CFB50" w14:textId="77777777" w:rsidR="00172427" w:rsidRPr="00B47DC2" w:rsidRDefault="00172427" w:rsidP="00172427">
      <w:pPr>
        <w:pStyle w:val="Default"/>
        <w:numPr>
          <w:ilvl w:val="1"/>
          <w:numId w:val="1"/>
        </w:numPr>
        <w:rPr>
          <w:rFonts w:asciiTheme="minorHAnsi" w:hAnsiTheme="minorHAnsi"/>
          <w:sz w:val="22"/>
          <w:szCs w:val="22"/>
        </w:rPr>
      </w:pPr>
      <w:r w:rsidRPr="00B47DC2">
        <w:rPr>
          <w:rFonts w:asciiTheme="minorHAnsi" w:hAnsiTheme="minorHAnsi"/>
          <w:sz w:val="22"/>
          <w:szCs w:val="22"/>
        </w:rPr>
        <w:t>There is no way to tell the relationship between mean and median from a boxplot</w:t>
      </w:r>
    </w:p>
    <w:p w14:paraId="14F21CC3" w14:textId="77777777" w:rsidR="004A5DB9" w:rsidRPr="00B47DC2" w:rsidRDefault="004A5DB9" w:rsidP="004A5DB9">
      <w:pPr>
        <w:pStyle w:val="Default"/>
        <w:rPr>
          <w:rFonts w:asciiTheme="minorHAnsi" w:hAnsiTheme="minorHAnsi"/>
          <w:sz w:val="22"/>
          <w:szCs w:val="22"/>
        </w:rPr>
      </w:pPr>
    </w:p>
    <w:p w14:paraId="27461026" w14:textId="77777777" w:rsidR="00D677CE" w:rsidRPr="00A5558D" w:rsidRDefault="00172427" w:rsidP="00D677CE">
      <w:pPr>
        <w:pStyle w:val="Default"/>
        <w:numPr>
          <w:ilvl w:val="0"/>
          <w:numId w:val="1"/>
        </w:numPr>
        <w:rPr>
          <w:rFonts w:asciiTheme="minorHAnsi" w:hAnsiTheme="minorHAnsi"/>
          <w:b/>
          <w:sz w:val="22"/>
          <w:szCs w:val="22"/>
        </w:rPr>
      </w:pPr>
      <w:r w:rsidRPr="00A5558D">
        <w:rPr>
          <w:rFonts w:asciiTheme="minorHAnsi" w:hAnsiTheme="minorHAnsi"/>
          <w:b/>
          <w:sz w:val="22"/>
          <w:szCs w:val="22"/>
        </w:rPr>
        <w:t>(4 points) What does it mean to say that a result is statistically significant?</w:t>
      </w:r>
    </w:p>
    <w:p w14:paraId="4CE70B65" w14:textId="77777777" w:rsidR="00372BD9" w:rsidRDefault="00372BD9" w:rsidP="00372BD9">
      <w:pPr>
        <w:pStyle w:val="Default"/>
        <w:ind w:left="720"/>
        <w:rPr>
          <w:rFonts w:asciiTheme="minorHAnsi" w:hAnsiTheme="minorHAnsi"/>
          <w:sz w:val="22"/>
          <w:szCs w:val="22"/>
        </w:rPr>
      </w:pPr>
    </w:p>
    <w:p w14:paraId="6593F09C" w14:textId="3294EF80" w:rsidR="00CE5BE7" w:rsidRPr="00CE5BE7" w:rsidRDefault="00377CC6" w:rsidP="00CE5BE7">
      <w:pPr>
        <w:pStyle w:val="Default"/>
        <w:numPr>
          <w:ilvl w:val="1"/>
          <w:numId w:val="1"/>
        </w:numPr>
        <w:rPr>
          <w:rFonts w:asciiTheme="minorHAnsi" w:hAnsiTheme="minorHAnsi"/>
          <w:sz w:val="22"/>
          <w:szCs w:val="22"/>
        </w:rPr>
      </w:pPr>
      <w:r>
        <w:rPr>
          <w:rFonts w:asciiTheme="minorHAnsi" w:hAnsiTheme="minorHAnsi"/>
          <w:sz w:val="22"/>
          <w:szCs w:val="22"/>
        </w:rPr>
        <w:t>A result is statistically significant</w:t>
      </w:r>
      <w:r w:rsidR="006D7EE2">
        <w:rPr>
          <w:rFonts w:asciiTheme="minorHAnsi" w:hAnsiTheme="minorHAnsi"/>
          <w:sz w:val="22"/>
          <w:szCs w:val="22"/>
        </w:rPr>
        <w:t xml:space="preserve"> if it is caused by something other than random chance. This is explained with a p-value normally in a formal hypothesis test. </w:t>
      </w:r>
      <w:r w:rsidR="00CE5BE7">
        <w:rPr>
          <w:rFonts w:asciiTheme="minorHAnsi" w:hAnsiTheme="minorHAnsi"/>
          <w:sz w:val="22"/>
          <w:szCs w:val="22"/>
        </w:rPr>
        <w:t>This is different from practical significance and both should be considered during a formal hypothesis test.</w:t>
      </w:r>
    </w:p>
    <w:p w14:paraId="45E65B32" w14:textId="77777777" w:rsidR="004A5DB9" w:rsidRDefault="004A5DB9" w:rsidP="004A5DB9">
      <w:pPr>
        <w:pStyle w:val="Default"/>
        <w:rPr>
          <w:rFonts w:asciiTheme="minorHAnsi" w:hAnsiTheme="minorHAnsi"/>
          <w:sz w:val="22"/>
          <w:szCs w:val="22"/>
        </w:rPr>
      </w:pPr>
    </w:p>
    <w:p w14:paraId="56235C0C" w14:textId="77777777" w:rsidR="00A5558D" w:rsidRDefault="00A5558D" w:rsidP="004A5DB9">
      <w:pPr>
        <w:pStyle w:val="Default"/>
        <w:rPr>
          <w:rFonts w:asciiTheme="minorHAnsi" w:hAnsiTheme="minorHAnsi"/>
          <w:sz w:val="22"/>
          <w:szCs w:val="22"/>
        </w:rPr>
      </w:pPr>
    </w:p>
    <w:p w14:paraId="258F0DB4" w14:textId="77777777" w:rsidR="00A5558D" w:rsidRPr="00B47DC2" w:rsidRDefault="00A5558D" w:rsidP="004A5DB9">
      <w:pPr>
        <w:pStyle w:val="Default"/>
        <w:rPr>
          <w:rFonts w:asciiTheme="minorHAnsi" w:hAnsiTheme="minorHAnsi"/>
          <w:sz w:val="22"/>
          <w:szCs w:val="22"/>
        </w:rPr>
      </w:pPr>
    </w:p>
    <w:p w14:paraId="31455B64" w14:textId="77777777" w:rsidR="00D677CE" w:rsidRPr="00A5558D" w:rsidRDefault="00172427" w:rsidP="00D677CE">
      <w:pPr>
        <w:pStyle w:val="Default"/>
        <w:numPr>
          <w:ilvl w:val="0"/>
          <w:numId w:val="1"/>
        </w:numPr>
        <w:rPr>
          <w:rFonts w:asciiTheme="minorHAnsi" w:hAnsiTheme="minorHAnsi"/>
          <w:b/>
          <w:sz w:val="22"/>
          <w:szCs w:val="22"/>
        </w:rPr>
      </w:pPr>
      <w:r w:rsidRPr="00A5558D">
        <w:rPr>
          <w:rFonts w:asciiTheme="minorHAnsi" w:hAnsiTheme="minorHAnsi"/>
          <w:b/>
          <w:sz w:val="22"/>
          <w:szCs w:val="22"/>
        </w:rPr>
        <w:lastRenderedPageBreak/>
        <w:t>(4 points) An agricultural researcher plant 25 plots with a new variety of corn that is drought resistant and hence potentially more profitable.  The average yield for these plots is 150 bushels per acre.  Assume that the yield per acre for the new variety of corn follows a normal distribution with unknown mean μ and that a 95% confidence interval for μ is found to be 150 +</w:t>
      </w:r>
      <w:r w:rsidR="00205559" w:rsidRPr="00A5558D">
        <w:rPr>
          <w:rFonts w:asciiTheme="minorHAnsi" w:hAnsiTheme="minorHAnsi"/>
          <w:b/>
          <w:sz w:val="22"/>
          <w:szCs w:val="22"/>
        </w:rPr>
        <w:t>/- 3.29.  Which of the following is true?</w:t>
      </w:r>
    </w:p>
    <w:p w14:paraId="4CCFD715" w14:textId="77777777" w:rsidR="00D677CE" w:rsidRPr="00B47DC2" w:rsidRDefault="00205559" w:rsidP="00D677CE">
      <w:pPr>
        <w:pStyle w:val="ListParagraph"/>
        <w:numPr>
          <w:ilvl w:val="1"/>
          <w:numId w:val="1"/>
        </w:numPr>
      </w:pPr>
      <w:r w:rsidRPr="00B47DC2">
        <w:t>A t</w:t>
      </w:r>
      <w:r w:rsidR="00010218" w:rsidRPr="00B47DC2">
        <w:t>est of the hypotheses H0: μ = 150, Ha: μ &lt; 150 would be rejected at the 0.05</w:t>
      </w:r>
      <w:r w:rsidRPr="00B47DC2">
        <w:t xml:space="preserve"> level</w:t>
      </w:r>
    </w:p>
    <w:p w14:paraId="5C7B0C9B" w14:textId="77777777" w:rsidR="00205559" w:rsidRPr="00B47DC2" w:rsidRDefault="00205559" w:rsidP="00D677CE">
      <w:pPr>
        <w:pStyle w:val="ListParagraph"/>
        <w:numPr>
          <w:ilvl w:val="1"/>
          <w:numId w:val="1"/>
        </w:numPr>
      </w:pPr>
      <w:r w:rsidRPr="00B47DC2">
        <w:t>A test of the hypotheses H0: μ = 150, Ha: μ ≠150 would be rejected at the 0.05 level</w:t>
      </w:r>
    </w:p>
    <w:p w14:paraId="779F7730" w14:textId="77777777" w:rsidR="00205559" w:rsidRPr="00B47DC2" w:rsidRDefault="00205559" w:rsidP="00D677CE">
      <w:pPr>
        <w:pStyle w:val="ListParagraph"/>
        <w:numPr>
          <w:ilvl w:val="1"/>
          <w:numId w:val="1"/>
        </w:numPr>
      </w:pPr>
      <w:r w:rsidRPr="00B47DC2">
        <w:t>A test of the hypotheses H0: μ = 150, Ha: μ &gt;150 would be rejected at the 0.05 level</w:t>
      </w:r>
    </w:p>
    <w:p w14:paraId="3BAC6752" w14:textId="77777777" w:rsidR="00205559" w:rsidRPr="006D7EE2" w:rsidRDefault="00205559" w:rsidP="00D677CE">
      <w:pPr>
        <w:pStyle w:val="ListParagraph"/>
        <w:numPr>
          <w:ilvl w:val="1"/>
          <w:numId w:val="1"/>
        </w:numPr>
        <w:rPr>
          <w:b/>
          <w:color w:val="FF0000"/>
        </w:rPr>
      </w:pPr>
      <w:r w:rsidRPr="006D7EE2">
        <w:rPr>
          <w:b/>
          <w:color w:val="FF0000"/>
        </w:rPr>
        <w:t>A test of the hypotheses H0: μ = 160, Ha: μ ≠160 would be rejected at the 0.05 level</w:t>
      </w:r>
    </w:p>
    <w:p w14:paraId="60048A6E" w14:textId="77777777" w:rsidR="004A5DB9" w:rsidRPr="00B47DC2" w:rsidRDefault="004A5DB9" w:rsidP="004A5DB9">
      <w:pPr>
        <w:pStyle w:val="Default"/>
        <w:rPr>
          <w:rFonts w:asciiTheme="minorHAnsi" w:hAnsiTheme="minorHAnsi"/>
          <w:sz w:val="22"/>
          <w:szCs w:val="22"/>
        </w:rPr>
      </w:pPr>
    </w:p>
    <w:p w14:paraId="293F8F67" w14:textId="77777777" w:rsidR="00205559" w:rsidRPr="00A5558D" w:rsidRDefault="00205559" w:rsidP="00205559">
      <w:pPr>
        <w:pStyle w:val="Default"/>
        <w:numPr>
          <w:ilvl w:val="0"/>
          <w:numId w:val="1"/>
        </w:numPr>
        <w:rPr>
          <w:rFonts w:asciiTheme="minorHAnsi" w:hAnsiTheme="minorHAnsi"/>
          <w:b/>
          <w:sz w:val="22"/>
          <w:szCs w:val="22"/>
        </w:rPr>
      </w:pPr>
      <w:r w:rsidRPr="00A5558D">
        <w:rPr>
          <w:rFonts w:asciiTheme="minorHAnsi" w:hAnsiTheme="minorHAnsi"/>
          <w:b/>
          <w:sz w:val="22"/>
          <w:szCs w:val="22"/>
        </w:rPr>
        <w:t xml:space="preserve">(12 points) You have recently taken a job at a research facility, and your first duty is to calculate a sample size for a study. You type the following program into SAS </w:t>
      </w:r>
    </w:p>
    <w:p w14:paraId="066D3C69" w14:textId="77777777" w:rsidR="00205559" w:rsidRPr="00A5558D" w:rsidRDefault="00205559" w:rsidP="00082E95">
      <w:pPr>
        <w:pStyle w:val="Default"/>
        <w:ind w:left="2160"/>
        <w:rPr>
          <w:rFonts w:asciiTheme="minorHAnsi" w:hAnsiTheme="minorHAnsi" w:cs="Courier New"/>
          <w:b/>
          <w:sz w:val="22"/>
          <w:szCs w:val="22"/>
        </w:rPr>
      </w:pPr>
      <w:proofErr w:type="spellStart"/>
      <w:proofErr w:type="gramStart"/>
      <w:r w:rsidRPr="00A5558D">
        <w:rPr>
          <w:rFonts w:asciiTheme="minorHAnsi" w:hAnsiTheme="minorHAnsi" w:cs="Courier New"/>
          <w:b/>
          <w:bCs/>
          <w:sz w:val="22"/>
          <w:szCs w:val="22"/>
        </w:rPr>
        <w:t>proc</w:t>
      </w:r>
      <w:proofErr w:type="spellEnd"/>
      <w:proofErr w:type="gramEnd"/>
      <w:r w:rsidRPr="00A5558D">
        <w:rPr>
          <w:rFonts w:asciiTheme="minorHAnsi" w:hAnsiTheme="minorHAnsi" w:cs="Courier New"/>
          <w:b/>
          <w:bCs/>
          <w:sz w:val="22"/>
          <w:szCs w:val="22"/>
        </w:rPr>
        <w:t xml:space="preserve"> power</w:t>
      </w:r>
      <w:r w:rsidRPr="00A5558D">
        <w:rPr>
          <w:rFonts w:asciiTheme="minorHAnsi" w:hAnsiTheme="minorHAnsi" w:cs="Courier New"/>
          <w:b/>
          <w:sz w:val="22"/>
          <w:szCs w:val="22"/>
        </w:rPr>
        <w:t xml:space="preserve">; </w:t>
      </w:r>
    </w:p>
    <w:p w14:paraId="27B34164" w14:textId="77777777" w:rsidR="00205559" w:rsidRPr="00A5558D" w:rsidRDefault="00205559" w:rsidP="00082E95">
      <w:pPr>
        <w:pStyle w:val="Default"/>
        <w:ind w:left="2160"/>
        <w:rPr>
          <w:rFonts w:asciiTheme="minorHAnsi" w:hAnsiTheme="minorHAnsi" w:cs="Courier New"/>
          <w:b/>
          <w:sz w:val="22"/>
          <w:szCs w:val="22"/>
        </w:rPr>
      </w:pPr>
      <w:proofErr w:type="spellStart"/>
      <w:proofErr w:type="gramStart"/>
      <w:r w:rsidRPr="00A5558D">
        <w:rPr>
          <w:rFonts w:asciiTheme="minorHAnsi" w:hAnsiTheme="minorHAnsi" w:cs="Courier New"/>
          <w:b/>
          <w:sz w:val="22"/>
          <w:szCs w:val="22"/>
        </w:rPr>
        <w:t>onesamplemeans</w:t>
      </w:r>
      <w:proofErr w:type="spellEnd"/>
      <w:proofErr w:type="gramEnd"/>
      <w:r w:rsidRPr="00A5558D">
        <w:rPr>
          <w:rFonts w:asciiTheme="minorHAnsi" w:hAnsiTheme="minorHAnsi" w:cs="Courier New"/>
          <w:b/>
          <w:sz w:val="22"/>
          <w:szCs w:val="22"/>
        </w:rPr>
        <w:t xml:space="preserve"> </w:t>
      </w:r>
    </w:p>
    <w:p w14:paraId="22E06A7A" w14:textId="77777777" w:rsidR="00205559" w:rsidRPr="00A5558D" w:rsidRDefault="00205559" w:rsidP="00082E95">
      <w:pPr>
        <w:pStyle w:val="Default"/>
        <w:ind w:left="2160"/>
        <w:rPr>
          <w:rFonts w:asciiTheme="minorHAnsi" w:hAnsiTheme="minorHAnsi" w:cs="Courier New"/>
          <w:b/>
          <w:sz w:val="22"/>
          <w:szCs w:val="22"/>
        </w:rPr>
      </w:pPr>
      <w:proofErr w:type="gramStart"/>
      <w:r w:rsidRPr="00A5558D">
        <w:rPr>
          <w:rFonts w:asciiTheme="minorHAnsi" w:hAnsiTheme="minorHAnsi" w:cs="Courier New"/>
          <w:b/>
          <w:sz w:val="22"/>
          <w:szCs w:val="22"/>
        </w:rPr>
        <w:t>mean</w:t>
      </w:r>
      <w:proofErr w:type="gramEnd"/>
      <w:r w:rsidRPr="00A5558D">
        <w:rPr>
          <w:rFonts w:asciiTheme="minorHAnsi" w:hAnsiTheme="minorHAnsi" w:cs="Courier New"/>
          <w:b/>
          <w:sz w:val="22"/>
          <w:szCs w:val="22"/>
        </w:rPr>
        <w:t xml:space="preserve"> = </w:t>
      </w:r>
      <w:r w:rsidRPr="00A5558D">
        <w:rPr>
          <w:rFonts w:asciiTheme="minorHAnsi" w:hAnsiTheme="minorHAnsi" w:cs="Courier New"/>
          <w:b/>
          <w:bCs/>
          <w:sz w:val="22"/>
          <w:szCs w:val="22"/>
        </w:rPr>
        <w:t xml:space="preserve">3 </w:t>
      </w:r>
    </w:p>
    <w:p w14:paraId="1661994C" w14:textId="77777777" w:rsidR="00205559" w:rsidRPr="00A5558D" w:rsidRDefault="00205559" w:rsidP="00082E95">
      <w:pPr>
        <w:pStyle w:val="Default"/>
        <w:ind w:left="2160"/>
        <w:rPr>
          <w:rFonts w:asciiTheme="minorHAnsi" w:hAnsiTheme="minorHAnsi" w:cs="Courier New"/>
          <w:b/>
          <w:sz w:val="22"/>
          <w:szCs w:val="22"/>
        </w:rPr>
      </w:pPr>
      <w:proofErr w:type="spellStart"/>
      <w:proofErr w:type="gramStart"/>
      <w:r w:rsidRPr="00A5558D">
        <w:rPr>
          <w:rFonts w:asciiTheme="minorHAnsi" w:hAnsiTheme="minorHAnsi" w:cs="Courier New"/>
          <w:b/>
          <w:sz w:val="22"/>
          <w:szCs w:val="22"/>
        </w:rPr>
        <w:t>nullmean</w:t>
      </w:r>
      <w:proofErr w:type="spellEnd"/>
      <w:proofErr w:type="gramEnd"/>
      <w:r w:rsidRPr="00A5558D">
        <w:rPr>
          <w:rFonts w:asciiTheme="minorHAnsi" w:hAnsiTheme="minorHAnsi" w:cs="Courier New"/>
          <w:b/>
          <w:sz w:val="22"/>
          <w:szCs w:val="22"/>
        </w:rPr>
        <w:t xml:space="preserve"> = </w:t>
      </w:r>
      <w:r w:rsidRPr="00A5558D">
        <w:rPr>
          <w:rFonts w:asciiTheme="minorHAnsi" w:hAnsiTheme="minorHAnsi" w:cs="Courier New"/>
          <w:b/>
          <w:bCs/>
          <w:sz w:val="22"/>
          <w:szCs w:val="22"/>
        </w:rPr>
        <w:t xml:space="preserve">0 </w:t>
      </w:r>
    </w:p>
    <w:p w14:paraId="3942BD52" w14:textId="77777777" w:rsidR="00205559" w:rsidRPr="00A5558D" w:rsidRDefault="00205559" w:rsidP="00082E95">
      <w:pPr>
        <w:pStyle w:val="Default"/>
        <w:ind w:left="2160"/>
        <w:rPr>
          <w:rFonts w:asciiTheme="minorHAnsi" w:hAnsiTheme="minorHAnsi" w:cs="Courier New"/>
          <w:b/>
          <w:sz w:val="22"/>
          <w:szCs w:val="22"/>
        </w:rPr>
      </w:pPr>
      <w:proofErr w:type="spellStart"/>
      <w:proofErr w:type="gramStart"/>
      <w:r w:rsidRPr="00A5558D">
        <w:rPr>
          <w:rFonts w:asciiTheme="minorHAnsi" w:hAnsiTheme="minorHAnsi" w:cs="Courier New"/>
          <w:b/>
          <w:sz w:val="22"/>
          <w:szCs w:val="22"/>
        </w:rPr>
        <w:t>ntotal</w:t>
      </w:r>
      <w:proofErr w:type="spellEnd"/>
      <w:proofErr w:type="gramEnd"/>
      <w:r w:rsidRPr="00A5558D">
        <w:rPr>
          <w:rFonts w:asciiTheme="minorHAnsi" w:hAnsiTheme="minorHAnsi" w:cs="Courier New"/>
          <w:b/>
          <w:sz w:val="22"/>
          <w:szCs w:val="22"/>
        </w:rPr>
        <w:t xml:space="preserve"> = </w:t>
      </w:r>
      <w:r w:rsidRPr="00A5558D">
        <w:rPr>
          <w:rFonts w:asciiTheme="minorHAnsi" w:hAnsiTheme="minorHAnsi" w:cs="Courier New"/>
          <w:b/>
          <w:bCs/>
          <w:sz w:val="22"/>
          <w:szCs w:val="22"/>
        </w:rPr>
        <w:t xml:space="preserve">. </w:t>
      </w:r>
    </w:p>
    <w:p w14:paraId="5065BBEB" w14:textId="77777777" w:rsidR="00205559" w:rsidRPr="00A5558D" w:rsidRDefault="00205559" w:rsidP="00082E95">
      <w:pPr>
        <w:pStyle w:val="Default"/>
        <w:ind w:left="2160"/>
        <w:rPr>
          <w:rFonts w:asciiTheme="minorHAnsi" w:hAnsiTheme="minorHAnsi" w:cs="Courier New"/>
          <w:b/>
          <w:sz w:val="22"/>
          <w:szCs w:val="22"/>
        </w:rPr>
      </w:pPr>
      <w:proofErr w:type="spellStart"/>
      <w:proofErr w:type="gramStart"/>
      <w:r w:rsidRPr="00A5558D">
        <w:rPr>
          <w:rFonts w:asciiTheme="minorHAnsi" w:hAnsiTheme="minorHAnsi" w:cs="Courier New"/>
          <w:b/>
          <w:sz w:val="22"/>
          <w:szCs w:val="22"/>
        </w:rPr>
        <w:t>stddev</w:t>
      </w:r>
      <w:proofErr w:type="spellEnd"/>
      <w:proofErr w:type="gramEnd"/>
      <w:r w:rsidRPr="00A5558D">
        <w:rPr>
          <w:rFonts w:asciiTheme="minorHAnsi" w:hAnsiTheme="minorHAnsi" w:cs="Courier New"/>
          <w:b/>
          <w:sz w:val="22"/>
          <w:szCs w:val="22"/>
        </w:rPr>
        <w:t xml:space="preserve"> = </w:t>
      </w:r>
      <w:r w:rsidRPr="00A5558D">
        <w:rPr>
          <w:rFonts w:asciiTheme="minorHAnsi" w:hAnsiTheme="minorHAnsi" w:cs="Courier New"/>
          <w:b/>
          <w:bCs/>
          <w:sz w:val="22"/>
          <w:szCs w:val="22"/>
        </w:rPr>
        <w:t xml:space="preserve">10 </w:t>
      </w:r>
    </w:p>
    <w:p w14:paraId="69E70AFF" w14:textId="77777777" w:rsidR="00205559" w:rsidRPr="00A5558D" w:rsidRDefault="00205559" w:rsidP="00082E95">
      <w:pPr>
        <w:pStyle w:val="Default"/>
        <w:ind w:left="2160"/>
        <w:rPr>
          <w:rFonts w:asciiTheme="minorHAnsi" w:hAnsiTheme="minorHAnsi" w:cs="Courier New"/>
          <w:b/>
          <w:sz w:val="22"/>
          <w:szCs w:val="22"/>
        </w:rPr>
      </w:pPr>
      <w:proofErr w:type="gramStart"/>
      <w:r w:rsidRPr="00A5558D">
        <w:rPr>
          <w:rFonts w:asciiTheme="minorHAnsi" w:hAnsiTheme="minorHAnsi" w:cs="Courier New"/>
          <w:b/>
          <w:sz w:val="22"/>
          <w:szCs w:val="22"/>
        </w:rPr>
        <w:t>power</w:t>
      </w:r>
      <w:proofErr w:type="gramEnd"/>
      <w:r w:rsidRPr="00A5558D">
        <w:rPr>
          <w:rFonts w:asciiTheme="minorHAnsi" w:hAnsiTheme="minorHAnsi" w:cs="Courier New"/>
          <w:b/>
          <w:sz w:val="22"/>
          <w:szCs w:val="22"/>
        </w:rPr>
        <w:t xml:space="preserve"> = </w:t>
      </w:r>
      <w:r w:rsidRPr="00A5558D">
        <w:rPr>
          <w:rFonts w:asciiTheme="minorHAnsi" w:hAnsiTheme="minorHAnsi" w:cs="Courier New"/>
          <w:b/>
          <w:bCs/>
          <w:sz w:val="22"/>
          <w:szCs w:val="22"/>
        </w:rPr>
        <w:t>.8</w:t>
      </w:r>
      <w:r w:rsidRPr="00A5558D">
        <w:rPr>
          <w:rFonts w:asciiTheme="minorHAnsi" w:hAnsiTheme="minorHAnsi" w:cs="Courier New"/>
          <w:b/>
          <w:sz w:val="22"/>
          <w:szCs w:val="22"/>
        </w:rPr>
        <w:t xml:space="preserve">; </w:t>
      </w:r>
      <w:r w:rsidRPr="00A5558D">
        <w:rPr>
          <w:rFonts w:asciiTheme="minorHAnsi" w:hAnsiTheme="minorHAnsi" w:cs="Courier New"/>
          <w:b/>
          <w:bCs/>
          <w:sz w:val="22"/>
          <w:szCs w:val="22"/>
        </w:rPr>
        <w:t>run</w:t>
      </w:r>
      <w:r w:rsidRPr="00A5558D">
        <w:rPr>
          <w:rFonts w:asciiTheme="minorHAnsi" w:hAnsiTheme="minorHAnsi" w:cs="Courier New"/>
          <w:b/>
          <w:sz w:val="22"/>
          <w:szCs w:val="22"/>
        </w:rPr>
        <w:t xml:space="preserve">; </w:t>
      </w:r>
    </w:p>
    <w:p w14:paraId="5F9DD6AA" w14:textId="77777777" w:rsidR="00205559" w:rsidRPr="00A5558D" w:rsidRDefault="00205559" w:rsidP="00842CD7">
      <w:pPr>
        <w:pStyle w:val="Default"/>
        <w:numPr>
          <w:ilvl w:val="0"/>
          <w:numId w:val="3"/>
        </w:numPr>
        <w:rPr>
          <w:rFonts w:asciiTheme="minorHAnsi" w:hAnsiTheme="minorHAnsi"/>
          <w:b/>
          <w:sz w:val="22"/>
          <w:szCs w:val="22"/>
        </w:rPr>
      </w:pPr>
      <w:r w:rsidRPr="00A5558D">
        <w:rPr>
          <w:rFonts w:asciiTheme="minorHAnsi" w:hAnsiTheme="minorHAnsi"/>
          <w:b/>
          <w:sz w:val="22"/>
          <w:szCs w:val="22"/>
        </w:rPr>
        <w:t xml:space="preserve">What is the value of the probability of Type II error? </w:t>
      </w:r>
    </w:p>
    <w:p w14:paraId="3DBA41FB" w14:textId="77777777" w:rsidR="003F6653" w:rsidRDefault="003F6653" w:rsidP="003F6653">
      <w:pPr>
        <w:pStyle w:val="Default"/>
        <w:ind w:left="1440"/>
        <w:rPr>
          <w:rFonts w:asciiTheme="minorHAnsi" w:hAnsiTheme="minorHAnsi"/>
          <w:sz w:val="22"/>
          <w:szCs w:val="22"/>
        </w:rPr>
      </w:pPr>
    </w:p>
    <w:p w14:paraId="6507CC94" w14:textId="253ACF9A" w:rsidR="00786247" w:rsidRDefault="00637777" w:rsidP="00786247">
      <w:pPr>
        <w:pStyle w:val="Default"/>
        <w:numPr>
          <w:ilvl w:val="1"/>
          <w:numId w:val="3"/>
        </w:numPr>
        <w:rPr>
          <w:rFonts w:asciiTheme="minorHAnsi" w:hAnsiTheme="minorHAnsi"/>
          <w:sz w:val="22"/>
          <w:szCs w:val="22"/>
        </w:rPr>
      </w:pPr>
      <w:r>
        <w:rPr>
          <w:rFonts w:asciiTheme="minorHAnsi" w:hAnsiTheme="minorHAnsi"/>
          <w:sz w:val="22"/>
          <w:szCs w:val="22"/>
        </w:rPr>
        <w:t>0</w:t>
      </w:r>
      <w:r w:rsidR="00F17C41">
        <w:rPr>
          <w:rFonts w:asciiTheme="minorHAnsi" w:hAnsiTheme="minorHAnsi"/>
          <w:sz w:val="22"/>
          <w:szCs w:val="22"/>
        </w:rPr>
        <w:t>.196</w:t>
      </w:r>
    </w:p>
    <w:p w14:paraId="2D8218F8" w14:textId="77777777" w:rsidR="003F6653" w:rsidRPr="00B47DC2" w:rsidRDefault="003F6653" w:rsidP="003F6653">
      <w:pPr>
        <w:pStyle w:val="Default"/>
        <w:ind w:left="2160"/>
        <w:rPr>
          <w:rFonts w:asciiTheme="minorHAnsi" w:hAnsiTheme="minorHAnsi"/>
          <w:sz w:val="22"/>
          <w:szCs w:val="22"/>
        </w:rPr>
      </w:pPr>
    </w:p>
    <w:p w14:paraId="45412587" w14:textId="77777777" w:rsidR="00205559" w:rsidRPr="00A5558D" w:rsidRDefault="00205559" w:rsidP="00842CD7">
      <w:pPr>
        <w:pStyle w:val="Default"/>
        <w:numPr>
          <w:ilvl w:val="0"/>
          <w:numId w:val="3"/>
        </w:numPr>
        <w:rPr>
          <w:rFonts w:asciiTheme="minorHAnsi" w:hAnsiTheme="minorHAnsi"/>
          <w:b/>
          <w:sz w:val="22"/>
          <w:szCs w:val="22"/>
        </w:rPr>
      </w:pPr>
      <w:r w:rsidRPr="00A5558D">
        <w:rPr>
          <w:rFonts w:asciiTheme="minorHAnsi" w:hAnsiTheme="minorHAnsi"/>
          <w:b/>
          <w:sz w:val="22"/>
          <w:szCs w:val="22"/>
        </w:rPr>
        <w:t xml:space="preserve">What is the value of the probability of Type I error? </w:t>
      </w:r>
    </w:p>
    <w:p w14:paraId="202B71D2" w14:textId="77777777" w:rsidR="003F6653" w:rsidRDefault="003F6653" w:rsidP="003F6653">
      <w:pPr>
        <w:pStyle w:val="Default"/>
        <w:ind w:left="1440"/>
        <w:rPr>
          <w:rFonts w:asciiTheme="minorHAnsi" w:hAnsiTheme="minorHAnsi"/>
          <w:sz w:val="22"/>
          <w:szCs w:val="22"/>
        </w:rPr>
      </w:pPr>
    </w:p>
    <w:p w14:paraId="6AE5D40C" w14:textId="5C3B0668" w:rsidR="00786247" w:rsidRDefault="00637777" w:rsidP="00786247">
      <w:pPr>
        <w:pStyle w:val="Default"/>
        <w:numPr>
          <w:ilvl w:val="1"/>
          <w:numId w:val="3"/>
        </w:numPr>
        <w:rPr>
          <w:rFonts w:asciiTheme="minorHAnsi" w:hAnsiTheme="minorHAnsi"/>
          <w:sz w:val="22"/>
          <w:szCs w:val="22"/>
        </w:rPr>
      </w:pPr>
      <w:r>
        <w:rPr>
          <w:rFonts w:asciiTheme="minorHAnsi" w:hAnsiTheme="minorHAnsi"/>
          <w:sz w:val="22"/>
          <w:szCs w:val="22"/>
        </w:rPr>
        <w:t>0</w:t>
      </w:r>
      <w:r w:rsidR="00786247">
        <w:rPr>
          <w:rFonts w:asciiTheme="minorHAnsi" w:hAnsiTheme="minorHAnsi"/>
          <w:sz w:val="22"/>
          <w:szCs w:val="22"/>
        </w:rPr>
        <w:t>.05</w:t>
      </w:r>
    </w:p>
    <w:p w14:paraId="7304B350" w14:textId="77777777" w:rsidR="003F6653" w:rsidRPr="00B47DC2" w:rsidRDefault="003F6653" w:rsidP="003F6653">
      <w:pPr>
        <w:pStyle w:val="Default"/>
        <w:ind w:left="2160"/>
        <w:rPr>
          <w:rFonts w:asciiTheme="minorHAnsi" w:hAnsiTheme="minorHAnsi"/>
          <w:sz w:val="22"/>
          <w:szCs w:val="22"/>
        </w:rPr>
      </w:pPr>
    </w:p>
    <w:p w14:paraId="6F4989DA" w14:textId="77777777" w:rsidR="00205559" w:rsidRPr="00A5558D" w:rsidRDefault="00205559" w:rsidP="00842CD7">
      <w:pPr>
        <w:pStyle w:val="Default"/>
        <w:numPr>
          <w:ilvl w:val="0"/>
          <w:numId w:val="3"/>
        </w:numPr>
        <w:rPr>
          <w:rFonts w:asciiTheme="minorHAnsi" w:hAnsiTheme="minorHAnsi"/>
          <w:b/>
          <w:sz w:val="22"/>
          <w:szCs w:val="22"/>
        </w:rPr>
      </w:pPr>
      <w:r w:rsidRPr="00A5558D">
        <w:rPr>
          <w:rFonts w:asciiTheme="minorHAnsi" w:hAnsiTheme="minorHAnsi"/>
          <w:b/>
          <w:sz w:val="22"/>
          <w:szCs w:val="22"/>
        </w:rPr>
        <w:t xml:space="preserve">Suppose the standard deviation is decreased to 8. What will happen to the number of subjects, all else staying the same? </w:t>
      </w:r>
    </w:p>
    <w:p w14:paraId="4E369CD5" w14:textId="77777777" w:rsidR="003F6653" w:rsidRDefault="003F6653" w:rsidP="003F6653">
      <w:pPr>
        <w:pStyle w:val="Default"/>
        <w:ind w:left="1440"/>
        <w:rPr>
          <w:rFonts w:asciiTheme="minorHAnsi" w:hAnsiTheme="minorHAnsi"/>
          <w:sz w:val="22"/>
          <w:szCs w:val="22"/>
        </w:rPr>
      </w:pPr>
    </w:p>
    <w:p w14:paraId="25EE9524" w14:textId="397D91C6" w:rsidR="00F17C41" w:rsidRPr="00B47DC2" w:rsidRDefault="00F17C41" w:rsidP="00F17C41">
      <w:pPr>
        <w:pStyle w:val="Default"/>
        <w:numPr>
          <w:ilvl w:val="1"/>
          <w:numId w:val="3"/>
        </w:numPr>
        <w:rPr>
          <w:rFonts w:asciiTheme="minorHAnsi" w:hAnsiTheme="minorHAnsi"/>
          <w:sz w:val="22"/>
          <w:szCs w:val="22"/>
        </w:rPr>
      </w:pPr>
      <w:r>
        <w:rPr>
          <w:rFonts w:asciiTheme="minorHAnsi" w:hAnsiTheme="minorHAnsi"/>
          <w:sz w:val="22"/>
          <w:szCs w:val="22"/>
        </w:rPr>
        <w:t>The am</w:t>
      </w:r>
      <w:r w:rsidR="00930673">
        <w:rPr>
          <w:rFonts w:asciiTheme="minorHAnsi" w:hAnsiTheme="minorHAnsi"/>
          <w:sz w:val="22"/>
          <w:szCs w:val="22"/>
        </w:rPr>
        <w:t>o</w:t>
      </w:r>
      <w:r w:rsidR="0041712E">
        <w:rPr>
          <w:rFonts w:asciiTheme="minorHAnsi" w:hAnsiTheme="minorHAnsi"/>
          <w:sz w:val="22"/>
          <w:szCs w:val="22"/>
        </w:rPr>
        <w:t>unt of subjects will decrease. T</w:t>
      </w:r>
      <w:r w:rsidR="00930673">
        <w:rPr>
          <w:rFonts w:asciiTheme="minorHAnsi" w:hAnsiTheme="minorHAnsi"/>
          <w:sz w:val="22"/>
          <w:szCs w:val="22"/>
        </w:rPr>
        <w:t>here is less variation to account for so a smaller sample size can be acquired.</w:t>
      </w:r>
    </w:p>
    <w:p w14:paraId="733A59EB" w14:textId="77777777" w:rsidR="004A5DB9" w:rsidRPr="00B47DC2" w:rsidRDefault="004A5DB9" w:rsidP="004A5DB9"/>
    <w:p w14:paraId="6C2CEACF" w14:textId="77777777" w:rsidR="00464BA0" w:rsidRPr="00A5558D" w:rsidRDefault="00415D17" w:rsidP="00464BA0">
      <w:pPr>
        <w:pStyle w:val="ListParagraph"/>
        <w:numPr>
          <w:ilvl w:val="0"/>
          <w:numId w:val="1"/>
        </w:numPr>
        <w:rPr>
          <w:b/>
        </w:rPr>
      </w:pPr>
      <w:r w:rsidRPr="00A5558D">
        <w:rPr>
          <w:b/>
        </w:rPr>
        <w:t>(4 points) Suppose a researcher writes in a journal article that “the obtained p was p = 0.032; thus, there is only a 3.2% chance that the null hypothesis is correct.”  Is this a correct or incorrect statement?  Explain your answer.</w:t>
      </w:r>
    </w:p>
    <w:p w14:paraId="51B6004E" w14:textId="77777777" w:rsidR="003F6653" w:rsidRDefault="003F6653" w:rsidP="003F6653">
      <w:pPr>
        <w:pStyle w:val="ListParagraph"/>
      </w:pPr>
    </w:p>
    <w:p w14:paraId="134AE3B6" w14:textId="361F9EB4" w:rsidR="004A5DB9" w:rsidRDefault="00464BA0" w:rsidP="00915ABB">
      <w:pPr>
        <w:pStyle w:val="ListParagraph"/>
        <w:numPr>
          <w:ilvl w:val="1"/>
          <w:numId w:val="1"/>
        </w:numPr>
      </w:pPr>
      <w:r>
        <w:t xml:space="preserve">The statement is incorrect. A p value is </w:t>
      </w:r>
      <w:r w:rsidRPr="00A5558D">
        <w:rPr>
          <w:i/>
        </w:rPr>
        <w:t>the probability of obtaining a test statisti</w:t>
      </w:r>
      <w:r w:rsidR="00AD7B5F" w:rsidRPr="00A5558D">
        <w:rPr>
          <w:i/>
        </w:rPr>
        <w:t>c under the null when the null is true,</w:t>
      </w:r>
      <w:r w:rsidR="00AD7B5F">
        <w:t xml:space="preserve"> not the probability that the null hypothesis is correct. A p value should be interpreted as evidence against the null hypothesis if it is low (under your threshold) and practical.</w:t>
      </w:r>
      <w:r>
        <w:br/>
      </w:r>
    </w:p>
    <w:p w14:paraId="761830AF" w14:textId="77777777" w:rsidR="00915ABB" w:rsidRDefault="00915ABB" w:rsidP="00915ABB"/>
    <w:p w14:paraId="5319FD66" w14:textId="77777777" w:rsidR="00915ABB" w:rsidRDefault="00915ABB" w:rsidP="00915ABB"/>
    <w:p w14:paraId="271B1304" w14:textId="77777777" w:rsidR="00915ABB" w:rsidRDefault="00915ABB" w:rsidP="00915ABB"/>
    <w:p w14:paraId="54B53594" w14:textId="77777777" w:rsidR="00915ABB" w:rsidRDefault="00915ABB" w:rsidP="00915ABB"/>
    <w:p w14:paraId="46D5404A" w14:textId="77777777" w:rsidR="00915ABB" w:rsidRDefault="00915ABB" w:rsidP="00915ABB"/>
    <w:p w14:paraId="7E102255" w14:textId="77777777" w:rsidR="00915ABB" w:rsidRDefault="00915ABB" w:rsidP="00915ABB"/>
    <w:p w14:paraId="4C0213B6" w14:textId="77777777" w:rsidR="00915ABB" w:rsidRDefault="00915ABB" w:rsidP="00915ABB"/>
    <w:p w14:paraId="06BAF846" w14:textId="77777777" w:rsidR="00915ABB" w:rsidRDefault="00915ABB" w:rsidP="00915ABB"/>
    <w:p w14:paraId="6698CC00" w14:textId="77777777" w:rsidR="00915ABB" w:rsidRPr="00915ABB" w:rsidRDefault="00915ABB" w:rsidP="00915ABB"/>
    <w:p w14:paraId="3B0E6A86" w14:textId="77777777" w:rsidR="00415D17" w:rsidRPr="00A5558D" w:rsidRDefault="00415D17" w:rsidP="00415D17">
      <w:pPr>
        <w:pStyle w:val="ListParagraph"/>
        <w:numPr>
          <w:ilvl w:val="0"/>
          <w:numId w:val="1"/>
        </w:numPr>
        <w:autoSpaceDE w:val="0"/>
        <w:autoSpaceDN w:val="0"/>
        <w:adjustRightInd w:val="0"/>
        <w:rPr>
          <w:rFonts w:cs="Cambria"/>
          <w:b/>
          <w:color w:val="000000"/>
        </w:rPr>
      </w:pPr>
      <w:r w:rsidRPr="00A5558D">
        <w:rPr>
          <w:rFonts w:cs="Cambria"/>
          <w:b/>
          <w:color w:val="000000"/>
        </w:rPr>
        <w:t xml:space="preserve">Presentation counts! Keep your analysis to </w:t>
      </w:r>
      <w:r w:rsidRPr="00A5558D">
        <w:rPr>
          <w:rFonts w:cs="Cambria"/>
          <w:b/>
          <w:bCs/>
          <w:color w:val="000000"/>
        </w:rPr>
        <w:t xml:space="preserve">2 pages </w:t>
      </w:r>
      <w:r w:rsidRPr="00A5558D">
        <w:rPr>
          <w:rFonts w:cs="Cambria"/>
          <w:b/>
          <w:color w:val="000000"/>
        </w:rPr>
        <w:t xml:space="preserve">(Single sided) </w:t>
      </w:r>
      <w:r w:rsidRPr="00A5558D">
        <w:rPr>
          <w:rFonts w:cs="Cambria"/>
          <w:b/>
          <w:bCs/>
          <w:color w:val="000000"/>
        </w:rPr>
        <w:t>including graphs, plots and charts</w:t>
      </w:r>
      <w:r w:rsidRPr="00A5558D">
        <w:rPr>
          <w:rFonts w:cs="Cambria"/>
          <w:b/>
          <w:color w:val="000000"/>
        </w:rPr>
        <w:t xml:space="preserve">. There should be 1 page max for each statistical test (2 tests total.) Include all statistical symbols such as μ and σ. </w:t>
      </w:r>
      <w:proofErr w:type="gramStart"/>
      <w:r w:rsidRPr="00A5558D">
        <w:rPr>
          <w:rFonts w:cs="Cambria"/>
          <w:b/>
          <w:color w:val="000000"/>
        </w:rPr>
        <w:t>Finally</w:t>
      </w:r>
      <w:proofErr w:type="gramEnd"/>
      <w:r w:rsidRPr="00A5558D">
        <w:rPr>
          <w:rFonts w:cs="Cambria"/>
          <w:b/>
          <w:color w:val="000000"/>
        </w:rPr>
        <w:t>, remember that a “Test” includes addressing the assumptions, doing the necessary statistical analysis, and writing a meaningful conclusion.</w:t>
      </w:r>
    </w:p>
    <w:p w14:paraId="11D33B44" w14:textId="77777777" w:rsidR="000C4569" w:rsidRPr="00A5558D" w:rsidRDefault="000C4569" w:rsidP="00842CD7">
      <w:pPr>
        <w:autoSpaceDE w:val="0"/>
        <w:autoSpaceDN w:val="0"/>
        <w:adjustRightInd w:val="0"/>
        <w:ind w:left="720"/>
        <w:rPr>
          <w:rFonts w:cs="Cambria"/>
          <w:b/>
          <w:color w:val="000000"/>
        </w:rPr>
      </w:pPr>
    </w:p>
    <w:p w14:paraId="3319735E" w14:textId="02264936" w:rsidR="00415D17" w:rsidRPr="00A5558D" w:rsidRDefault="00415D17" w:rsidP="00842CD7">
      <w:pPr>
        <w:autoSpaceDE w:val="0"/>
        <w:autoSpaceDN w:val="0"/>
        <w:adjustRightInd w:val="0"/>
        <w:ind w:left="720"/>
        <w:rPr>
          <w:rFonts w:cs="Cambria"/>
          <w:b/>
          <w:color w:val="000000"/>
        </w:rPr>
      </w:pPr>
      <w:r w:rsidRPr="00A5558D">
        <w:rPr>
          <w:rFonts w:cs="Cambria"/>
          <w:b/>
          <w:color w:val="000000"/>
        </w:rPr>
        <w:t xml:space="preserve">The data consist of 3974 happiness values recorded from a random sample of 3974 people from Missouri. The higher the score the happier the subject is reported to be. 1996 of the people had a dog (and were thus put in the ‘dog’ group) and 1978 did not have a dog (and were thus put into the “No Dog” Group.) The researcher would like to know if the happiness scores of the dog owners </w:t>
      </w:r>
      <w:proofErr w:type="gramStart"/>
      <w:r w:rsidRPr="00A5558D">
        <w:rPr>
          <w:rFonts w:cs="Cambria"/>
          <w:b/>
          <w:color w:val="000000"/>
        </w:rPr>
        <w:t>is</w:t>
      </w:r>
      <w:proofErr w:type="gramEnd"/>
      <w:r w:rsidRPr="00A5558D">
        <w:rPr>
          <w:rFonts w:cs="Cambria"/>
          <w:b/>
          <w:color w:val="000000"/>
        </w:rPr>
        <w:t xml:space="preserve"> significantly bigger than that of the non-dog owners. </w:t>
      </w:r>
    </w:p>
    <w:p w14:paraId="726BAB12" w14:textId="77777777" w:rsidR="00415D17" w:rsidRPr="00A5558D" w:rsidRDefault="00415D17" w:rsidP="00842CD7">
      <w:pPr>
        <w:pStyle w:val="ListParagraph"/>
        <w:numPr>
          <w:ilvl w:val="1"/>
          <w:numId w:val="1"/>
        </w:numPr>
        <w:autoSpaceDE w:val="0"/>
        <w:autoSpaceDN w:val="0"/>
        <w:adjustRightInd w:val="0"/>
        <w:rPr>
          <w:rFonts w:cs="Cambria"/>
          <w:b/>
          <w:color w:val="000000"/>
        </w:rPr>
      </w:pPr>
      <w:r w:rsidRPr="00A5558D">
        <w:rPr>
          <w:rFonts w:cs="Cambria"/>
          <w:b/>
          <w:color w:val="000000"/>
        </w:rPr>
        <w:t xml:space="preserve">Obtain the data from </w:t>
      </w:r>
      <w:r w:rsidR="00010218" w:rsidRPr="00A5558D">
        <w:rPr>
          <w:rFonts w:cs="Cambria"/>
          <w:b/>
          <w:color w:val="000000"/>
        </w:rPr>
        <w:t>Section 7.4 in the Coursework</w:t>
      </w:r>
      <w:r w:rsidRPr="00A5558D">
        <w:rPr>
          <w:rFonts w:cs="Cambria"/>
          <w:b/>
          <w:color w:val="000000"/>
        </w:rPr>
        <w:t xml:space="preserve"> area. The </w:t>
      </w:r>
      <w:proofErr w:type="spellStart"/>
      <w:r w:rsidRPr="00A5558D">
        <w:rPr>
          <w:rFonts w:cs="Cambria"/>
          <w:b/>
          <w:color w:val="000000"/>
        </w:rPr>
        <w:t>csv</w:t>
      </w:r>
      <w:proofErr w:type="spellEnd"/>
      <w:r w:rsidRPr="00A5558D">
        <w:rPr>
          <w:rFonts w:cs="Cambria"/>
          <w:b/>
          <w:color w:val="000000"/>
        </w:rPr>
        <w:t xml:space="preserve"> file is called “Exam1DogData.csv”. </w:t>
      </w:r>
    </w:p>
    <w:p w14:paraId="61BFC07D" w14:textId="61EBF4CF" w:rsidR="00EF18CE" w:rsidRDefault="00A47C25" w:rsidP="00EF18CE">
      <w:pPr>
        <w:autoSpaceDE w:val="0"/>
        <w:autoSpaceDN w:val="0"/>
        <w:adjustRightInd w:val="0"/>
        <w:rPr>
          <w:rFonts w:cs="Cambria"/>
          <w:color w:val="000000"/>
        </w:rPr>
      </w:pPr>
      <w:r>
        <w:rPr>
          <w:rFonts w:cs="Cambria"/>
          <w:color w:val="000000"/>
        </w:rPr>
        <w:t xml:space="preserve">(b. </w:t>
      </w:r>
      <w:proofErr w:type="gramStart"/>
      <w:r>
        <w:rPr>
          <w:rFonts w:cs="Cambria"/>
          <w:color w:val="000000"/>
        </w:rPr>
        <w:t>continued</w:t>
      </w:r>
      <w:proofErr w:type="gramEnd"/>
      <w:r>
        <w:rPr>
          <w:rFonts w:cs="Cambria"/>
          <w:color w:val="000000"/>
        </w:rPr>
        <w:t xml:space="preserve"> on next page to utilize space more efficiently and follow one page rule)</w:t>
      </w:r>
    </w:p>
    <w:p w14:paraId="5D10CF00" w14:textId="77777777" w:rsidR="00EF18CE" w:rsidRDefault="00EF18CE" w:rsidP="00EF18CE">
      <w:pPr>
        <w:autoSpaceDE w:val="0"/>
        <w:autoSpaceDN w:val="0"/>
        <w:adjustRightInd w:val="0"/>
        <w:rPr>
          <w:rFonts w:cs="Cambria"/>
          <w:color w:val="000000"/>
        </w:rPr>
      </w:pPr>
    </w:p>
    <w:p w14:paraId="68E20A24" w14:textId="77777777" w:rsidR="00EF18CE" w:rsidRDefault="00EF18CE" w:rsidP="00EF18CE">
      <w:pPr>
        <w:autoSpaceDE w:val="0"/>
        <w:autoSpaceDN w:val="0"/>
        <w:adjustRightInd w:val="0"/>
        <w:rPr>
          <w:rFonts w:cs="Cambria"/>
          <w:color w:val="000000"/>
        </w:rPr>
      </w:pPr>
    </w:p>
    <w:p w14:paraId="42ABEA6F" w14:textId="77777777" w:rsidR="00EF18CE" w:rsidRDefault="00EF18CE" w:rsidP="00EF18CE">
      <w:pPr>
        <w:autoSpaceDE w:val="0"/>
        <w:autoSpaceDN w:val="0"/>
        <w:adjustRightInd w:val="0"/>
        <w:rPr>
          <w:rFonts w:cs="Cambria"/>
          <w:color w:val="000000"/>
        </w:rPr>
      </w:pPr>
    </w:p>
    <w:p w14:paraId="584D789E" w14:textId="77777777" w:rsidR="00EF18CE" w:rsidRDefault="00EF18CE" w:rsidP="00EF18CE">
      <w:pPr>
        <w:autoSpaceDE w:val="0"/>
        <w:autoSpaceDN w:val="0"/>
        <w:adjustRightInd w:val="0"/>
        <w:rPr>
          <w:rFonts w:cs="Cambria"/>
          <w:color w:val="000000"/>
        </w:rPr>
      </w:pPr>
    </w:p>
    <w:p w14:paraId="2F192C80" w14:textId="77777777" w:rsidR="00EF18CE" w:rsidRDefault="00EF18CE" w:rsidP="00EF18CE">
      <w:pPr>
        <w:autoSpaceDE w:val="0"/>
        <w:autoSpaceDN w:val="0"/>
        <w:adjustRightInd w:val="0"/>
        <w:rPr>
          <w:rFonts w:cs="Cambria"/>
          <w:color w:val="000000"/>
        </w:rPr>
      </w:pPr>
    </w:p>
    <w:p w14:paraId="73CD01F0" w14:textId="77777777" w:rsidR="00EF18CE" w:rsidRDefault="00EF18CE" w:rsidP="00EF18CE">
      <w:pPr>
        <w:autoSpaceDE w:val="0"/>
        <w:autoSpaceDN w:val="0"/>
        <w:adjustRightInd w:val="0"/>
        <w:rPr>
          <w:rFonts w:cs="Cambria"/>
          <w:color w:val="000000"/>
        </w:rPr>
      </w:pPr>
    </w:p>
    <w:p w14:paraId="1AD0536B" w14:textId="77777777" w:rsidR="00EF18CE" w:rsidRDefault="00EF18CE" w:rsidP="00EF18CE">
      <w:pPr>
        <w:autoSpaceDE w:val="0"/>
        <w:autoSpaceDN w:val="0"/>
        <w:adjustRightInd w:val="0"/>
        <w:rPr>
          <w:rFonts w:cs="Cambria"/>
          <w:color w:val="000000"/>
        </w:rPr>
      </w:pPr>
    </w:p>
    <w:p w14:paraId="451CF3D5" w14:textId="77777777" w:rsidR="00EF18CE" w:rsidRDefault="00EF18CE" w:rsidP="00EF18CE">
      <w:pPr>
        <w:autoSpaceDE w:val="0"/>
        <w:autoSpaceDN w:val="0"/>
        <w:adjustRightInd w:val="0"/>
        <w:rPr>
          <w:rFonts w:cs="Cambria"/>
          <w:color w:val="000000"/>
        </w:rPr>
      </w:pPr>
    </w:p>
    <w:p w14:paraId="02C3028E" w14:textId="77777777" w:rsidR="00EF18CE" w:rsidRDefault="00EF18CE" w:rsidP="00EF18CE">
      <w:pPr>
        <w:autoSpaceDE w:val="0"/>
        <w:autoSpaceDN w:val="0"/>
        <w:adjustRightInd w:val="0"/>
        <w:rPr>
          <w:rFonts w:cs="Cambria"/>
          <w:color w:val="000000"/>
        </w:rPr>
      </w:pPr>
    </w:p>
    <w:p w14:paraId="0E45C2B4" w14:textId="77777777" w:rsidR="00EF18CE" w:rsidRDefault="00EF18CE" w:rsidP="00EF18CE">
      <w:pPr>
        <w:autoSpaceDE w:val="0"/>
        <w:autoSpaceDN w:val="0"/>
        <w:adjustRightInd w:val="0"/>
        <w:rPr>
          <w:rFonts w:cs="Cambria"/>
          <w:color w:val="000000"/>
        </w:rPr>
      </w:pPr>
    </w:p>
    <w:p w14:paraId="254B20F4" w14:textId="77777777" w:rsidR="00EF18CE" w:rsidRDefault="00EF18CE" w:rsidP="00EF18CE">
      <w:pPr>
        <w:autoSpaceDE w:val="0"/>
        <w:autoSpaceDN w:val="0"/>
        <w:adjustRightInd w:val="0"/>
        <w:rPr>
          <w:rFonts w:cs="Cambria"/>
          <w:color w:val="000000"/>
        </w:rPr>
      </w:pPr>
    </w:p>
    <w:p w14:paraId="4E3BE58A" w14:textId="77777777" w:rsidR="00EF18CE" w:rsidRDefault="00EF18CE" w:rsidP="00EF18CE">
      <w:pPr>
        <w:autoSpaceDE w:val="0"/>
        <w:autoSpaceDN w:val="0"/>
        <w:adjustRightInd w:val="0"/>
        <w:rPr>
          <w:rFonts w:cs="Cambria"/>
          <w:color w:val="000000"/>
        </w:rPr>
      </w:pPr>
    </w:p>
    <w:p w14:paraId="6AE1C21C" w14:textId="77777777" w:rsidR="00EF18CE" w:rsidRDefault="00EF18CE" w:rsidP="00EF18CE">
      <w:pPr>
        <w:autoSpaceDE w:val="0"/>
        <w:autoSpaceDN w:val="0"/>
        <w:adjustRightInd w:val="0"/>
        <w:rPr>
          <w:rFonts w:cs="Cambria"/>
          <w:color w:val="000000"/>
        </w:rPr>
      </w:pPr>
    </w:p>
    <w:p w14:paraId="71E0AA59" w14:textId="77777777" w:rsidR="00EF18CE" w:rsidRDefault="00EF18CE" w:rsidP="00EF18CE">
      <w:pPr>
        <w:autoSpaceDE w:val="0"/>
        <w:autoSpaceDN w:val="0"/>
        <w:adjustRightInd w:val="0"/>
        <w:rPr>
          <w:rFonts w:cs="Cambria"/>
          <w:color w:val="000000"/>
        </w:rPr>
      </w:pPr>
    </w:p>
    <w:p w14:paraId="52F4140A" w14:textId="77777777" w:rsidR="00EF18CE" w:rsidRDefault="00EF18CE" w:rsidP="00EF18CE">
      <w:pPr>
        <w:autoSpaceDE w:val="0"/>
        <w:autoSpaceDN w:val="0"/>
        <w:adjustRightInd w:val="0"/>
        <w:rPr>
          <w:rFonts w:cs="Cambria"/>
          <w:color w:val="000000"/>
        </w:rPr>
      </w:pPr>
    </w:p>
    <w:p w14:paraId="78B19946" w14:textId="77777777" w:rsidR="00EF18CE" w:rsidRDefault="00EF18CE" w:rsidP="00EF18CE">
      <w:pPr>
        <w:autoSpaceDE w:val="0"/>
        <w:autoSpaceDN w:val="0"/>
        <w:adjustRightInd w:val="0"/>
        <w:rPr>
          <w:rFonts w:cs="Cambria"/>
          <w:color w:val="000000"/>
        </w:rPr>
      </w:pPr>
    </w:p>
    <w:p w14:paraId="505203DF" w14:textId="77777777" w:rsidR="00EF18CE" w:rsidRDefault="00EF18CE" w:rsidP="00EF18CE">
      <w:pPr>
        <w:autoSpaceDE w:val="0"/>
        <w:autoSpaceDN w:val="0"/>
        <w:adjustRightInd w:val="0"/>
        <w:rPr>
          <w:rFonts w:cs="Cambria"/>
          <w:color w:val="000000"/>
        </w:rPr>
      </w:pPr>
    </w:p>
    <w:p w14:paraId="756B5C26" w14:textId="77777777" w:rsidR="00EF18CE" w:rsidRDefault="00EF18CE" w:rsidP="00EF18CE">
      <w:pPr>
        <w:autoSpaceDE w:val="0"/>
        <w:autoSpaceDN w:val="0"/>
        <w:adjustRightInd w:val="0"/>
        <w:rPr>
          <w:rFonts w:cs="Cambria"/>
          <w:color w:val="000000"/>
        </w:rPr>
      </w:pPr>
    </w:p>
    <w:p w14:paraId="32BB0B5A" w14:textId="77777777" w:rsidR="00EF18CE" w:rsidRDefault="00EF18CE" w:rsidP="00EF18CE">
      <w:pPr>
        <w:autoSpaceDE w:val="0"/>
        <w:autoSpaceDN w:val="0"/>
        <w:adjustRightInd w:val="0"/>
        <w:rPr>
          <w:rFonts w:cs="Cambria"/>
          <w:color w:val="000000"/>
        </w:rPr>
      </w:pPr>
    </w:p>
    <w:p w14:paraId="4CAF44C0" w14:textId="77777777" w:rsidR="00EF18CE" w:rsidRDefault="00EF18CE" w:rsidP="00EF18CE">
      <w:pPr>
        <w:autoSpaceDE w:val="0"/>
        <w:autoSpaceDN w:val="0"/>
        <w:adjustRightInd w:val="0"/>
        <w:rPr>
          <w:rFonts w:cs="Cambria"/>
          <w:color w:val="000000"/>
        </w:rPr>
      </w:pPr>
    </w:p>
    <w:p w14:paraId="7AED5768" w14:textId="77777777" w:rsidR="00EF18CE" w:rsidRDefault="00EF18CE" w:rsidP="00EF18CE">
      <w:pPr>
        <w:autoSpaceDE w:val="0"/>
        <w:autoSpaceDN w:val="0"/>
        <w:adjustRightInd w:val="0"/>
        <w:rPr>
          <w:rFonts w:cs="Cambria"/>
          <w:color w:val="000000"/>
        </w:rPr>
      </w:pPr>
    </w:p>
    <w:p w14:paraId="7E3F32EE" w14:textId="77777777" w:rsidR="00EF18CE" w:rsidRDefault="00EF18CE" w:rsidP="00EF18CE">
      <w:pPr>
        <w:autoSpaceDE w:val="0"/>
        <w:autoSpaceDN w:val="0"/>
        <w:adjustRightInd w:val="0"/>
        <w:rPr>
          <w:rFonts w:cs="Cambria"/>
          <w:color w:val="000000"/>
        </w:rPr>
      </w:pPr>
    </w:p>
    <w:p w14:paraId="5991C1EE" w14:textId="77777777" w:rsidR="00EF18CE" w:rsidRDefault="00EF18CE" w:rsidP="00EF18CE">
      <w:pPr>
        <w:autoSpaceDE w:val="0"/>
        <w:autoSpaceDN w:val="0"/>
        <w:adjustRightInd w:val="0"/>
        <w:rPr>
          <w:rFonts w:cs="Cambria"/>
          <w:color w:val="000000"/>
        </w:rPr>
      </w:pPr>
    </w:p>
    <w:p w14:paraId="47C9AFD6" w14:textId="77777777" w:rsidR="00EF18CE" w:rsidRDefault="00EF18CE" w:rsidP="00EF18CE">
      <w:pPr>
        <w:autoSpaceDE w:val="0"/>
        <w:autoSpaceDN w:val="0"/>
        <w:adjustRightInd w:val="0"/>
        <w:rPr>
          <w:rFonts w:cs="Cambria"/>
          <w:color w:val="000000"/>
        </w:rPr>
      </w:pPr>
    </w:p>
    <w:p w14:paraId="1F6B7F8F" w14:textId="77777777" w:rsidR="00EF18CE" w:rsidRDefault="00EF18CE" w:rsidP="00EF18CE">
      <w:pPr>
        <w:autoSpaceDE w:val="0"/>
        <w:autoSpaceDN w:val="0"/>
        <w:adjustRightInd w:val="0"/>
        <w:rPr>
          <w:rFonts w:cs="Cambria"/>
          <w:color w:val="000000"/>
        </w:rPr>
      </w:pPr>
    </w:p>
    <w:p w14:paraId="7A094A1E" w14:textId="77777777" w:rsidR="00EF18CE" w:rsidRDefault="00EF18CE" w:rsidP="00EF18CE">
      <w:pPr>
        <w:autoSpaceDE w:val="0"/>
        <w:autoSpaceDN w:val="0"/>
        <w:adjustRightInd w:val="0"/>
        <w:rPr>
          <w:rFonts w:cs="Cambria"/>
          <w:color w:val="000000"/>
        </w:rPr>
      </w:pPr>
    </w:p>
    <w:p w14:paraId="516D5171" w14:textId="77777777" w:rsidR="00EF18CE" w:rsidRDefault="00EF18CE" w:rsidP="00EF18CE">
      <w:pPr>
        <w:autoSpaceDE w:val="0"/>
        <w:autoSpaceDN w:val="0"/>
        <w:adjustRightInd w:val="0"/>
        <w:rPr>
          <w:rFonts w:cs="Cambria"/>
          <w:color w:val="000000"/>
        </w:rPr>
      </w:pPr>
    </w:p>
    <w:p w14:paraId="69DA2F4B" w14:textId="77777777" w:rsidR="00EF18CE" w:rsidRDefault="00EF18CE" w:rsidP="00EF18CE">
      <w:pPr>
        <w:autoSpaceDE w:val="0"/>
        <w:autoSpaceDN w:val="0"/>
        <w:adjustRightInd w:val="0"/>
        <w:rPr>
          <w:rFonts w:cs="Cambria"/>
          <w:color w:val="000000"/>
        </w:rPr>
      </w:pPr>
    </w:p>
    <w:p w14:paraId="725548E1" w14:textId="77777777" w:rsidR="00EF18CE" w:rsidRDefault="00EF18CE" w:rsidP="00EF18CE">
      <w:pPr>
        <w:autoSpaceDE w:val="0"/>
        <w:autoSpaceDN w:val="0"/>
        <w:adjustRightInd w:val="0"/>
        <w:rPr>
          <w:rFonts w:cs="Cambria"/>
          <w:color w:val="000000"/>
        </w:rPr>
      </w:pPr>
    </w:p>
    <w:p w14:paraId="4CD9CA83" w14:textId="77777777" w:rsidR="00EF18CE" w:rsidRDefault="00EF18CE" w:rsidP="00EF18CE">
      <w:pPr>
        <w:autoSpaceDE w:val="0"/>
        <w:autoSpaceDN w:val="0"/>
        <w:adjustRightInd w:val="0"/>
        <w:rPr>
          <w:rFonts w:cs="Cambria"/>
          <w:color w:val="000000"/>
        </w:rPr>
      </w:pPr>
    </w:p>
    <w:p w14:paraId="5A3AD749" w14:textId="77777777" w:rsidR="00EF18CE" w:rsidRDefault="00EF18CE" w:rsidP="00EF18CE">
      <w:pPr>
        <w:autoSpaceDE w:val="0"/>
        <w:autoSpaceDN w:val="0"/>
        <w:adjustRightInd w:val="0"/>
        <w:rPr>
          <w:rFonts w:cs="Cambria"/>
          <w:color w:val="000000"/>
        </w:rPr>
      </w:pPr>
    </w:p>
    <w:p w14:paraId="1E61E13D" w14:textId="77777777" w:rsidR="00EF18CE" w:rsidRDefault="00EF18CE" w:rsidP="00EF18CE">
      <w:pPr>
        <w:autoSpaceDE w:val="0"/>
        <w:autoSpaceDN w:val="0"/>
        <w:adjustRightInd w:val="0"/>
        <w:rPr>
          <w:rFonts w:cs="Cambria"/>
          <w:color w:val="000000"/>
        </w:rPr>
      </w:pPr>
    </w:p>
    <w:p w14:paraId="2C0AB335" w14:textId="77777777" w:rsidR="00EF18CE" w:rsidRDefault="00EF18CE" w:rsidP="00EF18CE">
      <w:pPr>
        <w:autoSpaceDE w:val="0"/>
        <w:autoSpaceDN w:val="0"/>
        <w:adjustRightInd w:val="0"/>
        <w:rPr>
          <w:rFonts w:cs="Cambria"/>
          <w:color w:val="000000"/>
        </w:rPr>
      </w:pPr>
    </w:p>
    <w:p w14:paraId="3189CE1F" w14:textId="77777777" w:rsidR="00EF18CE" w:rsidRPr="00EF18CE" w:rsidRDefault="00EF18CE" w:rsidP="00EF18CE">
      <w:pPr>
        <w:autoSpaceDE w:val="0"/>
        <w:autoSpaceDN w:val="0"/>
        <w:adjustRightInd w:val="0"/>
        <w:rPr>
          <w:rFonts w:cs="Cambria"/>
          <w:color w:val="000000"/>
        </w:rPr>
      </w:pPr>
    </w:p>
    <w:p w14:paraId="278ECE26" w14:textId="77777777" w:rsidR="00415D17" w:rsidRPr="00661768" w:rsidRDefault="004A5085" w:rsidP="00842CD7">
      <w:pPr>
        <w:pStyle w:val="ListParagraph"/>
        <w:numPr>
          <w:ilvl w:val="1"/>
          <w:numId w:val="1"/>
        </w:numPr>
        <w:autoSpaceDE w:val="0"/>
        <w:autoSpaceDN w:val="0"/>
        <w:adjustRightInd w:val="0"/>
        <w:rPr>
          <w:rFonts w:cs="Cambria"/>
          <w:b/>
          <w:color w:val="000000"/>
        </w:rPr>
      </w:pPr>
      <w:r w:rsidRPr="00661768">
        <w:rPr>
          <w:rFonts w:cs="Cambria"/>
          <w:b/>
          <w:color w:val="000000"/>
        </w:rPr>
        <w:t>(10 points</w:t>
      </w:r>
      <w:r w:rsidR="00415D17" w:rsidRPr="00661768">
        <w:rPr>
          <w:rFonts w:cs="Cambria"/>
          <w:b/>
          <w:color w:val="000000"/>
        </w:rPr>
        <w:t xml:space="preserve">) Test (if possible) to see if the mean of the happiness scores of the dog owners is significantly greater than that of the non-dog owners. Test at the alpha = .01 level of significance. </w:t>
      </w:r>
    </w:p>
    <w:p w14:paraId="3C3A1014" w14:textId="77777777" w:rsidR="00EF18CE" w:rsidRDefault="00EF18CE" w:rsidP="00EF18CE">
      <w:pPr>
        <w:pStyle w:val="ListParagraph"/>
        <w:autoSpaceDE w:val="0"/>
        <w:autoSpaceDN w:val="0"/>
        <w:adjustRightInd w:val="0"/>
        <w:ind w:left="1440"/>
        <w:rPr>
          <w:rFonts w:cs="Cambria"/>
          <w:color w:val="000000"/>
        </w:rPr>
      </w:pPr>
    </w:p>
    <w:p w14:paraId="6F564537" w14:textId="6BF9A901" w:rsidR="00EF18CE" w:rsidRPr="00EF18CE" w:rsidRDefault="00EF18CE" w:rsidP="00E9219F">
      <w:pPr>
        <w:pStyle w:val="ListParagraph"/>
        <w:autoSpaceDE w:val="0"/>
        <w:autoSpaceDN w:val="0"/>
        <w:adjustRightInd w:val="0"/>
        <w:ind w:left="0"/>
        <w:rPr>
          <w:rFonts w:cs="Cambria"/>
          <w:color w:val="000000"/>
        </w:rPr>
      </w:pPr>
      <w:r>
        <w:rPr>
          <w:rFonts w:cs="Cambria"/>
          <w:color w:val="000000"/>
        </w:rPr>
        <w:t>The data</w:t>
      </w:r>
      <w:r w:rsidR="00C25688">
        <w:rPr>
          <w:rFonts w:cs="Cambria"/>
          <w:color w:val="000000"/>
        </w:rPr>
        <w:t xml:space="preserve"> for both groups</w:t>
      </w:r>
      <w:r>
        <w:rPr>
          <w:rFonts w:cs="Cambria"/>
          <w:color w:val="000000"/>
        </w:rPr>
        <w:t xml:space="preserve"> is not normally distributed – it is heavily right skewed as seen via box </w:t>
      </w:r>
      <w:r w:rsidR="004531FD">
        <w:rPr>
          <w:rFonts w:cs="Cambria"/>
          <w:color w:val="000000"/>
        </w:rPr>
        <w:t>plots and histograms:</w:t>
      </w:r>
      <w:r>
        <w:rPr>
          <w:rFonts w:cs="Cambria"/>
          <w:color w:val="000000"/>
        </w:rPr>
        <w:t xml:space="preserve"> </w:t>
      </w:r>
    </w:p>
    <w:p w14:paraId="242557F4" w14:textId="7E618324" w:rsidR="00832EDF" w:rsidRPr="00E9219F" w:rsidRDefault="00832EDF" w:rsidP="00E9219F">
      <w:pPr>
        <w:autoSpaceDE w:val="0"/>
        <w:autoSpaceDN w:val="0"/>
        <w:adjustRightInd w:val="0"/>
        <w:rPr>
          <w:rFonts w:cs="Cambria"/>
          <w:color w:val="000000"/>
        </w:rPr>
      </w:pPr>
    </w:p>
    <w:tbl>
      <w:tblPr>
        <w:tblStyle w:val="TableGrid"/>
        <w:tblW w:w="12055" w:type="dxa"/>
        <w:tblInd w:w="-1224" w:type="dxa"/>
        <w:tblLook w:val="04A0" w:firstRow="1" w:lastRow="0" w:firstColumn="1" w:lastColumn="0" w:noHBand="0" w:noVBand="1"/>
      </w:tblPr>
      <w:tblGrid>
        <w:gridCol w:w="3666"/>
        <w:gridCol w:w="4147"/>
        <w:gridCol w:w="4242"/>
      </w:tblGrid>
      <w:tr w:rsidR="00E9219F" w14:paraId="5B395D33" w14:textId="554D9E5E" w:rsidTr="00C7705A">
        <w:trPr>
          <w:trHeight w:val="171"/>
        </w:trPr>
        <w:tc>
          <w:tcPr>
            <w:tcW w:w="3659" w:type="dxa"/>
          </w:tcPr>
          <w:p w14:paraId="7E5A81E9" w14:textId="433535BE" w:rsidR="00E9219F" w:rsidRDefault="00E9219F" w:rsidP="00E9219F">
            <w:pPr>
              <w:pStyle w:val="ListParagraph"/>
              <w:autoSpaceDE w:val="0"/>
              <w:autoSpaceDN w:val="0"/>
              <w:adjustRightInd w:val="0"/>
              <w:ind w:left="0"/>
              <w:rPr>
                <w:rFonts w:cs="Cambria"/>
                <w:color w:val="000000"/>
              </w:rPr>
            </w:pPr>
            <w:r>
              <w:rPr>
                <w:rFonts w:cs="Cambria"/>
                <w:color w:val="000000"/>
              </w:rPr>
              <w:t>Original</w:t>
            </w:r>
            <w:r w:rsidR="00E07BCD">
              <w:rPr>
                <w:rFonts w:cs="Cambria"/>
                <w:color w:val="000000"/>
              </w:rPr>
              <w:t xml:space="preserve"> Data Histogram</w:t>
            </w:r>
            <w:r w:rsidR="006272F8">
              <w:rPr>
                <w:rFonts w:cs="Cambria"/>
                <w:color w:val="000000"/>
              </w:rPr>
              <w:t xml:space="preserve"> (1)</w:t>
            </w:r>
          </w:p>
        </w:tc>
        <w:tc>
          <w:tcPr>
            <w:tcW w:w="4153" w:type="dxa"/>
          </w:tcPr>
          <w:p w14:paraId="7136B7E2" w14:textId="31D8E7DC" w:rsidR="00E9219F" w:rsidRDefault="006F09F5" w:rsidP="00EF18CE">
            <w:pPr>
              <w:pStyle w:val="ListParagraph"/>
              <w:autoSpaceDE w:val="0"/>
              <w:autoSpaceDN w:val="0"/>
              <w:adjustRightInd w:val="0"/>
              <w:ind w:left="0"/>
              <w:rPr>
                <w:rFonts w:cs="Cambria"/>
                <w:color w:val="000000"/>
              </w:rPr>
            </w:pPr>
            <w:r>
              <w:rPr>
                <w:rFonts w:cs="Cambria"/>
                <w:color w:val="000000"/>
              </w:rPr>
              <w:t>Original</w:t>
            </w:r>
            <w:r w:rsidR="00E07BCD">
              <w:rPr>
                <w:rFonts w:cs="Cambria"/>
                <w:color w:val="000000"/>
              </w:rPr>
              <w:t xml:space="preserve"> Data</w:t>
            </w:r>
            <w:r>
              <w:rPr>
                <w:rFonts w:cs="Cambria"/>
                <w:color w:val="000000"/>
              </w:rPr>
              <w:t xml:space="preserve"> Variance Visual Inspection</w:t>
            </w:r>
            <w:r w:rsidR="00C57E97">
              <w:rPr>
                <w:rFonts w:cs="Cambria"/>
                <w:color w:val="000000"/>
              </w:rPr>
              <w:t xml:space="preserve"> (2)</w:t>
            </w:r>
          </w:p>
        </w:tc>
        <w:tc>
          <w:tcPr>
            <w:tcW w:w="4243" w:type="dxa"/>
          </w:tcPr>
          <w:p w14:paraId="1DC16FB1" w14:textId="66D1FAC0" w:rsidR="00E9219F" w:rsidRDefault="00E9219F" w:rsidP="00EF18CE">
            <w:pPr>
              <w:pStyle w:val="ListParagraph"/>
              <w:autoSpaceDE w:val="0"/>
              <w:autoSpaceDN w:val="0"/>
              <w:adjustRightInd w:val="0"/>
              <w:ind w:left="0"/>
              <w:rPr>
                <w:rFonts w:cs="Cambria"/>
                <w:color w:val="000000"/>
              </w:rPr>
            </w:pPr>
            <w:r>
              <w:rPr>
                <w:rFonts w:cs="Cambria"/>
                <w:color w:val="000000"/>
              </w:rPr>
              <w:t>Log Transformed</w:t>
            </w:r>
            <w:r w:rsidR="005115F4">
              <w:rPr>
                <w:rFonts w:cs="Cambria"/>
                <w:color w:val="000000"/>
              </w:rPr>
              <w:t xml:space="preserve"> Data</w:t>
            </w:r>
            <w:r w:rsidR="00C57E97">
              <w:rPr>
                <w:rFonts w:cs="Cambria"/>
                <w:color w:val="000000"/>
              </w:rPr>
              <w:t xml:space="preserve"> (3)</w:t>
            </w:r>
          </w:p>
        </w:tc>
      </w:tr>
      <w:tr w:rsidR="00E9219F" w14:paraId="49219E8F" w14:textId="20E6903A" w:rsidTr="00C7705A">
        <w:trPr>
          <w:trHeight w:val="3140"/>
        </w:trPr>
        <w:tc>
          <w:tcPr>
            <w:tcW w:w="3659" w:type="dxa"/>
          </w:tcPr>
          <w:p w14:paraId="42B9505C" w14:textId="7DF0F04A" w:rsidR="00E9219F" w:rsidRDefault="00E9219F" w:rsidP="00EF18CE">
            <w:pPr>
              <w:pStyle w:val="ListParagraph"/>
              <w:autoSpaceDE w:val="0"/>
              <w:autoSpaceDN w:val="0"/>
              <w:adjustRightInd w:val="0"/>
              <w:ind w:left="0"/>
              <w:rPr>
                <w:rFonts w:cs="Cambria"/>
                <w:color w:val="000000"/>
              </w:rPr>
            </w:pPr>
            <w:r>
              <w:rPr>
                <w:rFonts w:cs="Cambria"/>
                <w:noProof/>
                <w:color w:val="000000"/>
              </w:rPr>
              <w:drawing>
                <wp:inline distT="0" distB="0" distL="0" distR="0" wp14:anchorId="1F3F3C99" wp14:editId="7F76E7B4">
                  <wp:extent cx="2190859" cy="1933372"/>
                  <wp:effectExtent l="0" t="0" r="0" b="0"/>
                  <wp:docPr id="2" name="Picture 2" descr="Macintosh HD:Users:patrickcorynichols:Desktop:Screen Shot 2015-06-26 at 8.2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6-26 at 8.27.0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283" cy="1936394"/>
                          </a:xfrm>
                          <a:prstGeom prst="rect">
                            <a:avLst/>
                          </a:prstGeom>
                          <a:noFill/>
                          <a:ln>
                            <a:noFill/>
                          </a:ln>
                        </pic:spPr>
                      </pic:pic>
                    </a:graphicData>
                  </a:graphic>
                </wp:inline>
              </w:drawing>
            </w:r>
          </w:p>
        </w:tc>
        <w:tc>
          <w:tcPr>
            <w:tcW w:w="4153" w:type="dxa"/>
          </w:tcPr>
          <w:p w14:paraId="5A4CA34D" w14:textId="50DD21EF" w:rsidR="00E9219F" w:rsidRDefault="006F09F5" w:rsidP="00EF18CE">
            <w:pPr>
              <w:pStyle w:val="ListParagraph"/>
              <w:autoSpaceDE w:val="0"/>
              <w:autoSpaceDN w:val="0"/>
              <w:adjustRightInd w:val="0"/>
              <w:ind w:left="0"/>
              <w:rPr>
                <w:rFonts w:cs="Cambria"/>
                <w:color w:val="000000"/>
              </w:rPr>
            </w:pPr>
            <w:r>
              <w:rPr>
                <w:rFonts w:cs="Cambria"/>
                <w:noProof/>
                <w:color w:val="000000"/>
              </w:rPr>
              <w:drawing>
                <wp:inline distT="0" distB="0" distL="0" distR="0" wp14:anchorId="055EE5ED" wp14:editId="667FF3A4">
                  <wp:extent cx="2409109" cy="1821504"/>
                  <wp:effectExtent l="0" t="0" r="4445" b="7620"/>
                  <wp:docPr id="15" name="Picture 15" descr="Macintosh HD:Users:patrickcorynichols:Desktop:Screen Shot 2015-06-27 at 7.3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acintosh HD:Users:patrickcorynichols:Desktop:Screen Shot 2015-06-27 at 7.36.2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760" cy="1822752"/>
                          </a:xfrm>
                          <a:prstGeom prst="rect">
                            <a:avLst/>
                          </a:prstGeom>
                          <a:noFill/>
                          <a:ln>
                            <a:noFill/>
                          </a:ln>
                        </pic:spPr>
                      </pic:pic>
                    </a:graphicData>
                  </a:graphic>
                </wp:inline>
              </w:drawing>
            </w:r>
          </w:p>
        </w:tc>
        <w:tc>
          <w:tcPr>
            <w:tcW w:w="4243" w:type="dxa"/>
          </w:tcPr>
          <w:p w14:paraId="4837BA04" w14:textId="3EE80799" w:rsidR="00E9219F" w:rsidRDefault="00E9219F" w:rsidP="00EF18CE">
            <w:pPr>
              <w:pStyle w:val="ListParagraph"/>
              <w:autoSpaceDE w:val="0"/>
              <w:autoSpaceDN w:val="0"/>
              <w:adjustRightInd w:val="0"/>
              <w:ind w:left="0"/>
              <w:rPr>
                <w:rFonts w:cs="Cambria"/>
                <w:noProof/>
                <w:color w:val="000000"/>
              </w:rPr>
            </w:pPr>
            <w:r>
              <w:rPr>
                <w:rFonts w:cs="Cambria"/>
                <w:noProof/>
                <w:color w:val="000000"/>
              </w:rPr>
              <w:drawing>
                <wp:inline distT="0" distB="0" distL="0" distR="0" wp14:anchorId="14780124" wp14:editId="2D78F2D2">
                  <wp:extent cx="2543783" cy="1852671"/>
                  <wp:effectExtent l="0" t="0" r="0" b="1905"/>
                  <wp:docPr id="5" name="Picture 5" descr="Macintosh HD:Users:patrickcorynichols:Desktop:Screen Shot 2015-06-26 at 8.5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6-26 at 8.51.0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8059" cy="1855785"/>
                          </a:xfrm>
                          <a:prstGeom prst="rect">
                            <a:avLst/>
                          </a:prstGeom>
                          <a:noFill/>
                          <a:ln>
                            <a:noFill/>
                          </a:ln>
                        </pic:spPr>
                      </pic:pic>
                    </a:graphicData>
                  </a:graphic>
                </wp:inline>
              </w:drawing>
            </w:r>
          </w:p>
        </w:tc>
      </w:tr>
    </w:tbl>
    <w:p w14:paraId="2EC8E4BE" w14:textId="77777777" w:rsidR="00C7705A" w:rsidRDefault="00C7705A" w:rsidP="00E9219F">
      <w:pPr>
        <w:autoSpaceDE w:val="0"/>
        <w:autoSpaceDN w:val="0"/>
        <w:adjustRightInd w:val="0"/>
        <w:rPr>
          <w:rFonts w:cs="Cambria"/>
          <w:color w:val="000000"/>
        </w:rPr>
      </w:pPr>
    </w:p>
    <w:p w14:paraId="50AE5CA7" w14:textId="511DF8A0" w:rsidR="00962457" w:rsidRDefault="00E9219F" w:rsidP="00E9219F">
      <w:pPr>
        <w:autoSpaceDE w:val="0"/>
        <w:autoSpaceDN w:val="0"/>
        <w:adjustRightInd w:val="0"/>
        <w:rPr>
          <w:rFonts w:cs="Cambria"/>
          <w:color w:val="000000"/>
        </w:rPr>
      </w:pPr>
      <w:r>
        <w:rPr>
          <w:rFonts w:cs="Cambria"/>
          <w:color w:val="000000"/>
        </w:rPr>
        <w:t>Even after</w:t>
      </w:r>
      <w:r w:rsidR="006745E9">
        <w:rPr>
          <w:rFonts w:cs="Cambria"/>
          <w:color w:val="000000"/>
        </w:rPr>
        <w:t xml:space="preserve"> multiple</w:t>
      </w:r>
      <w:r>
        <w:rPr>
          <w:rFonts w:cs="Cambria"/>
          <w:color w:val="000000"/>
        </w:rPr>
        <w:t xml:space="preserve"> transformation</w:t>
      </w:r>
      <w:r w:rsidR="006745E9">
        <w:rPr>
          <w:rFonts w:cs="Cambria"/>
          <w:color w:val="000000"/>
        </w:rPr>
        <w:t>s</w:t>
      </w:r>
      <w:r>
        <w:rPr>
          <w:rFonts w:cs="Cambria"/>
          <w:color w:val="000000"/>
        </w:rPr>
        <w:t>, the</w:t>
      </w:r>
      <w:r w:rsidR="0030236C">
        <w:rPr>
          <w:rFonts w:cs="Cambria"/>
          <w:color w:val="000000"/>
        </w:rPr>
        <w:t xml:space="preserve"> dog</w:t>
      </w:r>
      <w:r>
        <w:rPr>
          <w:rFonts w:cs="Cambria"/>
          <w:color w:val="000000"/>
        </w:rPr>
        <w:t xml:space="preserve"> data</w:t>
      </w:r>
      <w:r w:rsidR="0030236C">
        <w:rPr>
          <w:rFonts w:cs="Cambria"/>
          <w:color w:val="000000"/>
        </w:rPr>
        <w:t xml:space="preserve"> distribution</w:t>
      </w:r>
      <w:r>
        <w:rPr>
          <w:rFonts w:cs="Cambria"/>
          <w:color w:val="000000"/>
        </w:rPr>
        <w:t xml:space="preserve"> violate</w:t>
      </w:r>
      <w:r w:rsidR="0030236C">
        <w:rPr>
          <w:rFonts w:cs="Cambria"/>
          <w:color w:val="000000"/>
        </w:rPr>
        <w:t>s the</w:t>
      </w:r>
      <w:r>
        <w:rPr>
          <w:rFonts w:cs="Cambria"/>
          <w:color w:val="000000"/>
        </w:rPr>
        <w:t xml:space="preserve"> rules of normality</w:t>
      </w:r>
      <w:r w:rsidR="00C57E97">
        <w:rPr>
          <w:rFonts w:cs="Cambria"/>
          <w:color w:val="000000"/>
        </w:rPr>
        <w:t xml:space="preserve"> (3)</w:t>
      </w:r>
      <w:r>
        <w:rPr>
          <w:rFonts w:cs="Cambria"/>
          <w:color w:val="000000"/>
        </w:rPr>
        <w:t>. Given our sample sizes</w:t>
      </w:r>
      <w:r w:rsidR="00AF2AB8">
        <w:rPr>
          <w:rFonts w:cs="Cambria"/>
          <w:color w:val="000000"/>
        </w:rPr>
        <w:t xml:space="preserve">, </w:t>
      </w:r>
      <w:r w:rsidR="0030236C">
        <w:rPr>
          <w:rFonts w:cs="Cambria"/>
          <w:color w:val="000000"/>
        </w:rPr>
        <w:t>n</w:t>
      </w:r>
      <w:r w:rsidR="007D66EA">
        <w:rPr>
          <w:rFonts w:cs="Cambria"/>
          <w:color w:val="000000"/>
        </w:rPr>
        <w:t xml:space="preserve"> </w:t>
      </w:r>
      <w:r w:rsidR="0030236C">
        <w:rPr>
          <w:rFonts w:cs="Cambria"/>
          <w:color w:val="000000"/>
        </w:rPr>
        <w:t>&gt;</w:t>
      </w:r>
      <w:r w:rsidR="007D66EA">
        <w:rPr>
          <w:rFonts w:cs="Cambria"/>
          <w:color w:val="000000"/>
        </w:rPr>
        <w:t xml:space="preserve"> </w:t>
      </w:r>
      <w:r w:rsidR="0030236C">
        <w:rPr>
          <w:rFonts w:cs="Cambria"/>
          <w:color w:val="000000"/>
        </w:rPr>
        <w:t>120</w:t>
      </w:r>
      <w:r w:rsidR="00AF2AB8">
        <w:rPr>
          <w:rFonts w:cs="Cambria"/>
          <w:color w:val="000000"/>
        </w:rPr>
        <w:t xml:space="preserve"> in both groups,</w:t>
      </w:r>
      <w:r w:rsidR="00765E17">
        <w:rPr>
          <w:rFonts w:cs="Cambria"/>
          <w:color w:val="000000"/>
        </w:rPr>
        <w:t xml:space="preserve"> and similar standard deviations</w:t>
      </w:r>
      <w:r w:rsidR="00C57E97">
        <w:rPr>
          <w:rFonts w:cs="Cambria"/>
          <w:color w:val="000000"/>
        </w:rPr>
        <w:t xml:space="preserve"> (2)</w:t>
      </w:r>
      <w:r w:rsidR="00765E17">
        <w:rPr>
          <w:rFonts w:cs="Cambria"/>
          <w:color w:val="000000"/>
        </w:rPr>
        <w:t>, however,</w:t>
      </w:r>
      <w:r>
        <w:rPr>
          <w:rFonts w:cs="Cambria"/>
          <w:color w:val="000000"/>
        </w:rPr>
        <w:t xml:space="preserve"> it would be acceptable to </w:t>
      </w:r>
      <w:r w:rsidR="002076DE">
        <w:rPr>
          <w:rFonts w:cs="Cambria"/>
          <w:color w:val="000000"/>
        </w:rPr>
        <w:t>utilize t-tests.</w:t>
      </w:r>
      <w:r w:rsidR="00962457">
        <w:rPr>
          <w:rFonts w:cs="Cambria"/>
          <w:color w:val="000000"/>
        </w:rPr>
        <w:t xml:space="preserve"> </w:t>
      </w:r>
      <w:r w:rsidR="0027061E">
        <w:rPr>
          <w:rFonts w:cs="Cambria"/>
          <w:color w:val="000000"/>
        </w:rPr>
        <w:t xml:space="preserve">With </w:t>
      </w:r>
      <w:r w:rsidR="00332491">
        <w:rPr>
          <w:rFonts w:cs="Cambria"/>
          <w:color w:val="000000"/>
        </w:rPr>
        <w:t xml:space="preserve">extremely large </w:t>
      </w:r>
      <w:r w:rsidR="00962457">
        <w:rPr>
          <w:rFonts w:cs="Cambria"/>
          <w:color w:val="000000"/>
        </w:rPr>
        <w:t>sample size</w:t>
      </w:r>
      <w:r w:rsidR="00332491">
        <w:rPr>
          <w:rFonts w:cs="Cambria"/>
          <w:color w:val="000000"/>
        </w:rPr>
        <w:t>s,</w:t>
      </w:r>
      <w:r w:rsidR="00962457">
        <w:rPr>
          <w:rFonts w:cs="Cambria"/>
          <w:color w:val="000000"/>
        </w:rPr>
        <w:t xml:space="preserve"> the tenants of the central limit theor</w:t>
      </w:r>
      <w:r w:rsidR="00A007FA">
        <w:rPr>
          <w:rFonts w:cs="Cambria"/>
          <w:color w:val="000000"/>
        </w:rPr>
        <w:t>em</w:t>
      </w:r>
      <w:r w:rsidR="00332491">
        <w:rPr>
          <w:rFonts w:cs="Cambria"/>
          <w:color w:val="000000"/>
        </w:rPr>
        <w:t xml:space="preserve"> make the two sample t-tests robust to departures from normality in this study. W</w:t>
      </w:r>
      <w:r w:rsidR="00A007FA">
        <w:rPr>
          <w:rFonts w:cs="Cambria"/>
          <w:color w:val="000000"/>
        </w:rPr>
        <w:t>e will go ahead with a two-</w:t>
      </w:r>
      <w:r w:rsidR="00962457">
        <w:rPr>
          <w:rFonts w:cs="Cambria"/>
          <w:color w:val="000000"/>
        </w:rPr>
        <w:t>sample t-test</w:t>
      </w:r>
      <w:r w:rsidR="00FE0171">
        <w:rPr>
          <w:rFonts w:cs="Cambria"/>
          <w:color w:val="000000"/>
        </w:rPr>
        <w:t xml:space="preserve"> on the original data:</w:t>
      </w:r>
    </w:p>
    <w:p w14:paraId="0A02033B" w14:textId="77777777" w:rsidR="007C6C50" w:rsidRDefault="007C6C50" w:rsidP="00E9219F">
      <w:pPr>
        <w:autoSpaceDE w:val="0"/>
        <w:autoSpaceDN w:val="0"/>
        <w:adjustRightInd w:val="0"/>
        <w:rPr>
          <w:rFonts w:cs="Cambria"/>
          <w:i/>
          <w:color w:val="000000"/>
        </w:rPr>
      </w:pPr>
    </w:p>
    <w:p w14:paraId="137BB3C7" w14:textId="0BAC9B75" w:rsidR="00B76140" w:rsidRPr="00A922A9" w:rsidRDefault="00B76140" w:rsidP="00E9219F">
      <w:pPr>
        <w:autoSpaceDE w:val="0"/>
        <w:autoSpaceDN w:val="0"/>
        <w:adjustRightInd w:val="0"/>
        <w:rPr>
          <w:rFonts w:cs="Cambria"/>
          <w:i/>
          <w:color w:val="000000"/>
        </w:rPr>
      </w:pPr>
      <w:r w:rsidRPr="00A922A9">
        <w:rPr>
          <w:rFonts w:cs="Cambria"/>
          <w:i/>
          <w:color w:val="000000"/>
        </w:rPr>
        <w:t>Hypothesis:</w:t>
      </w:r>
    </w:p>
    <w:p w14:paraId="5092AAC4" w14:textId="58706FE5" w:rsidR="00962457" w:rsidRPr="00A5558D" w:rsidRDefault="00A007FA" w:rsidP="00E9219F">
      <w:pPr>
        <w:autoSpaceDE w:val="0"/>
        <w:autoSpaceDN w:val="0"/>
        <w:adjustRightInd w:val="0"/>
        <w:rPr>
          <w:rFonts w:cs="Cambria"/>
          <w:color w:val="000000"/>
        </w:rPr>
      </w:pPr>
      <w:r w:rsidRPr="00A5558D">
        <w:rPr>
          <w:position w:val="-32"/>
        </w:rPr>
        <w:object w:dxaOrig="1620" w:dyaOrig="760" w14:anchorId="49A8B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38.3pt" o:ole="">
            <v:imagedata r:id="rId12" o:title=""/>
          </v:shape>
          <o:OLEObject Type="Embed" ProgID="Equation.3" ShapeID="_x0000_i1025" DrawAspect="Content" ObjectID="_1370840781" r:id="rId13"/>
        </w:object>
      </w:r>
    </w:p>
    <w:p w14:paraId="06BBFA21" w14:textId="77777777" w:rsidR="00EF18CE" w:rsidRPr="00A5558D" w:rsidRDefault="00EF18CE" w:rsidP="00332781">
      <w:pPr>
        <w:autoSpaceDE w:val="0"/>
        <w:autoSpaceDN w:val="0"/>
        <w:adjustRightInd w:val="0"/>
        <w:rPr>
          <w:rFonts w:cs="Cambria"/>
          <w:color w:val="000000"/>
        </w:rPr>
      </w:pPr>
    </w:p>
    <w:p w14:paraId="28638907" w14:textId="78E43F86" w:rsidR="00A007FA" w:rsidRPr="00A5558D" w:rsidRDefault="00A007FA" w:rsidP="00332781">
      <w:pPr>
        <w:autoSpaceDE w:val="0"/>
        <w:autoSpaceDN w:val="0"/>
        <w:adjustRightInd w:val="0"/>
        <w:rPr>
          <w:rFonts w:cs="Cambria"/>
          <w:color w:val="000000"/>
        </w:rPr>
      </w:pPr>
      <w:r w:rsidRPr="00A5558D">
        <w:rPr>
          <w:rFonts w:cs="Cambria"/>
          <w:color w:val="000000"/>
        </w:rPr>
        <w:t>The one sided t critical valu</w:t>
      </w:r>
      <w:r w:rsidR="00B76140" w:rsidRPr="00A5558D">
        <w:rPr>
          <w:rFonts w:cs="Cambria"/>
          <w:color w:val="000000"/>
        </w:rPr>
        <w:t>e on 3972 degrees of freedom at an</w:t>
      </w:r>
      <w:r w:rsidRPr="00A5558D">
        <w:rPr>
          <w:rFonts w:cs="Cambria"/>
          <w:color w:val="000000"/>
        </w:rPr>
        <w:t xml:space="preserve"> alpha level of 0.01 is 2.327</w:t>
      </w:r>
      <w:r w:rsidR="002F4F14" w:rsidRPr="00A5558D">
        <w:rPr>
          <w:rFonts w:cs="Cambria"/>
          <w:color w:val="000000"/>
        </w:rPr>
        <w:t>.</w:t>
      </w:r>
    </w:p>
    <w:p w14:paraId="7F666458" w14:textId="77777777" w:rsidR="00A007FA" w:rsidRPr="00A5558D" w:rsidRDefault="00A007FA" w:rsidP="002076DE">
      <w:pPr>
        <w:autoSpaceDE w:val="0"/>
        <w:autoSpaceDN w:val="0"/>
        <w:adjustRightInd w:val="0"/>
        <w:rPr>
          <w:rFonts w:cs="Cambria"/>
          <w:color w:val="000000"/>
        </w:rPr>
      </w:pPr>
    </w:p>
    <w:p w14:paraId="7BDD4A3A" w14:textId="0A808B1E" w:rsidR="00A007FA" w:rsidRPr="00A5558D" w:rsidRDefault="00A007FA" w:rsidP="002076DE">
      <w:pPr>
        <w:autoSpaceDE w:val="0"/>
        <w:autoSpaceDN w:val="0"/>
        <w:adjustRightInd w:val="0"/>
        <w:rPr>
          <w:rFonts w:cs="Cambria"/>
          <w:color w:val="000000"/>
        </w:rPr>
      </w:pPr>
      <w:r w:rsidRPr="00A5558D">
        <w:rPr>
          <w:rFonts w:cs="Cambria"/>
          <w:color w:val="000000"/>
        </w:rPr>
        <w:t xml:space="preserve">The one sided test statistic </w:t>
      </w:r>
      <w:r w:rsidR="00947CA8" w:rsidRPr="00A5558D">
        <w:rPr>
          <w:rFonts w:cs="Cambria"/>
          <w:color w:val="000000"/>
        </w:rPr>
        <w:t xml:space="preserve">(t-statistic) </w:t>
      </w:r>
      <w:r w:rsidRPr="00A5558D">
        <w:rPr>
          <w:rFonts w:cs="Cambria"/>
          <w:color w:val="000000"/>
        </w:rPr>
        <w:t>value on 3972 degrees of freedom and an alpha of 0.01 is 23.45. The size of the test statistic indicates we will likely have a small p value.</w:t>
      </w:r>
      <w:r w:rsidR="00F9552D" w:rsidRPr="00A5558D">
        <w:rPr>
          <w:rFonts w:cs="Cambria"/>
          <w:color w:val="000000"/>
        </w:rPr>
        <w:t xml:space="preserve"> Utilizing the pooled method </w:t>
      </w:r>
      <w:r w:rsidR="00D95ED6" w:rsidRPr="00A5558D">
        <w:rPr>
          <w:rFonts w:cs="Cambria"/>
          <w:color w:val="000000"/>
        </w:rPr>
        <w:t xml:space="preserve">for the standard deviation </w:t>
      </w:r>
      <w:r w:rsidR="00F9552D" w:rsidRPr="00A5558D">
        <w:rPr>
          <w:rFonts w:cs="Cambria"/>
          <w:color w:val="000000"/>
        </w:rPr>
        <w:t>assuming equal variances</w:t>
      </w:r>
      <w:r w:rsidR="007C6C50">
        <w:rPr>
          <w:rFonts w:cs="Cambria"/>
          <w:color w:val="000000"/>
        </w:rPr>
        <w:t xml:space="preserve"> due to a lack of variation in the original data visually</w:t>
      </w:r>
      <w:r w:rsidR="004D495F">
        <w:rPr>
          <w:rFonts w:cs="Cambria"/>
          <w:color w:val="000000"/>
        </w:rPr>
        <w:t xml:space="preserve"> (2)</w:t>
      </w:r>
      <w:r w:rsidR="00F9552D" w:rsidRPr="00A5558D">
        <w:rPr>
          <w:rFonts w:cs="Cambria"/>
          <w:color w:val="000000"/>
        </w:rPr>
        <w:t>, the p value is statistically significant at p = &lt;</w:t>
      </w:r>
      <w:r w:rsidR="008A3D61">
        <w:rPr>
          <w:rFonts w:cs="Cambria"/>
          <w:color w:val="000000"/>
        </w:rPr>
        <w:t>0</w:t>
      </w:r>
      <w:r w:rsidR="00F9552D" w:rsidRPr="00A5558D">
        <w:rPr>
          <w:rFonts w:cs="Cambria"/>
          <w:color w:val="000000"/>
        </w:rPr>
        <w:t>.0001.</w:t>
      </w:r>
    </w:p>
    <w:p w14:paraId="3599F279" w14:textId="77777777" w:rsidR="008D695F" w:rsidRPr="00A5558D" w:rsidRDefault="008D695F" w:rsidP="002076DE">
      <w:pPr>
        <w:autoSpaceDE w:val="0"/>
        <w:autoSpaceDN w:val="0"/>
        <w:adjustRightInd w:val="0"/>
        <w:rPr>
          <w:rFonts w:cs="Cambria"/>
          <w:color w:val="000000"/>
        </w:rPr>
      </w:pPr>
    </w:p>
    <w:p w14:paraId="6DF7D875" w14:textId="0F7F3468" w:rsidR="008D695F" w:rsidRPr="00A5558D" w:rsidRDefault="008D695F" w:rsidP="002076DE">
      <w:pPr>
        <w:autoSpaceDE w:val="0"/>
        <w:autoSpaceDN w:val="0"/>
        <w:adjustRightInd w:val="0"/>
        <w:rPr>
          <w:rFonts w:cs="Cambria"/>
          <w:color w:val="000000"/>
        </w:rPr>
      </w:pPr>
      <w:r w:rsidRPr="00A5558D">
        <w:rPr>
          <w:rFonts w:cs="Cambria"/>
          <w:color w:val="000000"/>
        </w:rPr>
        <w:t>Based on a significant p value of &lt;</w:t>
      </w:r>
      <w:r w:rsidR="00631ED0">
        <w:rPr>
          <w:rFonts w:cs="Cambria"/>
          <w:color w:val="000000"/>
        </w:rPr>
        <w:t>0</w:t>
      </w:r>
      <w:r w:rsidRPr="00A5558D">
        <w:rPr>
          <w:rFonts w:cs="Cambria"/>
          <w:color w:val="000000"/>
        </w:rPr>
        <w:t>.0001, we would reject the null</w:t>
      </w:r>
      <w:r w:rsidR="00311A95">
        <w:rPr>
          <w:rFonts w:cs="Cambria"/>
          <w:color w:val="000000"/>
        </w:rPr>
        <w:t xml:space="preserve"> hypothesis</w:t>
      </w:r>
      <w:r w:rsidRPr="00A5558D">
        <w:rPr>
          <w:rFonts w:cs="Cambria"/>
          <w:color w:val="000000"/>
        </w:rPr>
        <w:t xml:space="preserve"> that the happiness rating of dog owners is the same as the happiness rating of non dog owners. </w:t>
      </w:r>
    </w:p>
    <w:p w14:paraId="0175E787" w14:textId="77777777" w:rsidR="00EF18CE" w:rsidRPr="00A5558D" w:rsidRDefault="00EF18CE" w:rsidP="00A007FA">
      <w:pPr>
        <w:autoSpaceDE w:val="0"/>
        <w:autoSpaceDN w:val="0"/>
        <w:adjustRightInd w:val="0"/>
        <w:rPr>
          <w:rFonts w:cs="Cambria"/>
          <w:color w:val="000000"/>
        </w:rPr>
      </w:pPr>
    </w:p>
    <w:p w14:paraId="63D6317F" w14:textId="7823B8BD" w:rsidR="00EF18CE" w:rsidRPr="00A922A9" w:rsidRDefault="00300ED9" w:rsidP="00A007FA">
      <w:pPr>
        <w:autoSpaceDE w:val="0"/>
        <w:autoSpaceDN w:val="0"/>
        <w:adjustRightInd w:val="0"/>
        <w:rPr>
          <w:rFonts w:cs="Cambria"/>
          <w:i/>
          <w:color w:val="000000"/>
        </w:rPr>
      </w:pPr>
      <w:r w:rsidRPr="00A922A9">
        <w:rPr>
          <w:rFonts w:cs="Cambria"/>
          <w:i/>
          <w:color w:val="000000"/>
        </w:rPr>
        <w:t>Conclusion:</w:t>
      </w:r>
    </w:p>
    <w:p w14:paraId="55472C86" w14:textId="2369BEA2" w:rsidR="00EF18CE" w:rsidRPr="00B93301" w:rsidRDefault="00300ED9" w:rsidP="00B93301">
      <w:pPr>
        <w:autoSpaceDE w:val="0"/>
        <w:autoSpaceDN w:val="0"/>
        <w:adjustRightInd w:val="0"/>
        <w:rPr>
          <w:rFonts w:cs="Cambria"/>
          <w:color w:val="000000"/>
        </w:rPr>
      </w:pPr>
      <w:r>
        <w:rPr>
          <w:rFonts w:cs="Cambria"/>
          <w:color w:val="000000"/>
        </w:rPr>
        <w:t>There is evidence to show (p &lt;</w:t>
      </w:r>
      <w:r w:rsidR="0055520E">
        <w:rPr>
          <w:rFonts w:cs="Cambria"/>
          <w:color w:val="000000"/>
        </w:rPr>
        <w:t>0</w:t>
      </w:r>
      <w:r>
        <w:rPr>
          <w:rFonts w:cs="Cambria"/>
          <w:color w:val="000000"/>
        </w:rPr>
        <w:t xml:space="preserve">.0001) that dog owners are happier than </w:t>
      </w:r>
      <w:r w:rsidR="00006AC1">
        <w:rPr>
          <w:rFonts w:cs="Cambria"/>
          <w:color w:val="000000"/>
        </w:rPr>
        <w:t>non-dog</w:t>
      </w:r>
      <w:r>
        <w:rPr>
          <w:rFonts w:cs="Cambria"/>
          <w:color w:val="000000"/>
        </w:rPr>
        <w:t xml:space="preserve"> owners based on a sample of 3974 pe</w:t>
      </w:r>
      <w:r w:rsidR="0057268B">
        <w:rPr>
          <w:rFonts w:cs="Cambria"/>
          <w:color w:val="000000"/>
        </w:rPr>
        <w:t xml:space="preserve">ople. </w:t>
      </w:r>
      <w:r w:rsidR="00700068">
        <w:rPr>
          <w:rFonts w:cs="Cambria"/>
          <w:color w:val="000000"/>
        </w:rPr>
        <w:t xml:space="preserve"> D</w:t>
      </w:r>
      <w:r w:rsidR="00BB15EB">
        <w:rPr>
          <w:rFonts w:cs="Cambria"/>
          <w:color w:val="000000"/>
        </w:rPr>
        <w:t>og owners, on average, tend to be 96.81 points hap</w:t>
      </w:r>
      <w:r w:rsidR="0053198A">
        <w:rPr>
          <w:rFonts w:cs="Cambria"/>
          <w:color w:val="000000"/>
        </w:rPr>
        <w:t>pier than non-</w:t>
      </w:r>
      <w:r w:rsidR="00BB15EB">
        <w:rPr>
          <w:rFonts w:cs="Cambria"/>
          <w:color w:val="000000"/>
        </w:rPr>
        <w:t>dog owners</w:t>
      </w:r>
      <w:r w:rsidR="0053198A">
        <w:rPr>
          <w:rFonts w:cs="Cambria"/>
          <w:color w:val="000000"/>
        </w:rPr>
        <w:t xml:space="preserve"> according to this study</w:t>
      </w:r>
      <w:r w:rsidR="00BB15EB">
        <w:rPr>
          <w:rFonts w:cs="Cambria"/>
          <w:color w:val="000000"/>
        </w:rPr>
        <w:t>.</w:t>
      </w:r>
    </w:p>
    <w:p w14:paraId="2C873DFB" w14:textId="77777777" w:rsidR="00415D17" w:rsidRPr="00661768" w:rsidRDefault="004A5085" w:rsidP="00842CD7">
      <w:pPr>
        <w:pStyle w:val="ListParagraph"/>
        <w:numPr>
          <w:ilvl w:val="1"/>
          <w:numId w:val="1"/>
        </w:numPr>
        <w:autoSpaceDE w:val="0"/>
        <w:autoSpaceDN w:val="0"/>
        <w:adjustRightInd w:val="0"/>
        <w:rPr>
          <w:rFonts w:cs="Cambria"/>
          <w:b/>
          <w:color w:val="000000"/>
        </w:rPr>
      </w:pPr>
      <w:r w:rsidRPr="00661768">
        <w:rPr>
          <w:rFonts w:cs="Cambria"/>
          <w:b/>
          <w:color w:val="000000"/>
        </w:rPr>
        <w:t>(10 points</w:t>
      </w:r>
      <w:r w:rsidR="00415D17" w:rsidRPr="00661768">
        <w:rPr>
          <w:rFonts w:cs="Cambria"/>
          <w:b/>
          <w:color w:val="000000"/>
        </w:rPr>
        <w:t xml:space="preserve">) Test (if possible) to see if the median of the happiness scores of the dog owners is significantly greater than that of the non-dog owners. Test at the alpha = .01 level of significance. </w:t>
      </w:r>
    </w:p>
    <w:p w14:paraId="07E9E7CE" w14:textId="77777777" w:rsidR="00B93301" w:rsidRDefault="00B93301" w:rsidP="00B93301">
      <w:pPr>
        <w:pStyle w:val="ListParagraph"/>
        <w:autoSpaceDE w:val="0"/>
        <w:autoSpaceDN w:val="0"/>
        <w:adjustRightInd w:val="0"/>
        <w:ind w:left="1440"/>
        <w:rPr>
          <w:rFonts w:cs="Cambria"/>
          <w:color w:val="000000"/>
        </w:rPr>
      </w:pPr>
    </w:p>
    <w:p w14:paraId="336E7871" w14:textId="14A4032F" w:rsidR="00B93301" w:rsidRDefault="00B93301" w:rsidP="00B93301">
      <w:pPr>
        <w:pStyle w:val="ListParagraph"/>
        <w:autoSpaceDE w:val="0"/>
        <w:autoSpaceDN w:val="0"/>
        <w:adjustRightInd w:val="0"/>
        <w:ind w:left="0"/>
        <w:rPr>
          <w:rFonts w:cs="Cambria"/>
          <w:color w:val="000000"/>
        </w:rPr>
      </w:pPr>
      <w:r>
        <w:rPr>
          <w:rFonts w:cs="Cambria"/>
          <w:color w:val="000000"/>
        </w:rPr>
        <w:t xml:space="preserve">To test the median of the happiness score between the two groups, we will </w:t>
      </w:r>
      <w:r w:rsidR="00C8424A">
        <w:rPr>
          <w:rFonts w:cs="Cambria"/>
          <w:color w:val="000000"/>
        </w:rPr>
        <w:t>use</w:t>
      </w:r>
      <w:r w:rsidR="00A07286">
        <w:rPr>
          <w:rFonts w:cs="Cambria"/>
          <w:color w:val="000000"/>
        </w:rPr>
        <w:t xml:space="preserve"> the log transformed values, which, when back transformed, represent </w:t>
      </w:r>
      <w:r w:rsidR="00B711FA">
        <w:rPr>
          <w:rFonts w:cs="Cambria"/>
          <w:color w:val="000000"/>
        </w:rPr>
        <w:t>an inference on medians.</w:t>
      </w:r>
      <w:r>
        <w:rPr>
          <w:rFonts w:cs="Cambria"/>
          <w:color w:val="000000"/>
        </w:rPr>
        <w:t xml:space="preserve"> </w:t>
      </w:r>
      <w:r w:rsidR="00525194">
        <w:rPr>
          <w:rFonts w:cs="Cambria"/>
          <w:color w:val="000000"/>
        </w:rPr>
        <w:t xml:space="preserve">The </w:t>
      </w:r>
      <w:r w:rsidR="00293693">
        <w:rPr>
          <w:rFonts w:cs="Cambria"/>
          <w:color w:val="000000"/>
        </w:rPr>
        <w:t>log-transformed</w:t>
      </w:r>
      <w:r w:rsidR="00372BD9">
        <w:rPr>
          <w:rFonts w:cs="Cambria"/>
          <w:color w:val="000000"/>
        </w:rPr>
        <w:t xml:space="preserve"> data still do not present</w:t>
      </w:r>
      <w:r w:rsidR="00525194">
        <w:rPr>
          <w:rFonts w:cs="Cambria"/>
          <w:color w:val="000000"/>
        </w:rPr>
        <w:t xml:space="preserve"> a normal distribution</w:t>
      </w:r>
      <w:r w:rsidR="00293693">
        <w:rPr>
          <w:rFonts w:cs="Cambria"/>
          <w:color w:val="000000"/>
        </w:rPr>
        <w:t xml:space="preserve"> for the dog group</w:t>
      </w:r>
      <w:r w:rsidR="00525194">
        <w:rPr>
          <w:rFonts w:cs="Cambria"/>
          <w:color w:val="000000"/>
        </w:rPr>
        <w:t>, however, given our sample sizes are extremely large, the central limit theorem will allow us to use parametric tests</w:t>
      </w:r>
      <w:r w:rsidR="004D5AFB">
        <w:rPr>
          <w:rFonts w:cs="Cambria"/>
          <w:color w:val="000000"/>
        </w:rPr>
        <w:t>. We can also</w:t>
      </w:r>
      <w:r w:rsidR="00557538">
        <w:rPr>
          <w:rFonts w:cs="Cambria"/>
          <w:color w:val="000000"/>
        </w:rPr>
        <w:t xml:space="preserve"> control for a lack of similar variances between groups (2) with a Welch’s T-Test</w:t>
      </w:r>
      <w:r w:rsidR="00525194">
        <w:rPr>
          <w:rFonts w:cs="Cambria"/>
          <w:color w:val="000000"/>
        </w:rPr>
        <w:t>:</w:t>
      </w:r>
    </w:p>
    <w:p w14:paraId="29CA798B" w14:textId="77777777" w:rsidR="00637AF9" w:rsidRDefault="00637AF9" w:rsidP="00B93301">
      <w:pPr>
        <w:pStyle w:val="ListParagraph"/>
        <w:autoSpaceDE w:val="0"/>
        <w:autoSpaceDN w:val="0"/>
        <w:adjustRightInd w:val="0"/>
        <w:ind w:left="0"/>
        <w:rPr>
          <w:rFonts w:cs="Cambria"/>
          <w:color w:val="000000"/>
        </w:rPr>
      </w:pPr>
    </w:p>
    <w:tbl>
      <w:tblPr>
        <w:tblStyle w:val="TableGrid"/>
        <w:tblW w:w="14329" w:type="dxa"/>
        <w:tblInd w:w="-1062" w:type="dxa"/>
        <w:tblLayout w:type="fixed"/>
        <w:tblLook w:val="04A0" w:firstRow="1" w:lastRow="0" w:firstColumn="1" w:lastColumn="0" w:noHBand="0" w:noVBand="1"/>
      </w:tblPr>
      <w:tblGrid>
        <w:gridCol w:w="3960"/>
        <w:gridCol w:w="3780"/>
        <w:gridCol w:w="6589"/>
      </w:tblGrid>
      <w:tr w:rsidR="00337F3B" w14:paraId="1D44F917" w14:textId="77777777" w:rsidTr="00E43415">
        <w:tc>
          <w:tcPr>
            <w:tcW w:w="3960" w:type="dxa"/>
          </w:tcPr>
          <w:p w14:paraId="3A43FE33" w14:textId="0BA7E628" w:rsidR="006272F8" w:rsidRPr="006272F8" w:rsidRDefault="006272F8" w:rsidP="0017682B">
            <w:pPr>
              <w:pStyle w:val="ListParagraph"/>
              <w:autoSpaceDE w:val="0"/>
              <w:autoSpaceDN w:val="0"/>
              <w:adjustRightInd w:val="0"/>
              <w:ind w:left="0"/>
              <w:rPr>
                <w:rFonts w:cs="Cambria"/>
                <w:noProof/>
                <w:color w:val="000000"/>
              </w:rPr>
            </w:pPr>
            <w:r>
              <w:rPr>
                <w:rFonts w:cs="Cambria"/>
                <w:noProof/>
                <w:color w:val="000000"/>
              </w:rPr>
              <w:t>Log Transformed Histogram (1)</w:t>
            </w:r>
          </w:p>
        </w:tc>
        <w:tc>
          <w:tcPr>
            <w:tcW w:w="3780" w:type="dxa"/>
          </w:tcPr>
          <w:p w14:paraId="5D7BCC4F" w14:textId="5B7AB4F1" w:rsidR="006272F8" w:rsidRDefault="00337F3B" w:rsidP="00337F3B">
            <w:pPr>
              <w:pStyle w:val="ListParagraph"/>
              <w:autoSpaceDE w:val="0"/>
              <w:autoSpaceDN w:val="0"/>
              <w:adjustRightInd w:val="0"/>
              <w:ind w:left="0"/>
              <w:rPr>
                <w:rFonts w:cs="Cambria"/>
                <w:color w:val="000000"/>
              </w:rPr>
            </w:pPr>
            <w:r>
              <w:rPr>
                <w:rFonts w:cs="Cambria"/>
                <w:color w:val="000000"/>
              </w:rPr>
              <w:t>Log Transformed Variance</w:t>
            </w:r>
            <w:r w:rsidR="00BA754A">
              <w:rPr>
                <w:rFonts w:cs="Cambria"/>
                <w:color w:val="000000"/>
              </w:rPr>
              <w:t xml:space="preserve"> (2)</w:t>
            </w:r>
          </w:p>
        </w:tc>
        <w:tc>
          <w:tcPr>
            <w:tcW w:w="6589" w:type="dxa"/>
          </w:tcPr>
          <w:p w14:paraId="7159CE1C" w14:textId="71DCE499" w:rsidR="006272F8" w:rsidRDefault="00337F3B" w:rsidP="00337F3B">
            <w:pPr>
              <w:pStyle w:val="ListParagraph"/>
              <w:autoSpaceDE w:val="0"/>
              <w:autoSpaceDN w:val="0"/>
              <w:adjustRightInd w:val="0"/>
              <w:ind w:left="0" w:right="3511"/>
              <w:rPr>
                <w:rFonts w:cs="Cambria"/>
                <w:color w:val="000000"/>
              </w:rPr>
            </w:pPr>
            <w:r>
              <w:rPr>
                <w:rFonts w:cs="Cambria"/>
                <w:color w:val="000000"/>
              </w:rPr>
              <w:t>Rank Sum Result (3)</w:t>
            </w:r>
          </w:p>
        </w:tc>
      </w:tr>
      <w:tr w:rsidR="00337F3B" w14:paraId="443D9645" w14:textId="77777777" w:rsidTr="00E43415">
        <w:trPr>
          <w:trHeight w:val="2780"/>
        </w:trPr>
        <w:tc>
          <w:tcPr>
            <w:tcW w:w="3960" w:type="dxa"/>
          </w:tcPr>
          <w:p w14:paraId="26664E56" w14:textId="323473FD" w:rsidR="006272F8" w:rsidRDefault="006272F8" w:rsidP="0017682B">
            <w:pPr>
              <w:pStyle w:val="ListParagraph"/>
              <w:autoSpaceDE w:val="0"/>
              <w:autoSpaceDN w:val="0"/>
              <w:adjustRightInd w:val="0"/>
              <w:ind w:left="0"/>
              <w:rPr>
                <w:rFonts w:cs="Cambria"/>
                <w:color w:val="000000"/>
              </w:rPr>
            </w:pPr>
            <w:r w:rsidRPr="006272F8">
              <w:rPr>
                <w:rFonts w:cs="Cambria"/>
                <w:noProof/>
                <w:color w:val="000000"/>
              </w:rPr>
              <w:drawing>
                <wp:inline distT="0" distB="0" distL="0" distR="0" wp14:anchorId="21528967" wp14:editId="3002C271">
                  <wp:extent cx="2456252" cy="1656134"/>
                  <wp:effectExtent l="0" t="0" r="7620" b="0"/>
                  <wp:docPr id="8" name="Picture 8" descr="Macintosh HD:Users:patrickcorynichols:Desktop:Screen Shot 2015-06-26 at 9.4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patrickcorynichols:Desktop:Screen Shot 2015-06-26 at 9.49.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078" cy="1657365"/>
                          </a:xfrm>
                          <a:prstGeom prst="rect">
                            <a:avLst/>
                          </a:prstGeom>
                          <a:noFill/>
                          <a:ln>
                            <a:noFill/>
                          </a:ln>
                        </pic:spPr>
                      </pic:pic>
                    </a:graphicData>
                  </a:graphic>
                </wp:inline>
              </w:drawing>
            </w:r>
          </w:p>
        </w:tc>
        <w:tc>
          <w:tcPr>
            <w:tcW w:w="3780" w:type="dxa"/>
          </w:tcPr>
          <w:p w14:paraId="3DD7F2F0" w14:textId="2CCD1E89" w:rsidR="006272F8" w:rsidRDefault="00BA754A" w:rsidP="0017682B">
            <w:pPr>
              <w:pStyle w:val="ListParagraph"/>
              <w:autoSpaceDE w:val="0"/>
              <w:autoSpaceDN w:val="0"/>
              <w:adjustRightInd w:val="0"/>
              <w:ind w:left="0"/>
              <w:rPr>
                <w:rFonts w:cs="Cambria"/>
                <w:color w:val="000000"/>
              </w:rPr>
            </w:pPr>
            <w:r>
              <w:rPr>
                <w:rFonts w:cs="Cambria"/>
                <w:noProof/>
                <w:color w:val="000000"/>
              </w:rPr>
              <w:drawing>
                <wp:inline distT="0" distB="0" distL="0" distR="0" wp14:anchorId="73AB811A" wp14:editId="56061F3C">
                  <wp:extent cx="2382637" cy="1770434"/>
                  <wp:effectExtent l="0" t="0" r="5080" b="7620"/>
                  <wp:docPr id="16" name="Picture 16" descr="Macintosh HD:Users:patrickcorynichols:Desktop:Screen Shot 2015-06-27 at 7.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acintosh HD:Users:patrickcorynichols:Desktop:Screen Shot 2015-06-27 at 7.40.3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513" cy="1772571"/>
                          </a:xfrm>
                          <a:prstGeom prst="rect">
                            <a:avLst/>
                          </a:prstGeom>
                          <a:noFill/>
                          <a:ln>
                            <a:noFill/>
                          </a:ln>
                        </pic:spPr>
                      </pic:pic>
                    </a:graphicData>
                  </a:graphic>
                </wp:inline>
              </w:drawing>
            </w:r>
          </w:p>
        </w:tc>
        <w:tc>
          <w:tcPr>
            <w:tcW w:w="6589" w:type="dxa"/>
          </w:tcPr>
          <w:p w14:paraId="208FB5C9" w14:textId="58CED4D1" w:rsidR="006272F8" w:rsidRDefault="00337F3B" w:rsidP="0017682B">
            <w:pPr>
              <w:pStyle w:val="ListParagraph"/>
              <w:autoSpaceDE w:val="0"/>
              <w:autoSpaceDN w:val="0"/>
              <w:adjustRightInd w:val="0"/>
              <w:ind w:left="0"/>
              <w:rPr>
                <w:rFonts w:cs="Cambria"/>
                <w:color w:val="000000"/>
              </w:rPr>
            </w:pPr>
            <w:r>
              <w:rPr>
                <w:rFonts w:cs="Cambria"/>
                <w:noProof/>
                <w:color w:val="000000"/>
              </w:rPr>
              <w:drawing>
                <wp:inline distT="0" distB="0" distL="0" distR="0" wp14:anchorId="3A5AEE27" wp14:editId="0AF815EF">
                  <wp:extent cx="2650489" cy="1930384"/>
                  <wp:effectExtent l="0" t="0" r="0" b="635"/>
                  <wp:docPr id="17" name="Picture 17" descr="Macintosh HD:Users:patrickcorynichols:Desktop:Screen Shot 2015-06-27 at 7.4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acintosh HD:Users:patrickcorynichols:Desktop:Screen Shot 2015-06-27 at 7.46.4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378" cy="1933217"/>
                          </a:xfrm>
                          <a:prstGeom prst="rect">
                            <a:avLst/>
                          </a:prstGeom>
                          <a:noFill/>
                          <a:ln>
                            <a:noFill/>
                          </a:ln>
                        </pic:spPr>
                      </pic:pic>
                    </a:graphicData>
                  </a:graphic>
                </wp:inline>
              </w:drawing>
            </w:r>
          </w:p>
        </w:tc>
      </w:tr>
    </w:tbl>
    <w:p w14:paraId="3915BB26" w14:textId="2647F952" w:rsidR="00B93301" w:rsidRDefault="00B93301" w:rsidP="00B93301">
      <w:pPr>
        <w:pStyle w:val="ListParagraph"/>
        <w:autoSpaceDE w:val="0"/>
        <w:autoSpaceDN w:val="0"/>
        <w:adjustRightInd w:val="0"/>
        <w:ind w:left="0"/>
        <w:rPr>
          <w:rFonts w:cs="Cambria"/>
          <w:color w:val="000000"/>
        </w:rPr>
      </w:pPr>
    </w:p>
    <w:p w14:paraId="514E9208" w14:textId="77777777" w:rsidR="00B93301" w:rsidRPr="00447BE4" w:rsidRDefault="00B93301" w:rsidP="00B93301">
      <w:pPr>
        <w:autoSpaceDE w:val="0"/>
        <w:autoSpaceDN w:val="0"/>
        <w:adjustRightInd w:val="0"/>
        <w:rPr>
          <w:rFonts w:cs="Cambria"/>
          <w:i/>
          <w:color w:val="000000"/>
        </w:rPr>
      </w:pPr>
      <w:r w:rsidRPr="00447BE4">
        <w:rPr>
          <w:rFonts w:cs="Cambria"/>
          <w:i/>
          <w:color w:val="000000"/>
        </w:rPr>
        <w:t>Hypothesis:</w:t>
      </w:r>
    </w:p>
    <w:p w14:paraId="567BF9BE" w14:textId="4E452CEC" w:rsidR="00B93301" w:rsidRDefault="00E80468" w:rsidP="00B93301">
      <w:pPr>
        <w:pStyle w:val="ListParagraph"/>
        <w:autoSpaceDE w:val="0"/>
        <w:autoSpaceDN w:val="0"/>
        <w:adjustRightInd w:val="0"/>
        <w:ind w:left="0"/>
        <w:rPr>
          <w:rFonts w:cs="Cambria"/>
          <w:color w:val="000000"/>
        </w:rPr>
      </w:pPr>
      <w:r w:rsidRPr="005A303E">
        <w:rPr>
          <w:position w:val="-32"/>
        </w:rPr>
        <w:object w:dxaOrig="2800" w:dyaOrig="760" w14:anchorId="6D28CD08">
          <v:shape id="_x0000_i1026" type="#_x0000_t75" style="width:140.15pt;height:38.3pt" o:ole="">
            <v:imagedata r:id="rId17" o:title=""/>
          </v:shape>
          <o:OLEObject Type="Embed" ProgID="Equation.3" ShapeID="_x0000_i1026" DrawAspect="Content" ObjectID="_1370840782" r:id="rId18"/>
        </w:object>
      </w:r>
    </w:p>
    <w:p w14:paraId="775DD78F" w14:textId="77777777" w:rsidR="00B93301" w:rsidRPr="00BE5D9E" w:rsidRDefault="00B93301" w:rsidP="00BE5D9E">
      <w:pPr>
        <w:autoSpaceDE w:val="0"/>
        <w:autoSpaceDN w:val="0"/>
        <w:adjustRightInd w:val="0"/>
        <w:rPr>
          <w:rFonts w:cs="Cambria"/>
          <w:color w:val="000000"/>
        </w:rPr>
      </w:pPr>
    </w:p>
    <w:p w14:paraId="777C545D" w14:textId="51F5FC5A" w:rsidR="00A07286" w:rsidRPr="00332781" w:rsidRDefault="00A07286" w:rsidP="00A07286">
      <w:pPr>
        <w:autoSpaceDE w:val="0"/>
        <w:autoSpaceDN w:val="0"/>
        <w:adjustRightInd w:val="0"/>
        <w:rPr>
          <w:rFonts w:cs="Cambria"/>
          <w:color w:val="000000"/>
        </w:rPr>
      </w:pPr>
      <w:r>
        <w:rPr>
          <w:rFonts w:cs="Cambria"/>
          <w:color w:val="000000"/>
        </w:rPr>
        <w:t>Th</w:t>
      </w:r>
      <w:r w:rsidR="002219AF">
        <w:rPr>
          <w:rFonts w:cs="Cambria"/>
          <w:color w:val="000000"/>
        </w:rPr>
        <w:t xml:space="preserve">e </w:t>
      </w:r>
      <w:r w:rsidR="00C30FB6">
        <w:rPr>
          <w:rFonts w:cs="Cambria"/>
          <w:color w:val="000000"/>
        </w:rPr>
        <w:t>one-sided</w:t>
      </w:r>
      <w:r w:rsidR="002219AF">
        <w:rPr>
          <w:rFonts w:cs="Cambria"/>
          <w:color w:val="000000"/>
        </w:rPr>
        <w:t xml:space="preserve"> t critical value </w:t>
      </w:r>
      <w:r>
        <w:rPr>
          <w:rFonts w:cs="Cambria"/>
          <w:color w:val="000000"/>
        </w:rPr>
        <w:t>is 2.327</w:t>
      </w:r>
      <w:r w:rsidR="00AD1813">
        <w:rPr>
          <w:rFonts w:cs="Cambria"/>
          <w:color w:val="000000"/>
        </w:rPr>
        <w:t>.</w:t>
      </w:r>
    </w:p>
    <w:p w14:paraId="77BD6214" w14:textId="77777777" w:rsidR="00A07286" w:rsidRDefault="00A07286" w:rsidP="00A07286">
      <w:pPr>
        <w:autoSpaceDE w:val="0"/>
        <w:autoSpaceDN w:val="0"/>
        <w:adjustRightInd w:val="0"/>
        <w:rPr>
          <w:rFonts w:cs="Cambria"/>
          <w:color w:val="000000"/>
        </w:rPr>
      </w:pPr>
    </w:p>
    <w:p w14:paraId="3768817E" w14:textId="51229ABE" w:rsidR="00A07286" w:rsidRDefault="00525194" w:rsidP="00A07286">
      <w:pPr>
        <w:autoSpaceDE w:val="0"/>
        <w:autoSpaceDN w:val="0"/>
        <w:adjustRightInd w:val="0"/>
        <w:rPr>
          <w:rFonts w:cs="Cambria"/>
          <w:color w:val="000000"/>
        </w:rPr>
      </w:pPr>
      <w:r>
        <w:rPr>
          <w:rFonts w:cs="Cambria"/>
          <w:color w:val="000000"/>
        </w:rPr>
        <w:t>The one-</w:t>
      </w:r>
      <w:r w:rsidR="00A07286">
        <w:rPr>
          <w:rFonts w:cs="Cambria"/>
          <w:color w:val="000000"/>
        </w:rPr>
        <w:t>sided test stati</w:t>
      </w:r>
      <w:r w:rsidR="00637AF9">
        <w:rPr>
          <w:rFonts w:cs="Cambria"/>
          <w:color w:val="000000"/>
        </w:rPr>
        <w:t>stic (t-statistic) value on 2332</w:t>
      </w:r>
      <w:r w:rsidR="00A07286">
        <w:rPr>
          <w:rFonts w:cs="Cambria"/>
          <w:color w:val="000000"/>
        </w:rPr>
        <w:t xml:space="preserve"> degrees of freed</w:t>
      </w:r>
      <w:r>
        <w:rPr>
          <w:rFonts w:cs="Cambria"/>
          <w:color w:val="000000"/>
        </w:rPr>
        <w:t xml:space="preserve">om, </w:t>
      </w:r>
      <w:r w:rsidR="00A07286">
        <w:rPr>
          <w:rFonts w:cs="Cambria"/>
          <w:color w:val="000000"/>
        </w:rPr>
        <w:t>an alpha of 0.01</w:t>
      </w:r>
      <w:r>
        <w:rPr>
          <w:rFonts w:cs="Cambria"/>
          <w:color w:val="000000"/>
        </w:rPr>
        <w:t xml:space="preserve"> and using a log-transformed data set is 36.39</w:t>
      </w:r>
      <w:r w:rsidR="00A07286">
        <w:rPr>
          <w:rFonts w:cs="Cambria"/>
          <w:color w:val="000000"/>
        </w:rPr>
        <w:t>.</w:t>
      </w:r>
      <w:r w:rsidR="00637AF9">
        <w:rPr>
          <w:rFonts w:cs="Cambria"/>
          <w:color w:val="000000"/>
        </w:rPr>
        <w:t xml:space="preserve"> We use </w:t>
      </w:r>
      <w:r w:rsidR="00E42E99">
        <w:rPr>
          <w:rFonts w:cs="Cambria"/>
          <w:color w:val="000000"/>
        </w:rPr>
        <w:t xml:space="preserve">a </w:t>
      </w:r>
      <w:r w:rsidR="007B0B57">
        <w:rPr>
          <w:rFonts w:cs="Cambria"/>
          <w:color w:val="000000"/>
        </w:rPr>
        <w:t xml:space="preserve">Welch’s </w:t>
      </w:r>
      <w:r w:rsidR="00163746">
        <w:rPr>
          <w:rFonts w:cs="Cambria"/>
          <w:color w:val="000000"/>
        </w:rPr>
        <w:t>two-sample</w:t>
      </w:r>
      <w:r w:rsidR="00E42E99">
        <w:rPr>
          <w:rFonts w:cs="Cambria"/>
          <w:color w:val="000000"/>
        </w:rPr>
        <w:t xml:space="preserve"> t test with </w:t>
      </w:r>
      <w:r w:rsidR="00DA57A9">
        <w:rPr>
          <w:rFonts w:cs="Cambria"/>
          <w:color w:val="000000"/>
        </w:rPr>
        <w:t>a</w:t>
      </w:r>
      <w:r w:rsidR="007344FE">
        <w:rPr>
          <w:rFonts w:cs="Cambria"/>
          <w:color w:val="000000"/>
        </w:rPr>
        <w:t xml:space="preserve"> satterth</w:t>
      </w:r>
      <w:r w:rsidR="00637AF9">
        <w:rPr>
          <w:rFonts w:cs="Cambria"/>
          <w:color w:val="000000"/>
        </w:rPr>
        <w:t>waite adjustment because there is evidence of unequal variances visually (</w:t>
      </w:r>
      <w:r w:rsidR="00807D78">
        <w:rPr>
          <w:rFonts w:cs="Cambria"/>
          <w:color w:val="000000"/>
        </w:rPr>
        <w:t>2</w:t>
      </w:r>
      <w:r w:rsidR="00637AF9">
        <w:rPr>
          <w:rFonts w:cs="Cambria"/>
          <w:color w:val="000000"/>
        </w:rPr>
        <w:t>) between the two groups</w:t>
      </w:r>
      <w:r w:rsidR="002E0F31">
        <w:rPr>
          <w:rFonts w:cs="Cambria"/>
          <w:color w:val="000000"/>
        </w:rPr>
        <w:t xml:space="preserve"> when they are log transformed</w:t>
      </w:r>
      <w:r w:rsidR="00637AF9">
        <w:rPr>
          <w:rFonts w:cs="Cambria"/>
          <w:color w:val="000000"/>
        </w:rPr>
        <w:t>.</w:t>
      </w:r>
      <w:r w:rsidR="00A07286">
        <w:rPr>
          <w:rFonts w:cs="Cambria"/>
          <w:color w:val="000000"/>
        </w:rPr>
        <w:t xml:space="preserve"> The size of the test statistic indicates we will likely have a small p value. </w:t>
      </w:r>
    </w:p>
    <w:p w14:paraId="3F3C8BBA" w14:textId="77777777" w:rsidR="00A07286" w:rsidRDefault="00A07286" w:rsidP="00A07286">
      <w:pPr>
        <w:autoSpaceDE w:val="0"/>
        <w:autoSpaceDN w:val="0"/>
        <w:adjustRightInd w:val="0"/>
        <w:rPr>
          <w:rFonts w:cs="Cambria"/>
          <w:color w:val="000000"/>
        </w:rPr>
      </w:pPr>
    </w:p>
    <w:p w14:paraId="10C926F4" w14:textId="3C315D26" w:rsidR="00A07286" w:rsidRPr="002076DE" w:rsidRDefault="00A07286" w:rsidP="00A07286">
      <w:pPr>
        <w:autoSpaceDE w:val="0"/>
        <w:autoSpaceDN w:val="0"/>
        <w:adjustRightInd w:val="0"/>
        <w:rPr>
          <w:rFonts w:cs="Cambria"/>
          <w:color w:val="000000"/>
        </w:rPr>
      </w:pPr>
      <w:r>
        <w:rPr>
          <w:rFonts w:cs="Cambria"/>
          <w:color w:val="000000"/>
        </w:rPr>
        <w:t>Based on a significant p value of &lt;</w:t>
      </w:r>
      <w:r w:rsidR="009A12AC">
        <w:rPr>
          <w:rFonts w:cs="Cambria"/>
          <w:color w:val="000000"/>
        </w:rPr>
        <w:t>0</w:t>
      </w:r>
      <w:r w:rsidR="00776F0B">
        <w:rPr>
          <w:rFonts w:cs="Cambria"/>
          <w:color w:val="000000"/>
        </w:rPr>
        <w:t xml:space="preserve">.0001, we </w:t>
      </w:r>
      <w:r>
        <w:rPr>
          <w:rFonts w:cs="Cambria"/>
          <w:color w:val="000000"/>
        </w:rPr>
        <w:t xml:space="preserve">reject the null that the happiness rating of dog owners is the same as the happiness rating of non dog owners. </w:t>
      </w:r>
      <w:r w:rsidR="00C30FB6">
        <w:rPr>
          <w:rFonts w:cs="Cambria"/>
          <w:color w:val="000000"/>
        </w:rPr>
        <w:t>There is a difference of e^1.369 between the dog and non-dog groups.</w:t>
      </w:r>
      <w:r w:rsidR="00A63044">
        <w:rPr>
          <w:rFonts w:cs="Cambria"/>
          <w:color w:val="000000"/>
        </w:rPr>
        <w:t xml:space="preserve"> To further </w:t>
      </w:r>
      <w:r w:rsidR="00AD1813">
        <w:rPr>
          <w:rFonts w:cs="Cambria"/>
          <w:color w:val="000000"/>
        </w:rPr>
        <w:t>prove our</w:t>
      </w:r>
      <w:r w:rsidR="00A63044">
        <w:rPr>
          <w:rFonts w:cs="Cambria"/>
          <w:color w:val="000000"/>
        </w:rPr>
        <w:t xml:space="preserve"> conclusion</w:t>
      </w:r>
      <w:r w:rsidR="004E67C4">
        <w:rPr>
          <w:rFonts w:cs="Cambria"/>
          <w:color w:val="000000"/>
        </w:rPr>
        <w:t xml:space="preserve"> and ensure our assumptions are accurate</w:t>
      </w:r>
      <w:r w:rsidR="00A63044">
        <w:rPr>
          <w:rFonts w:cs="Cambria"/>
          <w:color w:val="000000"/>
        </w:rPr>
        <w:t>, we run a rank sum</w:t>
      </w:r>
      <w:r w:rsidR="00DA1B44">
        <w:rPr>
          <w:rFonts w:cs="Cambria"/>
          <w:color w:val="000000"/>
        </w:rPr>
        <w:t xml:space="preserve"> (Wilcoxon)</w:t>
      </w:r>
      <w:r w:rsidR="00A63044">
        <w:rPr>
          <w:rFonts w:cs="Cambria"/>
          <w:color w:val="000000"/>
        </w:rPr>
        <w:t xml:space="preserve"> </w:t>
      </w:r>
      <w:r w:rsidR="004100B6">
        <w:rPr>
          <w:rFonts w:cs="Cambria"/>
          <w:color w:val="000000"/>
        </w:rPr>
        <w:t xml:space="preserve">permutation </w:t>
      </w:r>
      <w:r w:rsidR="00A63044">
        <w:rPr>
          <w:rFonts w:cs="Cambria"/>
          <w:color w:val="000000"/>
        </w:rPr>
        <w:t>test bet</w:t>
      </w:r>
      <w:r w:rsidR="004100B6">
        <w:rPr>
          <w:rFonts w:cs="Cambria"/>
          <w:color w:val="000000"/>
        </w:rPr>
        <w:t>ween the two groups and receive</w:t>
      </w:r>
      <w:r w:rsidR="00A63044">
        <w:rPr>
          <w:rFonts w:cs="Cambria"/>
          <w:color w:val="000000"/>
        </w:rPr>
        <w:t xml:space="preserve"> a significant </w:t>
      </w:r>
      <w:r w:rsidR="001C0BCD">
        <w:rPr>
          <w:rFonts w:cs="Cambria"/>
          <w:color w:val="000000"/>
        </w:rPr>
        <w:t>one-sided</w:t>
      </w:r>
      <w:r w:rsidR="00A63044">
        <w:rPr>
          <w:rFonts w:cs="Cambria"/>
          <w:color w:val="000000"/>
        </w:rPr>
        <w:t xml:space="preserve"> p of &lt;0.0001. </w:t>
      </w:r>
    </w:p>
    <w:p w14:paraId="0FE823F4" w14:textId="77777777" w:rsidR="00A07286" w:rsidRPr="00A007FA" w:rsidRDefault="00A07286" w:rsidP="00A07286">
      <w:pPr>
        <w:autoSpaceDE w:val="0"/>
        <w:autoSpaceDN w:val="0"/>
        <w:adjustRightInd w:val="0"/>
        <w:rPr>
          <w:rFonts w:cs="Cambria"/>
          <w:color w:val="000000"/>
        </w:rPr>
      </w:pPr>
    </w:p>
    <w:p w14:paraId="57B7FBCA" w14:textId="77777777" w:rsidR="00A07286" w:rsidRPr="00447BE4" w:rsidRDefault="00A07286" w:rsidP="00A07286">
      <w:pPr>
        <w:autoSpaceDE w:val="0"/>
        <w:autoSpaceDN w:val="0"/>
        <w:adjustRightInd w:val="0"/>
        <w:rPr>
          <w:rFonts w:cs="Cambria"/>
          <w:i/>
          <w:color w:val="000000"/>
        </w:rPr>
      </w:pPr>
      <w:r w:rsidRPr="00447BE4">
        <w:rPr>
          <w:rFonts w:cs="Cambria"/>
          <w:i/>
          <w:color w:val="000000"/>
        </w:rPr>
        <w:t>Conclusion:</w:t>
      </w:r>
    </w:p>
    <w:p w14:paraId="300F6024" w14:textId="4CB43DB2" w:rsidR="00B93301" w:rsidRPr="00F64B3D" w:rsidRDefault="00A07286" w:rsidP="00F64B3D">
      <w:pPr>
        <w:autoSpaceDE w:val="0"/>
        <w:autoSpaceDN w:val="0"/>
        <w:adjustRightInd w:val="0"/>
        <w:rPr>
          <w:rFonts w:cs="Cambria"/>
          <w:color w:val="000000"/>
        </w:rPr>
      </w:pPr>
      <w:r>
        <w:rPr>
          <w:rFonts w:cs="Cambria"/>
          <w:color w:val="000000"/>
        </w:rPr>
        <w:t>There is evidence to show (p &lt;</w:t>
      </w:r>
      <w:r w:rsidR="001C0BCD">
        <w:rPr>
          <w:rFonts w:cs="Cambria"/>
          <w:color w:val="000000"/>
        </w:rPr>
        <w:t>0</w:t>
      </w:r>
      <w:r>
        <w:rPr>
          <w:rFonts w:cs="Cambria"/>
          <w:color w:val="000000"/>
        </w:rPr>
        <w:t xml:space="preserve">.0001) that dog owners are happier than </w:t>
      </w:r>
      <w:r w:rsidR="00A75E56">
        <w:rPr>
          <w:rFonts w:cs="Cambria"/>
          <w:color w:val="000000"/>
        </w:rPr>
        <w:t>non-dog</w:t>
      </w:r>
      <w:r>
        <w:rPr>
          <w:rFonts w:cs="Cambria"/>
          <w:color w:val="000000"/>
        </w:rPr>
        <w:t xml:space="preserve"> owners based on a sample of</w:t>
      </w:r>
      <w:r w:rsidR="00917BD7">
        <w:rPr>
          <w:rFonts w:cs="Cambria"/>
          <w:color w:val="000000"/>
        </w:rPr>
        <w:t xml:space="preserve"> happiness ratings in</w:t>
      </w:r>
      <w:r>
        <w:rPr>
          <w:rFonts w:cs="Cambria"/>
          <w:color w:val="000000"/>
        </w:rPr>
        <w:t xml:space="preserve"> 3974 people. </w:t>
      </w:r>
      <w:r w:rsidR="00B43ED2">
        <w:rPr>
          <w:rFonts w:cs="Cambria"/>
          <w:color w:val="000000"/>
        </w:rPr>
        <w:t xml:space="preserve">On average, dog owners have 3.93 times the happiness points </w:t>
      </w:r>
      <w:r w:rsidR="00001F5E">
        <w:rPr>
          <w:rFonts w:cs="Cambria"/>
          <w:color w:val="000000"/>
        </w:rPr>
        <w:t xml:space="preserve">than </w:t>
      </w:r>
      <w:r w:rsidR="00FA208A">
        <w:rPr>
          <w:rFonts w:cs="Cambria"/>
          <w:color w:val="000000"/>
        </w:rPr>
        <w:t>non-dog</w:t>
      </w:r>
      <w:r w:rsidR="00001F5E">
        <w:rPr>
          <w:rFonts w:cs="Cambria"/>
          <w:color w:val="000000"/>
        </w:rPr>
        <w:t xml:space="preserve"> owners.</w:t>
      </w:r>
    </w:p>
    <w:p w14:paraId="5B61862C" w14:textId="77777777" w:rsidR="0089261A" w:rsidRPr="00A5558D" w:rsidRDefault="0089261A" w:rsidP="00842CD7">
      <w:pPr>
        <w:pStyle w:val="ListParagraph"/>
        <w:numPr>
          <w:ilvl w:val="1"/>
          <w:numId w:val="1"/>
        </w:numPr>
        <w:autoSpaceDE w:val="0"/>
        <w:autoSpaceDN w:val="0"/>
        <w:adjustRightInd w:val="0"/>
        <w:rPr>
          <w:rFonts w:cs="Cambria"/>
          <w:b/>
          <w:color w:val="000000"/>
        </w:rPr>
      </w:pPr>
      <w:r w:rsidRPr="00A5558D">
        <w:rPr>
          <w:rFonts w:cs="Cambria"/>
          <w:b/>
          <w:color w:val="000000"/>
        </w:rPr>
        <w:t>(5 points) Explain how you could use a permutation test to test if the population median of the happiness scores of dog owners is significantly greater than that of the non-dog owners (Do not do any calculations to answer this part).</w:t>
      </w:r>
    </w:p>
    <w:p w14:paraId="13090E58" w14:textId="77777777" w:rsidR="00F64B3D" w:rsidRDefault="00F64B3D" w:rsidP="00F64B3D">
      <w:pPr>
        <w:autoSpaceDE w:val="0"/>
        <w:autoSpaceDN w:val="0"/>
        <w:adjustRightInd w:val="0"/>
        <w:rPr>
          <w:rFonts w:cs="Cambria"/>
          <w:color w:val="000000"/>
        </w:rPr>
      </w:pPr>
    </w:p>
    <w:p w14:paraId="1B1C317C" w14:textId="05622206" w:rsidR="00F64B3D" w:rsidRDefault="00F64B3D" w:rsidP="00F64B3D">
      <w:pPr>
        <w:autoSpaceDE w:val="0"/>
        <w:autoSpaceDN w:val="0"/>
        <w:adjustRightInd w:val="0"/>
        <w:rPr>
          <w:rFonts w:cs="Cambria"/>
          <w:color w:val="000000"/>
        </w:rPr>
      </w:pPr>
      <w:r>
        <w:rPr>
          <w:rFonts w:cs="Cambria"/>
          <w:color w:val="000000"/>
        </w:rPr>
        <w:t xml:space="preserve">A permutation test can be used to test the happiness between dog and </w:t>
      </w:r>
      <w:r w:rsidR="00835895">
        <w:rPr>
          <w:rFonts w:cs="Cambria"/>
          <w:color w:val="000000"/>
        </w:rPr>
        <w:t>non-dog</w:t>
      </w:r>
      <w:r>
        <w:rPr>
          <w:rFonts w:cs="Cambria"/>
          <w:color w:val="000000"/>
        </w:rPr>
        <w:t xml:space="preserve"> owners by permuting values between groups N number of times.</w:t>
      </w:r>
      <w:r w:rsidR="00DA4EDD">
        <w:rPr>
          <w:rFonts w:cs="Cambria"/>
          <w:color w:val="000000"/>
        </w:rPr>
        <w:t xml:space="preserve"> Due to the size of each group in the dog study, we would run an appropriate amount of samples to prevent time out. </w:t>
      </w:r>
      <w:r>
        <w:rPr>
          <w:rFonts w:cs="Cambria"/>
          <w:color w:val="000000"/>
        </w:rPr>
        <w:t>By randomizing the responses between groups, obtaining a test statistic (t-statistic or difference in means) and build</w:t>
      </w:r>
      <w:r w:rsidR="008631D9">
        <w:rPr>
          <w:rFonts w:cs="Cambria"/>
          <w:color w:val="000000"/>
        </w:rPr>
        <w:t>ing a null distribution</w:t>
      </w:r>
      <w:r>
        <w:rPr>
          <w:rFonts w:cs="Cambria"/>
          <w:color w:val="000000"/>
        </w:rPr>
        <w:t xml:space="preserve">, we can find </w:t>
      </w:r>
      <w:r w:rsidR="00C95021">
        <w:rPr>
          <w:rFonts w:cs="Cambria"/>
          <w:color w:val="000000"/>
        </w:rPr>
        <w:t>the</w:t>
      </w:r>
      <w:r>
        <w:rPr>
          <w:rFonts w:cs="Cambria"/>
          <w:color w:val="000000"/>
        </w:rPr>
        <w:t xml:space="preserve"> p value of a permutation distribution by dividing the number of permutations resulting in a test statistic greater than our observed test statistic by the total number of permutations.</w:t>
      </w:r>
    </w:p>
    <w:p w14:paraId="12BDEC3A" w14:textId="77777777" w:rsidR="00F64B3D" w:rsidRPr="00F64B3D" w:rsidRDefault="00F64B3D" w:rsidP="00F64B3D">
      <w:pPr>
        <w:autoSpaceDE w:val="0"/>
        <w:autoSpaceDN w:val="0"/>
        <w:adjustRightInd w:val="0"/>
        <w:rPr>
          <w:rFonts w:cs="Cambria"/>
          <w:color w:val="000000"/>
        </w:rPr>
      </w:pPr>
    </w:p>
    <w:p w14:paraId="47652478" w14:textId="77777777" w:rsidR="00415D17" w:rsidRPr="00EF4911" w:rsidRDefault="004A5085" w:rsidP="00842CD7">
      <w:pPr>
        <w:pStyle w:val="ListParagraph"/>
        <w:numPr>
          <w:ilvl w:val="1"/>
          <w:numId w:val="1"/>
        </w:numPr>
        <w:autoSpaceDE w:val="0"/>
        <w:autoSpaceDN w:val="0"/>
        <w:adjustRightInd w:val="0"/>
        <w:rPr>
          <w:rFonts w:cs="Cambria"/>
          <w:b/>
          <w:color w:val="000000"/>
        </w:rPr>
      </w:pPr>
      <w:r w:rsidRPr="00EF4911">
        <w:rPr>
          <w:rFonts w:cs="Cambria"/>
          <w:b/>
          <w:color w:val="000000"/>
        </w:rPr>
        <w:t>(5 points</w:t>
      </w:r>
      <w:r w:rsidR="00415D17" w:rsidRPr="00EF4911">
        <w:rPr>
          <w:rFonts w:cs="Cambria"/>
          <w:b/>
          <w:color w:val="000000"/>
        </w:rPr>
        <w:t xml:space="preserve">) Which analysis do you feel is more appropriate and why? </w:t>
      </w:r>
    </w:p>
    <w:p w14:paraId="162B2806" w14:textId="77777777" w:rsidR="00510E19" w:rsidRDefault="00510E19" w:rsidP="00510E19">
      <w:pPr>
        <w:rPr>
          <w:rFonts w:cs="Cambria"/>
          <w:color w:val="000000"/>
        </w:rPr>
      </w:pPr>
    </w:p>
    <w:p w14:paraId="60903714" w14:textId="20D6EC6C" w:rsidR="00510E19" w:rsidRDefault="00510E19" w:rsidP="00510E19">
      <w:pPr>
        <w:rPr>
          <w:rFonts w:cs="Cambria"/>
          <w:color w:val="000000"/>
        </w:rPr>
      </w:pPr>
      <w:r>
        <w:rPr>
          <w:rFonts w:cs="Cambria"/>
          <w:color w:val="000000"/>
        </w:rPr>
        <w:t xml:space="preserve">A parametric test such as the </w:t>
      </w:r>
      <w:r w:rsidR="004912DE">
        <w:rPr>
          <w:rFonts w:cs="Cambria"/>
          <w:color w:val="000000"/>
        </w:rPr>
        <w:t>two-sample</w:t>
      </w:r>
      <w:r w:rsidR="000303B6">
        <w:rPr>
          <w:rFonts w:cs="Cambria"/>
          <w:color w:val="000000"/>
        </w:rPr>
        <w:t xml:space="preserve"> t-test is acceptable due to the tenants</w:t>
      </w:r>
      <w:r>
        <w:rPr>
          <w:rFonts w:cs="Cambria"/>
          <w:color w:val="000000"/>
        </w:rPr>
        <w:t xml:space="preserve"> </w:t>
      </w:r>
      <w:r w:rsidR="00C20194">
        <w:rPr>
          <w:rFonts w:cs="Cambria"/>
          <w:color w:val="000000"/>
        </w:rPr>
        <w:t>of the central limit theorem. The sample size</w:t>
      </w:r>
      <w:r w:rsidR="004912DE">
        <w:rPr>
          <w:rFonts w:cs="Cambria"/>
          <w:color w:val="000000"/>
        </w:rPr>
        <w:t>s in the dog study are so large</w:t>
      </w:r>
      <w:r w:rsidR="00664072">
        <w:rPr>
          <w:rFonts w:cs="Cambria"/>
          <w:color w:val="000000"/>
        </w:rPr>
        <w:t xml:space="preserve"> we</w:t>
      </w:r>
      <w:r w:rsidR="00C20194">
        <w:rPr>
          <w:rFonts w:cs="Cambria"/>
          <w:color w:val="000000"/>
        </w:rPr>
        <w:t xml:space="preserve"> have nothing to worry about when running a parametric test. </w:t>
      </w:r>
      <w:r w:rsidR="00C414B8">
        <w:rPr>
          <w:rFonts w:cs="Cambria"/>
          <w:color w:val="000000"/>
        </w:rPr>
        <w:t xml:space="preserve">Further, the variances between the two groups do not differ significantly on the original data, allowing us to use a standard t-test. </w:t>
      </w:r>
      <w:r w:rsidR="00B1659F">
        <w:rPr>
          <w:rFonts w:cs="Cambria"/>
          <w:color w:val="000000"/>
        </w:rPr>
        <w:t>That being said</w:t>
      </w:r>
      <w:r>
        <w:rPr>
          <w:rFonts w:cs="Cambria"/>
          <w:color w:val="000000"/>
        </w:rPr>
        <w:t>, a permutation test should at least confirm the results because the dog owner distribution, both log transformed and original, is not normal.</w:t>
      </w:r>
      <w:r w:rsidR="00BC02FA">
        <w:rPr>
          <w:rFonts w:cs="Cambria"/>
          <w:color w:val="000000"/>
        </w:rPr>
        <w:t xml:space="preserve"> </w:t>
      </w:r>
    </w:p>
    <w:p w14:paraId="179DF6B9" w14:textId="77777777" w:rsidR="00510E19" w:rsidRPr="00510E19" w:rsidRDefault="00510E19" w:rsidP="00510E19">
      <w:pPr>
        <w:rPr>
          <w:rFonts w:cs="Cambria"/>
          <w:color w:val="000000"/>
        </w:rPr>
      </w:pPr>
    </w:p>
    <w:p w14:paraId="1F33F5C4" w14:textId="77777777" w:rsidR="000D088D" w:rsidRPr="00EF4911" w:rsidRDefault="000D088D" w:rsidP="000D088D">
      <w:pPr>
        <w:pStyle w:val="ListParagraph"/>
        <w:numPr>
          <w:ilvl w:val="0"/>
          <w:numId w:val="1"/>
        </w:numPr>
        <w:autoSpaceDE w:val="0"/>
        <w:autoSpaceDN w:val="0"/>
        <w:adjustRightInd w:val="0"/>
        <w:rPr>
          <w:rFonts w:cs="Cambria"/>
          <w:b/>
          <w:color w:val="000000"/>
        </w:rPr>
      </w:pPr>
      <w:r w:rsidRPr="00EF4911">
        <w:rPr>
          <w:rFonts w:cs="Cambria"/>
          <w:b/>
          <w:color w:val="000000"/>
        </w:rPr>
        <w:t>(2 points) You are more than halfway done!  Take a break and check out this website:</w:t>
      </w:r>
    </w:p>
    <w:p w14:paraId="27681F4B" w14:textId="77777777" w:rsidR="00D168ED" w:rsidRPr="00B47DC2" w:rsidRDefault="00D168ED" w:rsidP="00D168ED">
      <w:pPr>
        <w:autoSpaceDE w:val="0"/>
        <w:autoSpaceDN w:val="0"/>
        <w:adjustRightInd w:val="0"/>
        <w:ind w:left="720"/>
        <w:rPr>
          <w:rFonts w:cs="Cambria"/>
          <w:color w:val="000000"/>
        </w:rPr>
      </w:pPr>
    </w:p>
    <w:p w14:paraId="608557D6" w14:textId="77777777" w:rsidR="00D168ED" w:rsidRPr="00B47DC2" w:rsidRDefault="00D168ED" w:rsidP="00D168ED">
      <w:pPr>
        <w:autoSpaceDE w:val="0"/>
        <w:autoSpaceDN w:val="0"/>
        <w:adjustRightInd w:val="0"/>
        <w:ind w:left="720"/>
        <w:rPr>
          <w:rFonts w:cs="Cambria"/>
          <w:color w:val="000000"/>
        </w:rPr>
      </w:pPr>
      <w:r w:rsidRPr="00B47DC2">
        <w:rPr>
          <w:rFonts w:cs="Cambria"/>
          <w:color w:val="000000"/>
        </w:rPr>
        <w:t xml:space="preserve">                                  </w:t>
      </w:r>
      <w:hyperlink r:id="rId19" w:history="1">
        <w:r w:rsidRPr="00B47DC2">
          <w:rPr>
            <w:rStyle w:val="Hyperlink"/>
            <w:rFonts w:cs="Cambria"/>
          </w:rPr>
          <w:t>http://en.wikipedia.org/wiki/William_Sealy_Gosset</w:t>
        </w:r>
      </w:hyperlink>
    </w:p>
    <w:p w14:paraId="7687938A" w14:textId="77777777" w:rsidR="00D168ED" w:rsidRPr="00B47DC2" w:rsidRDefault="00D168ED" w:rsidP="00D168ED">
      <w:pPr>
        <w:autoSpaceDE w:val="0"/>
        <w:autoSpaceDN w:val="0"/>
        <w:adjustRightInd w:val="0"/>
        <w:ind w:left="720"/>
        <w:rPr>
          <w:rFonts w:cs="Cambria"/>
          <w:color w:val="000000"/>
        </w:rPr>
      </w:pPr>
    </w:p>
    <w:p w14:paraId="4A341D6D" w14:textId="77777777" w:rsidR="00D168ED" w:rsidRPr="00B47DC2" w:rsidRDefault="00D168ED" w:rsidP="00D168ED">
      <w:pPr>
        <w:autoSpaceDE w:val="0"/>
        <w:autoSpaceDN w:val="0"/>
        <w:adjustRightInd w:val="0"/>
        <w:ind w:left="720"/>
        <w:rPr>
          <w:rFonts w:cs="Cambria"/>
          <w:color w:val="000000"/>
        </w:rPr>
      </w:pPr>
      <w:r w:rsidRPr="00B47DC2">
        <w:rPr>
          <w:rFonts w:cs="Cambria"/>
          <w:color w:val="000000"/>
        </w:rPr>
        <w:t>List one interesting thing about the man who discovered the Student t distribution.  Do not spend a lot of time on this question …you answer should be a very short sentence!</w:t>
      </w:r>
    </w:p>
    <w:p w14:paraId="4C59C805" w14:textId="77777777" w:rsidR="004A5DB9" w:rsidRDefault="004A5DB9" w:rsidP="004A5DB9">
      <w:pPr>
        <w:autoSpaceDE w:val="0"/>
        <w:autoSpaceDN w:val="0"/>
        <w:adjustRightInd w:val="0"/>
        <w:rPr>
          <w:rFonts w:cs="Cambria"/>
          <w:color w:val="000000"/>
        </w:rPr>
      </w:pPr>
    </w:p>
    <w:p w14:paraId="7ACD1BAA" w14:textId="3BCA9186" w:rsidR="000328EF" w:rsidRDefault="000328EF" w:rsidP="004A5DB9">
      <w:pPr>
        <w:autoSpaceDE w:val="0"/>
        <w:autoSpaceDN w:val="0"/>
        <w:adjustRightInd w:val="0"/>
        <w:rPr>
          <w:rFonts w:cs="Cambria"/>
          <w:color w:val="000000"/>
        </w:rPr>
      </w:pPr>
      <w:r>
        <w:rPr>
          <w:rFonts w:cs="Cambria"/>
          <w:color w:val="000000"/>
        </w:rPr>
        <w:t>William Sealy Gosset received mathematics assistance from Karl Pearson, who is responsible for Pearson’s R, among other many mathematical and statistical advances.</w:t>
      </w:r>
      <w:r w:rsidR="007A7C06">
        <w:rPr>
          <w:rFonts w:cs="Cambria"/>
          <w:color w:val="000000"/>
        </w:rPr>
        <w:t xml:space="preserve"> Pretty cool!</w:t>
      </w:r>
    </w:p>
    <w:p w14:paraId="0983A181" w14:textId="77777777" w:rsidR="000328EF" w:rsidRDefault="000328EF" w:rsidP="004A5DB9">
      <w:pPr>
        <w:autoSpaceDE w:val="0"/>
        <w:autoSpaceDN w:val="0"/>
        <w:adjustRightInd w:val="0"/>
        <w:rPr>
          <w:rFonts w:cs="Cambria"/>
          <w:color w:val="000000"/>
        </w:rPr>
      </w:pPr>
    </w:p>
    <w:p w14:paraId="19D77C6D" w14:textId="77777777" w:rsidR="000328EF" w:rsidRPr="00B47DC2" w:rsidRDefault="000328EF" w:rsidP="004A5DB9">
      <w:pPr>
        <w:autoSpaceDE w:val="0"/>
        <w:autoSpaceDN w:val="0"/>
        <w:adjustRightInd w:val="0"/>
        <w:rPr>
          <w:rFonts w:cs="Cambria"/>
          <w:color w:val="000000"/>
        </w:rPr>
      </w:pPr>
    </w:p>
    <w:p w14:paraId="2B5B5776" w14:textId="77777777" w:rsidR="00D80097" w:rsidRPr="00982E4C" w:rsidRDefault="00D80097" w:rsidP="00D80097">
      <w:pPr>
        <w:pStyle w:val="ListParagraph"/>
        <w:numPr>
          <w:ilvl w:val="0"/>
          <w:numId w:val="1"/>
        </w:numPr>
        <w:autoSpaceDE w:val="0"/>
        <w:autoSpaceDN w:val="0"/>
        <w:adjustRightInd w:val="0"/>
        <w:rPr>
          <w:rFonts w:cs="Cambria"/>
          <w:b/>
          <w:color w:val="000000"/>
        </w:rPr>
      </w:pPr>
      <w:r w:rsidRPr="00982E4C">
        <w:rPr>
          <w:rFonts w:cs="Cambria"/>
          <w:b/>
          <w:color w:val="000000"/>
        </w:rPr>
        <w:t xml:space="preserve">(10 points) </w:t>
      </w:r>
      <w:r w:rsidR="0016435D" w:rsidRPr="00982E4C">
        <w:rPr>
          <w:rFonts w:cs="Cambria"/>
          <w:b/>
          <w:color w:val="000000"/>
        </w:rPr>
        <w:t>For this problem you will need to use the cityrate.csv file</w:t>
      </w:r>
      <w:r w:rsidR="00046380" w:rsidRPr="00982E4C">
        <w:rPr>
          <w:rFonts w:cs="Cambria"/>
          <w:b/>
          <w:color w:val="000000"/>
        </w:rPr>
        <w:t xml:space="preserve"> located in </w:t>
      </w:r>
      <w:r w:rsidR="0089261A" w:rsidRPr="00982E4C">
        <w:rPr>
          <w:rFonts w:cs="Cambria"/>
          <w:b/>
          <w:color w:val="000000"/>
        </w:rPr>
        <w:t>Section 7.4</w:t>
      </w:r>
      <w:r w:rsidR="0016435D" w:rsidRPr="00982E4C">
        <w:rPr>
          <w:rFonts w:cs="Cambria"/>
          <w:b/>
          <w:color w:val="000000"/>
        </w:rPr>
        <w:t>. We are analyzing the interest of auto loans in 5 different cities: Chicago, Dallas, LA, NY, and Phoenix.</w:t>
      </w:r>
      <w:r w:rsidRPr="00982E4C">
        <w:rPr>
          <w:rFonts w:cs="Cambria"/>
          <w:b/>
          <w:color w:val="000000"/>
        </w:rPr>
        <w:t xml:space="preserve">  </w:t>
      </w:r>
      <w:r w:rsidR="0016435D" w:rsidRPr="00982E4C">
        <w:rPr>
          <w:rFonts w:cs="Cambria"/>
          <w:b/>
          <w:color w:val="000000"/>
        </w:rPr>
        <w:t>We want to investigate if there is a difference in mean interest rate between the north and the sout</w:t>
      </w:r>
      <w:r w:rsidR="005C5DDA" w:rsidRPr="00982E4C">
        <w:rPr>
          <w:rFonts w:cs="Cambria"/>
          <w:b/>
          <w:color w:val="000000"/>
        </w:rPr>
        <w:t>h. Let Chicago and NY</w:t>
      </w:r>
      <w:r w:rsidR="0016435D" w:rsidRPr="00982E4C">
        <w:rPr>
          <w:rFonts w:cs="Cambria"/>
          <w:b/>
          <w:color w:val="000000"/>
        </w:rPr>
        <w:t xml:space="preserve"> represent the north and let Dallas, LA and Phoenix represent the South. </w:t>
      </w:r>
    </w:p>
    <w:p w14:paraId="6A371611" w14:textId="77777777" w:rsidR="00D80097" w:rsidRPr="00982E4C" w:rsidRDefault="00D80097" w:rsidP="00D80097">
      <w:pPr>
        <w:autoSpaceDE w:val="0"/>
        <w:autoSpaceDN w:val="0"/>
        <w:adjustRightInd w:val="0"/>
        <w:ind w:left="720"/>
        <w:rPr>
          <w:rFonts w:cs="Cambria"/>
          <w:b/>
          <w:color w:val="000000"/>
        </w:rPr>
      </w:pPr>
    </w:p>
    <w:p w14:paraId="5E567FF6" w14:textId="3E07B4CE" w:rsidR="00D168ED" w:rsidRPr="00982E4C" w:rsidRDefault="0016435D" w:rsidP="00D80097">
      <w:pPr>
        <w:autoSpaceDE w:val="0"/>
        <w:autoSpaceDN w:val="0"/>
        <w:adjustRightInd w:val="0"/>
        <w:ind w:left="720"/>
        <w:rPr>
          <w:rFonts w:cs="Cambria"/>
          <w:b/>
          <w:color w:val="000000"/>
        </w:rPr>
      </w:pPr>
      <w:r w:rsidRPr="00982E4C">
        <w:rPr>
          <w:rFonts w:cs="Cambria"/>
          <w:b/>
          <w:color w:val="000000"/>
        </w:rPr>
        <w:t>Use a contrast to test the claim at the alpha = .05 level of significance that the north has a different mean a</w:t>
      </w:r>
      <w:r w:rsidR="003F6653" w:rsidRPr="00982E4C">
        <w:rPr>
          <w:rFonts w:cs="Cambria"/>
          <w:b/>
          <w:color w:val="000000"/>
        </w:rPr>
        <w:t>u</w:t>
      </w:r>
      <w:r w:rsidRPr="00982E4C">
        <w:rPr>
          <w:rFonts w:cs="Cambria"/>
          <w:b/>
          <w:color w:val="000000"/>
        </w:rPr>
        <w:t xml:space="preserve">to interest rate than the south. Be sure and clearly state Ho and Ha. You may describe the Ho and Ha with respect to </w:t>
      </w:r>
      <w:r w:rsidRPr="00982E4C">
        <w:rPr>
          <w:rFonts w:ascii="Cambria Math" w:hAnsi="Cambria Math" w:cs="Cambria Math"/>
          <w:b/>
          <w:color w:val="000000"/>
        </w:rPr>
        <w:t>𝜇</w:t>
      </w:r>
      <w:r w:rsidRPr="00982E4C">
        <w:rPr>
          <w:rFonts w:cs="Cambria"/>
          <w:b/>
          <w:color w:val="000000"/>
        </w:rPr>
        <w:t xml:space="preserve">i’s or </w:t>
      </w:r>
      <w:r w:rsidRPr="00982E4C">
        <w:rPr>
          <w:rFonts w:ascii="Cambria Math" w:hAnsi="Cambria Math" w:cs="Cambria Math"/>
          <w:b/>
          <w:color w:val="000000"/>
        </w:rPr>
        <w:t>𝛾</w:t>
      </w:r>
      <w:r w:rsidRPr="00982E4C">
        <w:rPr>
          <w:rFonts w:cs="Cambria"/>
          <w:b/>
          <w:color w:val="000000"/>
        </w:rPr>
        <w:t xml:space="preserve"> or show it both ways.</w:t>
      </w:r>
      <w:r w:rsidR="00D80097" w:rsidRPr="00982E4C">
        <w:rPr>
          <w:rFonts w:cs="Cambria"/>
          <w:b/>
          <w:color w:val="000000"/>
        </w:rPr>
        <w:t xml:space="preserve">  </w:t>
      </w:r>
      <w:r w:rsidRPr="00982E4C">
        <w:rPr>
          <w:rFonts w:cs="Cambria"/>
          <w:b/>
          <w:color w:val="000000"/>
        </w:rPr>
        <w:t>Perform a complete analysis: 1) State the problem 2) Address the assumptions. 3) Conduct the Test 4) Clearly state the conclusion in the context of the problem. Also, provide the SAS proc glm statement for this problem.</w:t>
      </w:r>
    </w:p>
    <w:p w14:paraId="3777EEE3" w14:textId="77777777" w:rsidR="004A5DB9" w:rsidRDefault="004A5DB9" w:rsidP="004A5DB9">
      <w:pPr>
        <w:autoSpaceDE w:val="0"/>
        <w:autoSpaceDN w:val="0"/>
        <w:adjustRightInd w:val="0"/>
        <w:rPr>
          <w:rFonts w:cs="Cambria"/>
          <w:color w:val="000000"/>
        </w:rPr>
      </w:pPr>
    </w:p>
    <w:p w14:paraId="3B9576F8" w14:textId="77777777" w:rsidR="003F6653" w:rsidRDefault="003F6653" w:rsidP="004A5DB9">
      <w:pPr>
        <w:autoSpaceDE w:val="0"/>
        <w:autoSpaceDN w:val="0"/>
        <w:adjustRightInd w:val="0"/>
        <w:rPr>
          <w:rFonts w:cs="Cambria"/>
          <w:color w:val="000000"/>
        </w:rPr>
      </w:pPr>
    </w:p>
    <w:p w14:paraId="4028BC00" w14:textId="77777777" w:rsidR="00506BED" w:rsidRDefault="00506BED" w:rsidP="004A5DB9">
      <w:pPr>
        <w:autoSpaceDE w:val="0"/>
        <w:autoSpaceDN w:val="0"/>
        <w:adjustRightInd w:val="0"/>
        <w:rPr>
          <w:rFonts w:cs="Cambria"/>
          <w:color w:val="000000"/>
        </w:rPr>
      </w:pPr>
    </w:p>
    <w:p w14:paraId="75C11A26" w14:textId="77777777" w:rsidR="00506BED" w:rsidRDefault="00506BED" w:rsidP="004A5DB9">
      <w:pPr>
        <w:autoSpaceDE w:val="0"/>
        <w:autoSpaceDN w:val="0"/>
        <w:adjustRightInd w:val="0"/>
        <w:rPr>
          <w:rFonts w:cs="Cambria"/>
          <w:color w:val="000000"/>
        </w:rPr>
      </w:pPr>
    </w:p>
    <w:p w14:paraId="0C150EF5" w14:textId="77777777" w:rsidR="00506BED" w:rsidRDefault="00506BED" w:rsidP="004A5DB9">
      <w:pPr>
        <w:autoSpaceDE w:val="0"/>
        <w:autoSpaceDN w:val="0"/>
        <w:adjustRightInd w:val="0"/>
        <w:rPr>
          <w:rFonts w:cs="Cambria"/>
          <w:color w:val="000000"/>
        </w:rPr>
      </w:pPr>
    </w:p>
    <w:p w14:paraId="0F923BD4" w14:textId="77777777" w:rsidR="007F527F" w:rsidRDefault="007F527F" w:rsidP="004A5DB9">
      <w:pPr>
        <w:autoSpaceDE w:val="0"/>
        <w:autoSpaceDN w:val="0"/>
        <w:adjustRightInd w:val="0"/>
        <w:rPr>
          <w:rFonts w:cs="Cambria"/>
          <w:color w:val="000000"/>
        </w:rPr>
      </w:pPr>
    </w:p>
    <w:p w14:paraId="7001EBF8" w14:textId="44E43406" w:rsidR="003F6653" w:rsidRPr="0062230B" w:rsidRDefault="0062230B" w:rsidP="004A5DB9">
      <w:pPr>
        <w:autoSpaceDE w:val="0"/>
        <w:autoSpaceDN w:val="0"/>
        <w:adjustRightInd w:val="0"/>
        <w:rPr>
          <w:rFonts w:cs="Cambria"/>
          <w:b/>
          <w:color w:val="000000"/>
        </w:rPr>
      </w:pPr>
      <w:r w:rsidRPr="0062230B">
        <w:rPr>
          <w:rFonts w:cs="Cambria"/>
          <w:b/>
          <w:color w:val="000000"/>
        </w:rPr>
        <w:t xml:space="preserve">1) </w:t>
      </w:r>
      <w:r w:rsidR="003F6653" w:rsidRPr="0062230B">
        <w:rPr>
          <w:rFonts w:cs="Cambria"/>
          <w:b/>
          <w:color w:val="000000"/>
        </w:rPr>
        <w:t>Hypothesis:</w:t>
      </w:r>
    </w:p>
    <w:p w14:paraId="5FE2FAC2" w14:textId="50120D78" w:rsidR="003F6653" w:rsidRDefault="003F6653" w:rsidP="004A5DB9">
      <w:pPr>
        <w:autoSpaceDE w:val="0"/>
        <w:autoSpaceDN w:val="0"/>
        <w:adjustRightInd w:val="0"/>
        <w:rPr>
          <w:rFonts w:cs="Cambria"/>
          <w:color w:val="000000"/>
        </w:rPr>
      </w:pPr>
      <w:r>
        <w:rPr>
          <w:rFonts w:cs="Cambria"/>
          <w:color w:val="000000"/>
        </w:rPr>
        <w:t>Given a sample of auto interest rates for Chicago, Los Angeles, Phoenix, Dallas, and New York, we are investigating whether there is a difference in mean rates between auto loan</w:t>
      </w:r>
      <w:r w:rsidR="00912C54">
        <w:rPr>
          <w:rFonts w:cs="Cambria"/>
          <w:color w:val="000000"/>
        </w:rPr>
        <w:t>s</w:t>
      </w:r>
      <w:r>
        <w:rPr>
          <w:rFonts w:cs="Cambria"/>
          <w:color w:val="000000"/>
        </w:rPr>
        <w:t xml:space="preserve"> in the northern and southern United States.</w:t>
      </w:r>
    </w:p>
    <w:p w14:paraId="48B01EEC" w14:textId="77777777" w:rsidR="003F6653" w:rsidRDefault="003F6653" w:rsidP="004A5DB9">
      <w:pPr>
        <w:autoSpaceDE w:val="0"/>
        <w:autoSpaceDN w:val="0"/>
        <w:adjustRightInd w:val="0"/>
        <w:rPr>
          <w:rFonts w:cs="Cambria"/>
          <w:color w:val="000000"/>
        </w:rPr>
      </w:pPr>
    </w:p>
    <w:p w14:paraId="0653035E" w14:textId="39B4DAEE" w:rsidR="003F6653" w:rsidRDefault="003F6653" w:rsidP="004A5DB9">
      <w:pPr>
        <w:autoSpaceDE w:val="0"/>
        <w:autoSpaceDN w:val="0"/>
        <w:adjustRightInd w:val="0"/>
        <w:rPr>
          <w:rFonts w:cs="Cambria"/>
          <w:color w:val="000000"/>
        </w:rPr>
      </w:pPr>
      <w:r>
        <w:rPr>
          <w:rFonts w:cs="Cambria"/>
          <w:color w:val="000000"/>
        </w:rPr>
        <w:t>Formal Hypothesis:</w:t>
      </w:r>
    </w:p>
    <w:p w14:paraId="21C19615" w14:textId="0A28F245" w:rsidR="003F6653" w:rsidRDefault="00DB7F7B" w:rsidP="004A5DB9">
      <w:pPr>
        <w:autoSpaceDE w:val="0"/>
        <w:autoSpaceDN w:val="0"/>
        <w:adjustRightInd w:val="0"/>
        <w:rPr>
          <w:rFonts w:cs="Cambria"/>
          <w:color w:val="000000"/>
        </w:rPr>
      </w:pPr>
      <w:r w:rsidRPr="005A303E">
        <w:rPr>
          <w:position w:val="-30"/>
        </w:rPr>
        <w:object w:dxaOrig="2320" w:dyaOrig="700" w14:anchorId="453B2C8D">
          <v:shape id="_x0000_i1027" type="#_x0000_t75" style="width:115.65pt;height:35.25pt" o:ole="">
            <v:imagedata r:id="rId20" o:title=""/>
          </v:shape>
          <o:OLEObject Type="Embed" ProgID="Equation.3" ShapeID="_x0000_i1027" DrawAspect="Content" ObjectID="_1370840783" r:id="rId21"/>
        </w:object>
      </w:r>
    </w:p>
    <w:p w14:paraId="14C68E2B" w14:textId="77777777" w:rsidR="003F6653" w:rsidRDefault="003F6653" w:rsidP="004A5DB9">
      <w:pPr>
        <w:autoSpaceDE w:val="0"/>
        <w:autoSpaceDN w:val="0"/>
        <w:adjustRightInd w:val="0"/>
        <w:rPr>
          <w:rFonts w:cs="Cambria"/>
          <w:color w:val="000000"/>
        </w:rPr>
      </w:pPr>
    </w:p>
    <w:p w14:paraId="29279ACF" w14:textId="15FA7842" w:rsidR="003F6653" w:rsidRPr="0062230B" w:rsidRDefault="0062230B" w:rsidP="004A5DB9">
      <w:pPr>
        <w:autoSpaceDE w:val="0"/>
        <w:autoSpaceDN w:val="0"/>
        <w:adjustRightInd w:val="0"/>
        <w:rPr>
          <w:rFonts w:cs="Cambria"/>
          <w:b/>
          <w:color w:val="000000"/>
        </w:rPr>
      </w:pPr>
      <w:r w:rsidRPr="0062230B">
        <w:rPr>
          <w:rFonts w:cs="Cambria"/>
          <w:b/>
          <w:color w:val="000000"/>
        </w:rPr>
        <w:t xml:space="preserve">2) </w:t>
      </w:r>
      <w:r w:rsidR="003F6653" w:rsidRPr="0062230B">
        <w:rPr>
          <w:rFonts w:cs="Cambria"/>
          <w:b/>
          <w:color w:val="000000"/>
        </w:rPr>
        <w:t>Assumptions:</w:t>
      </w:r>
    </w:p>
    <w:p w14:paraId="1569943D" w14:textId="77777777" w:rsidR="00B803F4" w:rsidRDefault="00B803F4" w:rsidP="004A5DB9">
      <w:pPr>
        <w:autoSpaceDE w:val="0"/>
        <w:autoSpaceDN w:val="0"/>
        <w:adjustRightInd w:val="0"/>
        <w:rPr>
          <w:rFonts w:cs="Cambria"/>
          <w:color w:val="000000"/>
        </w:rPr>
      </w:pPr>
    </w:p>
    <w:p w14:paraId="0E689AE4" w14:textId="11F5915F" w:rsidR="00B803F4" w:rsidRDefault="00B803F4" w:rsidP="004A5DB9">
      <w:pPr>
        <w:autoSpaceDE w:val="0"/>
        <w:autoSpaceDN w:val="0"/>
        <w:adjustRightInd w:val="0"/>
        <w:rPr>
          <w:rFonts w:cs="Cambria"/>
          <w:color w:val="000000"/>
        </w:rPr>
      </w:pPr>
      <w:r>
        <w:rPr>
          <w:rFonts w:cs="Cambria"/>
          <w:color w:val="000000"/>
        </w:rPr>
        <w:t>Based on data exploration, our sample sizes ar</w:t>
      </w:r>
      <w:r w:rsidR="00BC3FE1">
        <w:rPr>
          <w:rFonts w:cs="Cambria"/>
          <w:color w:val="000000"/>
        </w:rPr>
        <w:t>e between 9 and 11 per group,</w:t>
      </w:r>
      <w:r>
        <w:rPr>
          <w:rFonts w:cs="Cambria"/>
          <w:color w:val="000000"/>
        </w:rPr>
        <w:t xml:space="preserve"> roughly normally distr</w:t>
      </w:r>
      <w:r w:rsidR="002B1BAB">
        <w:rPr>
          <w:rFonts w:cs="Cambria"/>
          <w:color w:val="000000"/>
        </w:rPr>
        <w:t xml:space="preserve">ibuted </w:t>
      </w:r>
      <w:r w:rsidR="009257E2">
        <w:rPr>
          <w:rFonts w:cs="Cambria"/>
          <w:color w:val="000000"/>
        </w:rPr>
        <w:t xml:space="preserve">and </w:t>
      </w:r>
      <w:r w:rsidR="00301D7C">
        <w:rPr>
          <w:rFonts w:cs="Cambria"/>
          <w:color w:val="000000"/>
        </w:rPr>
        <w:t xml:space="preserve">the differences in </w:t>
      </w:r>
      <w:r w:rsidR="009257E2">
        <w:rPr>
          <w:rFonts w:cs="Cambria"/>
          <w:color w:val="000000"/>
        </w:rPr>
        <w:t>variances</w:t>
      </w:r>
      <w:r w:rsidR="00301D7C">
        <w:rPr>
          <w:rFonts w:cs="Cambria"/>
          <w:color w:val="000000"/>
        </w:rPr>
        <w:t xml:space="preserve"> between groups</w:t>
      </w:r>
      <w:r w:rsidR="009257E2">
        <w:rPr>
          <w:rFonts w:cs="Cambria"/>
          <w:color w:val="000000"/>
        </w:rPr>
        <w:t xml:space="preserve"> are not significant:</w:t>
      </w:r>
    </w:p>
    <w:p w14:paraId="5FBAF3F2" w14:textId="77777777" w:rsidR="00B803F4" w:rsidRDefault="00B803F4" w:rsidP="004A5DB9">
      <w:pPr>
        <w:autoSpaceDE w:val="0"/>
        <w:autoSpaceDN w:val="0"/>
        <w:adjustRightInd w:val="0"/>
        <w:rPr>
          <w:rFonts w:cs="Cambria"/>
          <w:color w:val="000000"/>
        </w:rPr>
      </w:pPr>
    </w:p>
    <w:tbl>
      <w:tblPr>
        <w:tblStyle w:val="TableGrid"/>
        <w:tblW w:w="10224" w:type="dxa"/>
        <w:tblLook w:val="04A0" w:firstRow="1" w:lastRow="0" w:firstColumn="1" w:lastColumn="0" w:noHBand="0" w:noVBand="1"/>
      </w:tblPr>
      <w:tblGrid>
        <w:gridCol w:w="2496"/>
        <w:gridCol w:w="2656"/>
        <w:gridCol w:w="2496"/>
        <w:gridCol w:w="2576"/>
      </w:tblGrid>
      <w:tr w:rsidR="001923BF" w14:paraId="477D525B" w14:textId="77777777" w:rsidTr="001923BF">
        <w:tc>
          <w:tcPr>
            <w:tcW w:w="2496" w:type="dxa"/>
          </w:tcPr>
          <w:p w14:paraId="071A68EE" w14:textId="6F85FF95" w:rsidR="001923BF" w:rsidRDefault="001923BF" w:rsidP="004A5DB9">
            <w:pPr>
              <w:autoSpaceDE w:val="0"/>
              <w:autoSpaceDN w:val="0"/>
              <w:adjustRightInd w:val="0"/>
              <w:rPr>
                <w:rFonts w:cs="Cambria"/>
                <w:color w:val="000000"/>
              </w:rPr>
            </w:pPr>
            <w:r>
              <w:rPr>
                <w:rFonts w:cs="Cambria"/>
                <w:color w:val="000000"/>
              </w:rPr>
              <w:t>Box Plots</w:t>
            </w:r>
          </w:p>
        </w:tc>
        <w:tc>
          <w:tcPr>
            <w:tcW w:w="2656" w:type="dxa"/>
          </w:tcPr>
          <w:p w14:paraId="1B38178E" w14:textId="0FEE98E0" w:rsidR="001923BF" w:rsidRDefault="001923BF" w:rsidP="004A5DB9">
            <w:pPr>
              <w:autoSpaceDE w:val="0"/>
              <w:autoSpaceDN w:val="0"/>
              <w:adjustRightInd w:val="0"/>
              <w:rPr>
                <w:rFonts w:cs="Cambria"/>
                <w:color w:val="000000"/>
              </w:rPr>
            </w:pPr>
            <w:r>
              <w:rPr>
                <w:rFonts w:cs="Cambria"/>
                <w:color w:val="000000"/>
              </w:rPr>
              <w:t>QQ Plots Dallas and CHI</w:t>
            </w:r>
          </w:p>
        </w:tc>
        <w:tc>
          <w:tcPr>
            <w:tcW w:w="2496" w:type="dxa"/>
          </w:tcPr>
          <w:p w14:paraId="51EC52B0" w14:textId="67C93350" w:rsidR="001923BF" w:rsidRDefault="001923BF" w:rsidP="004A5DB9">
            <w:pPr>
              <w:autoSpaceDE w:val="0"/>
              <w:autoSpaceDN w:val="0"/>
              <w:adjustRightInd w:val="0"/>
              <w:rPr>
                <w:rFonts w:cs="Cambria"/>
                <w:color w:val="000000"/>
              </w:rPr>
            </w:pPr>
            <w:r>
              <w:rPr>
                <w:rFonts w:cs="Cambria"/>
                <w:color w:val="000000"/>
              </w:rPr>
              <w:t>QQ Plots NY and LA</w:t>
            </w:r>
          </w:p>
        </w:tc>
        <w:tc>
          <w:tcPr>
            <w:tcW w:w="2576" w:type="dxa"/>
          </w:tcPr>
          <w:p w14:paraId="722D1B4D" w14:textId="7D178C92" w:rsidR="001923BF" w:rsidRDefault="001923BF" w:rsidP="004A5DB9">
            <w:pPr>
              <w:autoSpaceDE w:val="0"/>
              <w:autoSpaceDN w:val="0"/>
              <w:adjustRightInd w:val="0"/>
              <w:rPr>
                <w:rFonts w:cs="Cambria"/>
                <w:color w:val="000000"/>
              </w:rPr>
            </w:pPr>
            <w:r>
              <w:rPr>
                <w:rFonts w:cs="Cambria"/>
                <w:color w:val="000000"/>
              </w:rPr>
              <w:t>QQ Plot Phoenix</w:t>
            </w:r>
          </w:p>
        </w:tc>
      </w:tr>
      <w:tr w:rsidR="001923BF" w14:paraId="6720C72D" w14:textId="77777777" w:rsidTr="001923BF">
        <w:tc>
          <w:tcPr>
            <w:tcW w:w="2496" w:type="dxa"/>
          </w:tcPr>
          <w:p w14:paraId="2DCD50CA" w14:textId="64732720" w:rsidR="001923BF" w:rsidRDefault="001923BF" w:rsidP="004A5DB9">
            <w:pPr>
              <w:autoSpaceDE w:val="0"/>
              <w:autoSpaceDN w:val="0"/>
              <w:adjustRightInd w:val="0"/>
              <w:rPr>
                <w:rFonts w:cs="Cambria"/>
                <w:color w:val="000000"/>
              </w:rPr>
            </w:pPr>
            <w:r>
              <w:rPr>
                <w:rFonts w:cs="Cambria"/>
                <w:noProof/>
                <w:color w:val="000000"/>
              </w:rPr>
              <w:drawing>
                <wp:inline distT="0" distB="0" distL="0" distR="0" wp14:anchorId="7FD5C841" wp14:editId="1EC63F14">
                  <wp:extent cx="1448226" cy="1099226"/>
                  <wp:effectExtent l="0" t="0" r="0" b="0"/>
                  <wp:docPr id="21" name="Picture 21" descr="Macintosh HD:Users:patrickcorynichols:Desktop:Screen Shot 2015-06-27 at 8.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acintosh HD:Users:patrickcorynichols:Desktop:Screen Shot 2015-06-27 at 8.14.33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8226" cy="1099226"/>
                          </a:xfrm>
                          <a:prstGeom prst="rect">
                            <a:avLst/>
                          </a:prstGeom>
                          <a:noFill/>
                          <a:ln>
                            <a:noFill/>
                          </a:ln>
                        </pic:spPr>
                      </pic:pic>
                    </a:graphicData>
                  </a:graphic>
                </wp:inline>
              </w:drawing>
            </w:r>
          </w:p>
        </w:tc>
        <w:tc>
          <w:tcPr>
            <w:tcW w:w="2656" w:type="dxa"/>
          </w:tcPr>
          <w:p w14:paraId="38A12628" w14:textId="6C22BE48" w:rsidR="001923BF" w:rsidRDefault="001923BF" w:rsidP="004A5DB9">
            <w:pPr>
              <w:autoSpaceDE w:val="0"/>
              <w:autoSpaceDN w:val="0"/>
              <w:adjustRightInd w:val="0"/>
              <w:rPr>
                <w:rFonts w:cs="Cambria"/>
                <w:color w:val="000000"/>
              </w:rPr>
            </w:pPr>
            <w:r>
              <w:rPr>
                <w:rFonts w:cs="Cambria"/>
                <w:noProof/>
                <w:color w:val="000000"/>
              </w:rPr>
              <w:drawing>
                <wp:inline distT="0" distB="0" distL="0" distR="0" wp14:anchorId="4E8FA7DF" wp14:editId="306AE561">
                  <wp:extent cx="1549332" cy="1158227"/>
                  <wp:effectExtent l="0" t="0" r="635" b="10795"/>
                  <wp:docPr id="22" name="Picture 22" descr="Macintosh HD:Users:patrickcorynichols:Desktop:Screen Shot 2015-06-27 at 8.2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acintosh HD:Users:patrickcorynichols:Desktop:Screen Shot 2015-06-27 at 8.20.10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9332" cy="1158227"/>
                          </a:xfrm>
                          <a:prstGeom prst="rect">
                            <a:avLst/>
                          </a:prstGeom>
                          <a:noFill/>
                          <a:ln>
                            <a:noFill/>
                          </a:ln>
                        </pic:spPr>
                      </pic:pic>
                    </a:graphicData>
                  </a:graphic>
                </wp:inline>
              </w:drawing>
            </w:r>
          </w:p>
        </w:tc>
        <w:tc>
          <w:tcPr>
            <w:tcW w:w="2496" w:type="dxa"/>
          </w:tcPr>
          <w:p w14:paraId="19419F08" w14:textId="7457A0DD" w:rsidR="001923BF" w:rsidRDefault="001923BF" w:rsidP="004A5DB9">
            <w:pPr>
              <w:autoSpaceDE w:val="0"/>
              <w:autoSpaceDN w:val="0"/>
              <w:adjustRightInd w:val="0"/>
              <w:rPr>
                <w:rFonts w:cs="Cambria"/>
                <w:color w:val="000000"/>
              </w:rPr>
            </w:pPr>
            <w:r>
              <w:rPr>
                <w:rFonts w:cs="Cambria"/>
                <w:noProof/>
                <w:color w:val="000000"/>
              </w:rPr>
              <w:drawing>
                <wp:inline distT="0" distB="0" distL="0" distR="0" wp14:anchorId="6C000D94" wp14:editId="72B012AC">
                  <wp:extent cx="1444557" cy="1087585"/>
                  <wp:effectExtent l="0" t="0" r="3810" b="5080"/>
                  <wp:docPr id="23" name="Picture 23" descr="Macintosh HD:Users:patrickcorynichols:Desktop:Screen Shot 2015-06-27 at 8.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acintosh HD:Users:patrickcorynichols:Desktop:Screen Shot 2015-06-27 at 8.20.18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4557" cy="1087585"/>
                          </a:xfrm>
                          <a:prstGeom prst="rect">
                            <a:avLst/>
                          </a:prstGeom>
                          <a:noFill/>
                          <a:ln>
                            <a:noFill/>
                          </a:ln>
                        </pic:spPr>
                      </pic:pic>
                    </a:graphicData>
                  </a:graphic>
                </wp:inline>
              </w:drawing>
            </w:r>
          </w:p>
        </w:tc>
        <w:tc>
          <w:tcPr>
            <w:tcW w:w="2576" w:type="dxa"/>
          </w:tcPr>
          <w:p w14:paraId="057EA8DD" w14:textId="25AC41EC" w:rsidR="001923BF" w:rsidRDefault="001923BF" w:rsidP="004A5DB9">
            <w:pPr>
              <w:autoSpaceDE w:val="0"/>
              <w:autoSpaceDN w:val="0"/>
              <w:adjustRightInd w:val="0"/>
              <w:rPr>
                <w:rFonts w:cs="Cambria"/>
                <w:color w:val="000000"/>
              </w:rPr>
            </w:pPr>
            <w:r>
              <w:rPr>
                <w:rFonts w:cs="Cambria"/>
                <w:noProof/>
                <w:color w:val="000000"/>
              </w:rPr>
              <w:drawing>
                <wp:inline distT="0" distB="0" distL="0" distR="0" wp14:anchorId="5C1AEFCA" wp14:editId="2B51D2FA">
                  <wp:extent cx="1491430" cy="639594"/>
                  <wp:effectExtent l="0" t="0" r="7620" b="0"/>
                  <wp:docPr id="24" name="Picture 24" descr="Macintosh HD:Users:patrickcorynichols:Desktop:Screen Shot 2015-06-27 at 8.20.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cintosh HD:Users:patrickcorynichols:Desktop:Screen Shot 2015-06-27 at 8.20.25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2101" cy="639882"/>
                          </a:xfrm>
                          <a:prstGeom prst="rect">
                            <a:avLst/>
                          </a:prstGeom>
                          <a:noFill/>
                          <a:ln>
                            <a:noFill/>
                          </a:ln>
                        </pic:spPr>
                      </pic:pic>
                    </a:graphicData>
                  </a:graphic>
                </wp:inline>
              </w:drawing>
            </w:r>
          </w:p>
        </w:tc>
      </w:tr>
    </w:tbl>
    <w:p w14:paraId="45F18A15" w14:textId="77777777" w:rsidR="00B803F4" w:rsidRDefault="00B803F4" w:rsidP="004A5DB9">
      <w:pPr>
        <w:autoSpaceDE w:val="0"/>
        <w:autoSpaceDN w:val="0"/>
        <w:adjustRightInd w:val="0"/>
        <w:rPr>
          <w:rFonts w:cs="Cambria"/>
          <w:color w:val="000000"/>
        </w:rPr>
      </w:pPr>
    </w:p>
    <w:p w14:paraId="6F6ACF50" w14:textId="4FFAA02E" w:rsidR="003F6653" w:rsidRDefault="00B803F4" w:rsidP="004A5DB9">
      <w:pPr>
        <w:autoSpaceDE w:val="0"/>
        <w:autoSpaceDN w:val="0"/>
        <w:adjustRightInd w:val="0"/>
        <w:rPr>
          <w:rFonts w:cs="Cambria"/>
          <w:color w:val="000000"/>
        </w:rPr>
      </w:pPr>
      <w:r>
        <w:rPr>
          <w:rFonts w:cs="Cambria"/>
          <w:color w:val="000000"/>
        </w:rPr>
        <w:t>Because our sample siz</w:t>
      </w:r>
      <w:r w:rsidR="00016854">
        <w:rPr>
          <w:rFonts w:cs="Cambria"/>
          <w:color w:val="000000"/>
        </w:rPr>
        <w:t>es are between 9 and 11</w:t>
      </w:r>
      <w:r w:rsidR="00F459AC">
        <w:rPr>
          <w:rFonts w:cs="Cambria"/>
          <w:color w:val="000000"/>
        </w:rPr>
        <w:t xml:space="preserve"> per group, </w:t>
      </w:r>
      <w:r>
        <w:rPr>
          <w:rFonts w:cs="Cambria"/>
          <w:color w:val="000000"/>
        </w:rPr>
        <w:t>the distributions are not too far off from normality,</w:t>
      </w:r>
      <w:r w:rsidR="00F459AC">
        <w:rPr>
          <w:rFonts w:cs="Cambria"/>
          <w:color w:val="000000"/>
        </w:rPr>
        <w:t xml:space="preserve"> and we assume equal variances visually,</w:t>
      </w:r>
      <w:r>
        <w:rPr>
          <w:rFonts w:cs="Cambria"/>
          <w:color w:val="000000"/>
        </w:rPr>
        <w:t xml:space="preserve"> we will proceed with a contrast of north and south interest rates.</w:t>
      </w:r>
    </w:p>
    <w:p w14:paraId="63F1AADA" w14:textId="77777777" w:rsidR="008F3470" w:rsidRDefault="008F3470" w:rsidP="004A5DB9">
      <w:pPr>
        <w:autoSpaceDE w:val="0"/>
        <w:autoSpaceDN w:val="0"/>
        <w:adjustRightInd w:val="0"/>
        <w:rPr>
          <w:rFonts w:cs="Cambria"/>
          <w:color w:val="000000"/>
        </w:rPr>
      </w:pPr>
    </w:p>
    <w:p w14:paraId="7A298556" w14:textId="52E29E18" w:rsidR="00B803F4" w:rsidRPr="00016854" w:rsidRDefault="0062230B" w:rsidP="004A5DB9">
      <w:pPr>
        <w:autoSpaceDE w:val="0"/>
        <w:autoSpaceDN w:val="0"/>
        <w:adjustRightInd w:val="0"/>
        <w:rPr>
          <w:rFonts w:cs="Cambria"/>
          <w:b/>
          <w:color w:val="000000"/>
        </w:rPr>
      </w:pPr>
      <w:r w:rsidRPr="00016854">
        <w:rPr>
          <w:rFonts w:cs="Cambria"/>
          <w:b/>
          <w:color w:val="000000"/>
        </w:rPr>
        <w:t xml:space="preserve">3) </w:t>
      </w:r>
      <w:r w:rsidR="00016854">
        <w:rPr>
          <w:rFonts w:cs="Cambria"/>
          <w:b/>
          <w:color w:val="000000"/>
        </w:rPr>
        <w:t xml:space="preserve">Conduct the </w:t>
      </w:r>
      <w:r w:rsidRPr="00016854">
        <w:rPr>
          <w:rFonts w:cs="Cambria"/>
          <w:b/>
          <w:color w:val="000000"/>
        </w:rPr>
        <w:t>Test</w:t>
      </w:r>
    </w:p>
    <w:p w14:paraId="180D5781" w14:textId="77777777" w:rsidR="00016854" w:rsidRDefault="00016854" w:rsidP="004A5DB9">
      <w:pPr>
        <w:autoSpaceDE w:val="0"/>
        <w:autoSpaceDN w:val="0"/>
        <w:adjustRightInd w:val="0"/>
        <w:rPr>
          <w:rFonts w:cs="Cambria"/>
          <w:color w:val="000000"/>
        </w:rPr>
      </w:pPr>
    </w:p>
    <w:p w14:paraId="4FEB51DB" w14:textId="77A4B015" w:rsidR="0062230B" w:rsidRDefault="0062230B" w:rsidP="004A5DB9">
      <w:pPr>
        <w:autoSpaceDE w:val="0"/>
        <w:autoSpaceDN w:val="0"/>
        <w:adjustRightInd w:val="0"/>
        <w:rPr>
          <w:rFonts w:cs="Cambria"/>
          <w:color w:val="000000"/>
        </w:rPr>
      </w:pPr>
      <w:r>
        <w:rPr>
          <w:rFonts w:cs="Cambria"/>
          <w:color w:val="000000"/>
        </w:rPr>
        <w:t xml:space="preserve">Based on a contrast of north and south </w:t>
      </w:r>
      <w:r w:rsidR="009376AA">
        <w:rPr>
          <w:rFonts w:cs="Cambria"/>
          <w:color w:val="000000"/>
        </w:rPr>
        <w:t xml:space="preserve">regions, </w:t>
      </w:r>
      <w:r>
        <w:rPr>
          <w:rFonts w:cs="Cambria"/>
          <w:color w:val="000000"/>
        </w:rPr>
        <w:t>we find a large F-value of 80.29 and a significant p value of p&lt;</w:t>
      </w:r>
      <w:r w:rsidR="00582953">
        <w:rPr>
          <w:rFonts w:cs="Cambria"/>
          <w:color w:val="000000"/>
        </w:rPr>
        <w:t>0</w:t>
      </w:r>
      <w:r>
        <w:rPr>
          <w:rFonts w:cs="Cambria"/>
          <w:color w:val="000000"/>
        </w:rPr>
        <w:t>.0001:</w:t>
      </w:r>
    </w:p>
    <w:p w14:paraId="74B13A20" w14:textId="1504BB70" w:rsidR="0062230B" w:rsidRDefault="0062230B" w:rsidP="004A5DB9">
      <w:pPr>
        <w:autoSpaceDE w:val="0"/>
        <w:autoSpaceDN w:val="0"/>
        <w:adjustRightInd w:val="0"/>
        <w:rPr>
          <w:rFonts w:cs="Cambria"/>
          <w:color w:val="000000"/>
        </w:rPr>
      </w:pPr>
      <w:r w:rsidRPr="0062230B">
        <w:rPr>
          <w:rFonts w:cs="Cambria"/>
          <w:noProof/>
          <w:color w:val="000000"/>
        </w:rPr>
        <w:drawing>
          <wp:inline distT="0" distB="0" distL="0" distR="0" wp14:anchorId="07CCE6C1" wp14:editId="4F1F0936">
            <wp:extent cx="4184898" cy="520430"/>
            <wp:effectExtent l="0" t="0" r="6350" b="0"/>
            <wp:docPr id="12" name="Picture 12" descr="Macintosh HD:Users:patrickcorynichols:Desktop:Screen Shot 2015-06-27 at 2.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patrickcorynichols:Desktop:Screen Shot 2015-06-27 at 2.26.50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8827" cy="520919"/>
                    </a:xfrm>
                    <a:prstGeom prst="rect">
                      <a:avLst/>
                    </a:prstGeom>
                    <a:noFill/>
                    <a:ln>
                      <a:noFill/>
                    </a:ln>
                  </pic:spPr>
                </pic:pic>
              </a:graphicData>
            </a:graphic>
          </wp:inline>
        </w:drawing>
      </w:r>
    </w:p>
    <w:p w14:paraId="5E76BA66" w14:textId="77777777" w:rsidR="00B92E17" w:rsidRDefault="00B92E17" w:rsidP="004A5DB9">
      <w:pPr>
        <w:autoSpaceDE w:val="0"/>
        <w:autoSpaceDN w:val="0"/>
        <w:adjustRightInd w:val="0"/>
        <w:rPr>
          <w:rFonts w:cs="Cambria"/>
          <w:color w:val="000000"/>
        </w:rPr>
      </w:pPr>
    </w:p>
    <w:p w14:paraId="103BEDB2" w14:textId="594CC518" w:rsidR="0062230B" w:rsidRPr="0062230B" w:rsidRDefault="000C6977" w:rsidP="004A5DB9">
      <w:pPr>
        <w:autoSpaceDE w:val="0"/>
        <w:autoSpaceDN w:val="0"/>
        <w:adjustRightInd w:val="0"/>
        <w:rPr>
          <w:rFonts w:cs="Cambria"/>
          <w:b/>
          <w:color w:val="000000"/>
        </w:rPr>
      </w:pPr>
      <w:r>
        <w:rPr>
          <w:rFonts w:cs="Cambria"/>
          <w:b/>
          <w:color w:val="000000"/>
        </w:rPr>
        <w:t xml:space="preserve">4) Establish a </w:t>
      </w:r>
      <w:r w:rsidR="0062230B" w:rsidRPr="0062230B">
        <w:rPr>
          <w:rFonts w:cs="Cambria"/>
          <w:b/>
          <w:color w:val="000000"/>
        </w:rPr>
        <w:t>Conclusion:</w:t>
      </w:r>
    </w:p>
    <w:p w14:paraId="3B79EF27" w14:textId="527100EA" w:rsidR="00B803F4" w:rsidRDefault="00AC5659" w:rsidP="004A5DB9">
      <w:pPr>
        <w:autoSpaceDE w:val="0"/>
        <w:autoSpaceDN w:val="0"/>
        <w:adjustRightInd w:val="0"/>
        <w:rPr>
          <w:rFonts w:cs="Cambria"/>
          <w:color w:val="000000"/>
        </w:rPr>
      </w:pPr>
      <w:r>
        <w:rPr>
          <w:rFonts w:cs="Cambria"/>
          <w:color w:val="000000"/>
        </w:rPr>
        <w:t xml:space="preserve">There is evidence to show that auto loan interest </w:t>
      </w:r>
      <w:r w:rsidR="000830E1">
        <w:rPr>
          <w:rFonts w:cs="Cambria"/>
          <w:color w:val="000000"/>
        </w:rPr>
        <w:t>rates are lower in the northern</w:t>
      </w:r>
      <w:r>
        <w:rPr>
          <w:rFonts w:cs="Cambria"/>
          <w:color w:val="000000"/>
        </w:rPr>
        <w:t xml:space="preserve"> regions of the United States</w:t>
      </w:r>
      <w:r w:rsidR="000830E1">
        <w:rPr>
          <w:rFonts w:cs="Cambria"/>
          <w:color w:val="000000"/>
        </w:rPr>
        <w:t xml:space="preserve"> compared to the south</w:t>
      </w:r>
      <w:r>
        <w:rPr>
          <w:rFonts w:cs="Cambria"/>
          <w:color w:val="000000"/>
        </w:rPr>
        <w:t xml:space="preserve">. </w:t>
      </w:r>
      <w:r w:rsidR="000830E1">
        <w:rPr>
          <w:rFonts w:cs="Cambria"/>
          <w:color w:val="000000"/>
        </w:rPr>
        <w:t>Indeed, rates in the north are 1.08</w:t>
      </w:r>
      <w:r w:rsidR="004E2044">
        <w:rPr>
          <w:rFonts w:cs="Cambria"/>
          <w:color w:val="000000"/>
        </w:rPr>
        <w:t xml:space="preserve"> points lower than in the south based on an analysis of mean differences.</w:t>
      </w:r>
    </w:p>
    <w:p w14:paraId="3B2E3928" w14:textId="77777777" w:rsidR="00B92E17" w:rsidRDefault="00B92E17" w:rsidP="004A5DB9">
      <w:pPr>
        <w:autoSpaceDE w:val="0"/>
        <w:autoSpaceDN w:val="0"/>
        <w:adjustRightInd w:val="0"/>
        <w:rPr>
          <w:rFonts w:cs="Cambria"/>
          <w:noProof/>
          <w:color w:val="000000"/>
        </w:rPr>
      </w:pPr>
    </w:p>
    <w:p w14:paraId="77B59BFB" w14:textId="7C44F74B" w:rsidR="009376AA" w:rsidRDefault="009376AA" w:rsidP="004A5DB9">
      <w:pPr>
        <w:autoSpaceDE w:val="0"/>
        <w:autoSpaceDN w:val="0"/>
        <w:adjustRightInd w:val="0"/>
        <w:rPr>
          <w:rFonts w:cs="Cambria"/>
          <w:noProof/>
          <w:color w:val="000000"/>
        </w:rPr>
      </w:pPr>
      <w:r>
        <w:rPr>
          <w:rFonts w:cs="Cambria"/>
          <w:noProof/>
          <w:color w:val="000000"/>
        </w:rPr>
        <w:drawing>
          <wp:inline distT="0" distB="0" distL="0" distR="0" wp14:anchorId="3700360F" wp14:editId="149046E2">
            <wp:extent cx="2857500" cy="851127"/>
            <wp:effectExtent l="0" t="0" r="0" b="12700"/>
            <wp:docPr id="14" name="Picture 14" descr="Macintosh HD:Users:patrickcorynichols:Desktop:Screen Shot 2015-06-27 at 3.51.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intosh HD:Users:patrickcorynichols:Desktop:Screen Shot 2015-06-27 at 3.51.30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851127"/>
                    </a:xfrm>
                    <a:prstGeom prst="rect">
                      <a:avLst/>
                    </a:prstGeom>
                    <a:noFill/>
                    <a:ln>
                      <a:noFill/>
                    </a:ln>
                  </pic:spPr>
                </pic:pic>
              </a:graphicData>
            </a:graphic>
          </wp:inline>
        </w:drawing>
      </w:r>
    </w:p>
    <w:p w14:paraId="0BD9BCD7" w14:textId="77777777" w:rsidR="00B92E17" w:rsidRPr="00B47DC2" w:rsidRDefault="00B92E17" w:rsidP="004A5DB9">
      <w:pPr>
        <w:autoSpaceDE w:val="0"/>
        <w:autoSpaceDN w:val="0"/>
        <w:adjustRightInd w:val="0"/>
        <w:rPr>
          <w:rFonts w:cs="Cambria"/>
          <w:noProof/>
          <w:color w:val="000000"/>
        </w:rPr>
      </w:pPr>
    </w:p>
    <w:p w14:paraId="0F14513C" w14:textId="77777777" w:rsidR="001A693C" w:rsidRPr="007D3FB0" w:rsidRDefault="001A693C" w:rsidP="001A693C">
      <w:pPr>
        <w:pStyle w:val="ListParagraph"/>
        <w:numPr>
          <w:ilvl w:val="0"/>
          <w:numId w:val="1"/>
        </w:numPr>
        <w:autoSpaceDE w:val="0"/>
        <w:autoSpaceDN w:val="0"/>
        <w:adjustRightInd w:val="0"/>
        <w:rPr>
          <w:rFonts w:cs="Cambria"/>
          <w:b/>
          <w:color w:val="000000"/>
        </w:rPr>
      </w:pPr>
      <w:r w:rsidRPr="007D3FB0">
        <w:rPr>
          <w:rFonts w:cs="Cambria"/>
          <w:b/>
          <w:color w:val="000000"/>
        </w:rPr>
        <w:t>Still using the city auto interest rate data, we now want to simply compare Dallas and Chicago. Specifically we would like to test if Dallas has a different mean auto interest rate than Chicago.</w:t>
      </w:r>
    </w:p>
    <w:p w14:paraId="197D2B50" w14:textId="25E80C89" w:rsidR="0016435D" w:rsidRPr="007D3FB0" w:rsidRDefault="00422AB6" w:rsidP="004A5085">
      <w:pPr>
        <w:pStyle w:val="ListParagraph"/>
        <w:numPr>
          <w:ilvl w:val="1"/>
          <w:numId w:val="1"/>
        </w:numPr>
        <w:autoSpaceDE w:val="0"/>
        <w:autoSpaceDN w:val="0"/>
        <w:adjustRightInd w:val="0"/>
        <w:rPr>
          <w:rFonts w:cs="Cambria"/>
          <w:b/>
          <w:color w:val="000000"/>
        </w:rPr>
      </w:pPr>
      <w:r w:rsidRPr="007D3FB0">
        <w:rPr>
          <w:rFonts w:cs="Cambria"/>
          <w:b/>
          <w:color w:val="000000"/>
        </w:rPr>
        <w:t>(5 points</w:t>
      </w:r>
      <w:r w:rsidR="001A693C" w:rsidRPr="007D3FB0">
        <w:rPr>
          <w:rFonts w:cs="Cambria"/>
          <w:b/>
          <w:color w:val="000000"/>
        </w:rPr>
        <w:t xml:space="preserve">) We of course would like to perform the most powerful test available. Describe whether you would use a simple </w:t>
      </w:r>
      <w:r w:rsidR="00EF2BED" w:rsidRPr="007D3FB0">
        <w:rPr>
          <w:rFonts w:cs="Cambria"/>
          <w:b/>
          <w:color w:val="000000"/>
        </w:rPr>
        <w:t>two-sample</w:t>
      </w:r>
      <w:r w:rsidR="001A693C" w:rsidRPr="007D3FB0">
        <w:rPr>
          <w:rFonts w:cs="Cambria"/>
          <w:b/>
          <w:color w:val="000000"/>
        </w:rPr>
        <w:t xml:space="preserve"> t-test using only the data for the two cities or a contrast to compare these two means and why.</w:t>
      </w:r>
    </w:p>
    <w:p w14:paraId="2809A7BD" w14:textId="77777777" w:rsidR="004B407A" w:rsidRDefault="004B407A" w:rsidP="004B407A">
      <w:pPr>
        <w:autoSpaceDE w:val="0"/>
        <w:autoSpaceDN w:val="0"/>
        <w:adjustRightInd w:val="0"/>
        <w:rPr>
          <w:rFonts w:cs="Cambria"/>
          <w:color w:val="000000"/>
        </w:rPr>
      </w:pPr>
    </w:p>
    <w:p w14:paraId="63A50F09" w14:textId="654261DD" w:rsidR="004B407A" w:rsidRDefault="004B407A" w:rsidP="004B407A">
      <w:pPr>
        <w:autoSpaceDE w:val="0"/>
        <w:autoSpaceDN w:val="0"/>
        <w:adjustRightInd w:val="0"/>
        <w:rPr>
          <w:rFonts w:cs="Cambria"/>
          <w:color w:val="000000"/>
        </w:rPr>
      </w:pPr>
      <w:r>
        <w:rPr>
          <w:rFonts w:cs="Cambria"/>
          <w:color w:val="000000"/>
        </w:rPr>
        <w:t xml:space="preserve">Because there are five groups in our study, we should utilize the contrast to compare the two means. The more groups we include, the larger the difference we should expect in the largest and smallest groups. </w:t>
      </w:r>
      <w:r w:rsidR="001E3DEE">
        <w:rPr>
          <w:rFonts w:cs="Cambria"/>
          <w:color w:val="000000"/>
        </w:rPr>
        <w:t xml:space="preserve">When selecting one comparison out of &gt;2 comparisons, we should include the same statistical measure of uncertainty across all comparisons in order to </w:t>
      </w:r>
      <w:r w:rsidR="00605F51">
        <w:rPr>
          <w:rFonts w:cs="Cambria"/>
          <w:color w:val="000000"/>
        </w:rPr>
        <w:t xml:space="preserve">estimate the population variance more accurately than a two sample t-test, which will not account for variance in the other three groups. </w:t>
      </w:r>
    </w:p>
    <w:p w14:paraId="4E3ECA39" w14:textId="77777777" w:rsidR="004B407A" w:rsidRPr="004B407A" w:rsidRDefault="004B407A" w:rsidP="004B407A">
      <w:pPr>
        <w:autoSpaceDE w:val="0"/>
        <w:autoSpaceDN w:val="0"/>
        <w:adjustRightInd w:val="0"/>
        <w:rPr>
          <w:rFonts w:cs="Cambria"/>
          <w:color w:val="000000"/>
        </w:rPr>
      </w:pPr>
    </w:p>
    <w:p w14:paraId="71F35E99" w14:textId="77777777" w:rsidR="001A693C" w:rsidRDefault="00422AB6" w:rsidP="004A5085">
      <w:pPr>
        <w:pStyle w:val="ListParagraph"/>
        <w:numPr>
          <w:ilvl w:val="1"/>
          <w:numId w:val="1"/>
        </w:numPr>
        <w:autoSpaceDE w:val="0"/>
        <w:autoSpaceDN w:val="0"/>
        <w:adjustRightInd w:val="0"/>
        <w:rPr>
          <w:rFonts w:cs="Cambria"/>
          <w:b/>
          <w:color w:val="000000"/>
        </w:rPr>
      </w:pPr>
      <w:r w:rsidRPr="00F773E8">
        <w:rPr>
          <w:rFonts w:cs="Cambria"/>
          <w:b/>
          <w:color w:val="000000"/>
        </w:rPr>
        <w:t>(10 points</w:t>
      </w:r>
      <w:r w:rsidR="001A693C" w:rsidRPr="00F773E8">
        <w:rPr>
          <w:rFonts w:cs="Cambria"/>
          <w:b/>
          <w:color w:val="000000"/>
        </w:rPr>
        <w:t>) Now test the same claim using a contrast by hand. You do not need to actually write it with your hand … but clearly show the calculation</w:t>
      </w:r>
      <w:r w:rsidR="0089261A" w:rsidRPr="00F773E8">
        <w:rPr>
          <w:rFonts w:cs="Cambria"/>
          <w:b/>
          <w:color w:val="000000"/>
        </w:rPr>
        <w:t>s</w:t>
      </w:r>
      <w:r w:rsidR="001A693C" w:rsidRPr="00F773E8">
        <w:rPr>
          <w:rFonts w:cs="Cambria"/>
          <w:b/>
          <w:color w:val="000000"/>
        </w:rPr>
        <w:t xml:space="preserve"> you made to carry out the contrast (typing the equations.) You may skip the assumptions </w:t>
      </w:r>
      <w:r w:rsidRPr="00F773E8">
        <w:rPr>
          <w:rFonts w:cs="Cambria"/>
          <w:b/>
          <w:color w:val="000000"/>
        </w:rPr>
        <w:t>checking</w:t>
      </w:r>
      <w:r w:rsidR="001A693C" w:rsidRPr="00F773E8">
        <w:rPr>
          <w:rFonts w:cs="Cambria"/>
          <w:b/>
          <w:color w:val="000000"/>
        </w:rPr>
        <w:t xml:space="preserve"> and simply show your work in finding the ‘g’, SE(g), t-statistic and p-value. And of course write a short but complete conclusion.</w:t>
      </w:r>
    </w:p>
    <w:p w14:paraId="4B2FF7FC" w14:textId="77777777" w:rsidR="00927831" w:rsidRPr="00927831" w:rsidRDefault="00927831" w:rsidP="00927831">
      <w:pPr>
        <w:autoSpaceDE w:val="0"/>
        <w:autoSpaceDN w:val="0"/>
        <w:adjustRightInd w:val="0"/>
        <w:ind w:left="1080"/>
        <w:rPr>
          <w:rFonts w:cs="Cambria"/>
          <w:b/>
          <w:color w:val="000000"/>
        </w:rPr>
      </w:pPr>
    </w:p>
    <w:p w14:paraId="2080F8D0" w14:textId="4F7790E1" w:rsidR="004A5DB9" w:rsidRDefault="00506BED" w:rsidP="004473BF">
      <w:pPr>
        <w:autoSpaceDE w:val="0"/>
        <w:autoSpaceDN w:val="0"/>
        <w:adjustRightInd w:val="0"/>
      </w:pPr>
      <w:r w:rsidRPr="004473BF">
        <w:rPr>
          <w:rFonts w:cs="Cambria"/>
          <w:color w:val="000000"/>
          <w:position w:val="-158"/>
        </w:rPr>
        <w:object w:dxaOrig="3760" w:dyaOrig="3280" w14:anchorId="32CD839D">
          <v:shape id="_x0000_i1028" type="#_x0000_t75" style="width:187.65pt;height:163.9pt" o:ole="">
            <v:imagedata r:id="rId28" o:title=""/>
          </v:shape>
          <o:OLEObject Type="Embed" ProgID="Equation.3" ShapeID="_x0000_i1028" DrawAspect="Content" ObjectID="_1370840784" r:id="rId29"/>
        </w:object>
      </w:r>
      <w:r w:rsidR="004473BF" w:rsidRPr="004473BF">
        <w:t xml:space="preserve"> </w:t>
      </w:r>
    </w:p>
    <w:p w14:paraId="4D50EBFF" w14:textId="77777777" w:rsidR="004B56AC" w:rsidRDefault="004B56AC" w:rsidP="004473BF">
      <w:pPr>
        <w:autoSpaceDE w:val="0"/>
        <w:autoSpaceDN w:val="0"/>
        <w:adjustRightInd w:val="0"/>
      </w:pPr>
    </w:p>
    <w:p w14:paraId="6177D125" w14:textId="1B0F98B2" w:rsidR="004473BF" w:rsidRPr="00323764" w:rsidRDefault="004473BF" w:rsidP="004473BF">
      <w:pPr>
        <w:autoSpaceDE w:val="0"/>
        <w:autoSpaceDN w:val="0"/>
        <w:adjustRightInd w:val="0"/>
        <w:rPr>
          <w:b/>
        </w:rPr>
      </w:pPr>
      <w:r w:rsidRPr="00323764">
        <w:rPr>
          <w:b/>
        </w:rPr>
        <w:t>Conclusion:</w:t>
      </w:r>
    </w:p>
    <w:p w14:paraId="4C9F6C6E" w14:textId="595DFE1E" w:rsidR="004473BF" w:rsidRDefault="004473BF" w:rsidP="004473BF">
      <w:pPr>
        <w:autoSpaceDE w:val="0"/>
        <w:autoSpaceDN w:val="0"/>
        <w:adjustRightInd w:val="0"/>
      </w:pPr>
      <w:r>
        <w:t xml:space="preserve">There is evidence to show that the </w:t>
      </w:r>
      <w:r w:rsidR="009D5DCD">
        <w:t>m</w:t>
      </w:r>
      <w:bookmarkStart w:id="0" w:name="_GoBack"/>
      <w:bookmarkEnd w:id="0"/>
      <w:r w:rsidR="009D5DCD">
        <w:t xml:space="preserve">ean </w:t>
      </w:r>
      <w:r>
        <w:t xml:space="preserve">auto loan interest rates are different between Dallas and Chicago. </w:t>
      </w:r>
      <w:r w:rsidR="004B56AC">
        <w:t xml:space="preserve">Based on a contrast between the two cities, auto interest rates are 1.1 percentage points higher in Dallas than in Chicago. </w:t>
      </w:r>
    </w:p>
    <w:p w14:paraId="4061AB3F" w14:textId="77777777" w:rsidR="004473BF" w:rsidRDefault="004473BF" w:rsidP="004473BF">
      <w:pPr>
        <w:autoSpaceDE w:val="0"/>
        <w:autoSpaceDN w:val="0"/>
        <w:adjustRightInd w:val="0"/>
      </w:pPr>
    </w:p>
    <w:p w14:paraId="7EC70F41" w14:textId="77777777" w:rsidR="004473BF" w:rsidRDefault="004473BF" w:rsidP="004473BF">
      <w:pPr>
        <w:autoSpaceDE w:val="0"/>
        <w:autoSpaceDN w:val="0"/>
        <w:adjustRightInd w:val="0"/>
        <w:rPr>
          <w:rFonts w:cs="Cambria"/>
          <w:color w:val="000000"/>
        </w:rPr>
      </w:pPr>
    </w:p>
    <w:p w14:paraId="43B71DE1" w14:textId="77777777" w:rsidR="00F93332" w:rsidRDefault="00F93332" w:rsidP="004473BF">
      <w:pPr>
        <w:autoSpaceDE w:val="0"/>
        <w:autoSpaceDN w:val="0"/>
        <w:adjustRightInd w:val="0"/>
        <w:rPr>
          <w:rFonts w:cs="Cambria"/>
          <w:color w:val="000000"/>
        </w:rPr>
      </w:pPr>
    </w:p>
    <w:p w14:paraId="630210E9" w14:textId="77777777" w:rsidR="00F93332" w:rsidRDefault="00F93332" w:rsidP="004473BF">
      <w:pPr>
        <w:autoSpaceDE w:val="0"/>
        <w:autoSpaceDN w:val="0"/>
        <w:adjustRightInd w:val="0"/>
        <w:rPr>
          <w:rFonts w:cs="Cambria"/>
          <w:color w:val="000000"/>
        </w:rPr>
      </w:pPr>
    </w:p>
    <w:p w14:paraId="74C242CE" w14:textId="77777777" w:rsidR="00E60DC2" w:rsidRDefault="00E60DC2" w:rsidP="004473BF">
      <w:pPr>
        <w:autoSpaceDE w:val="0"/>
        <w:autoSpaceDN w:val="0"/>
        <w:adjustRightInd w:val="0"/>
        <w:rPr>
          <w:rFonts w:cs="Cambria"/>
          <w:color w:val="000000"/>
        </w:rPr>
      </w:pPr>
    </w:p>
    <w:p w14:paraId="5B89DC8F" w14:textId="77777777" w:rsidR="00E60DC2" w:rsidRDefault="00E60DC2" w:rsidP="004473BF">
      <w:pPr>
        <w:autoSpaceDE w:val="0"/>
        <w:autoSpaceDN w:val="0"/>
        <w:adjustRightInd w:val="0"/>
        <w:rPr>
          <w:rFonts w:cs="Cambria"/>
          <w:color w:val="000000"/>
        </w:rPr>
      </w:pPr>
    </w:p>
    <w:p w14:paraId="52DF4060" w14:textId="77777777" w:rsidR="00E60DC2" w:rsidRDefault="00E60DC2" w:rsidP="004473BF">
      <w:pPr>
        <w:autoSpaceDE w:val="0"/>
        <w:autoSpaceDN w:val="0"/>
        <w:adjustRightInd w:val="0"/>
        <w:rPr>
          <w:rFonts w:cs="Cambria"/>
          <w:color w:val="000000"/>
        </w:rPr>
      </w:pPr>
    </w:p>
    <w:p w14:paraId="59B58854" w14:textId="77777777" w:rsidR="00E60DC2" w:rsidRDefault="00E60DC2" w:rsidP="004473BF">
      <w:pPr>
        <w:autoSpaceDE w:val="0"/>
        <w:autoSpaceDN w:val="0"/>
        <w:adjustRightInd w:val="0"/>
        <w:rPr>
          <w:rFonts w:cs="Cambria"/>
          <w:color w:val="000000"/>
        </w:rPr>
      </w:pPr>
    </w:p>
    <w:p w14:paraId="243BD61C" w14:textId="77777777" w:rsidR="00E60DC2" w:rsidRDefault="00E60DC2" w:rsidP="004473BF">
      <w:pPr>
        <w:autoSpaceDE w:val="0"/>
        <w:autoSpaceDN w:val="0"/>
        <w:adjustRightInd w:val="0"/>
        <w:rPr>
          <w:rFonts w:cs="Cambria"/>
          <w:color w:val="000000"/>
        </w:rPr>
      </w:pPr>
    </w:p>
    <w:p w14:paraId="2691B09D" w14:textId="77777777" w:rsidR="00E60DC2" w:rsidRDefault="00E60DC2" w:rsidP="004473BF">
      <w:pPr>
        <w:autoSpaceDE w:val="0"/>
        <w:autoSpaceDN w:val="0"/>
        <w:adjustRightInd w:val="0"/>
        <w:rPr>
          <w:rFonts w:cs="Cambria"/>
          <w:color w:val="000000"/>
        </w:rPr>
      </w:pPr>
    </w:p>
    <w:p w14:paraId="3E31329B" w14:textId="77777777" w:rsidR="00E60DC2" w:rsidRDefault="00E60DC2" w:rsidP="004473BF">
      <w:pPr>
        <w:autoSpaceDE w:val="0"/>
        <w:autoSpaceDN w:val="0"/>
        <w:adjustRightInd w:val="0"/>
        <w:rPr>
          <w:rFonts w:cs="Cambria"/>
          <w:color w:val="000000"/>
        </w:rPr>
      </w:pPr>
    </w:p>
    <w:p w14:paraId="006F274C" w14:textId="77777777" w:rsidR="00E60DC2" w:rsidRPr="00B47DC2" w:rsidRDefault="00E60DC2" w:rsidP="004473BF">
      <w:pPr>
        <w:autoSpaceDE w:val="0"/>
        <w:autoSpaceDN w:val="0"/>
        <w:adjustRightInd w:val="0"/>
        <w:rPr>
          <w:rFonts w:cs="Cambria"/>
          <w:color w:val="000000"/>
        </w:rPr>
      </w:pPr>
    </w:p>
    <w:p w14:paraId="0ED60654" w14:textId="77777777" w:rsidR="00D677CE" w:rsidRDefault="00BA0AE4" w:rsidP="00D677CE">
      <w:pPr>
        <w:pStyle w:val="ListParagraph"/>
        <w:numPr>
          <w:ilvl w:val="0"/>
          <w:numId w:val="1"/>
        </w:numPr>
        <w:autoSpaceDE w:val="0"/>
        <w:autoSpaceDN w:val="0"/>
        <w:adjustRightInd w:val="0"/>
        <w:rPr>
          <w:rFonts w:cs="Cambria"/>
          <w:b/>
          <w:color w:val="000000"/>
        </w:rPr>
      </w:pPr>
      <w:r w:rsidRPr="00E60DC2">
        <w:rPr>
          <w:rFonts w:cs="Cambria"/>
          <w:b/>
          <w:color w:val="000000"/>
        </w:rPr>
        <w:t>(10 points) Let’s take a step back now and pretend we had no idea going into this analysis which pairs of cities might be different; so we wish to test all the pairs and see which ones are statistically significant. Use confidence intervals or hypothesis tests to determine which pairs of cities are statistically different. Be sure and address why you chose the methods you chose and defend (if any) assumptions you needed to utilize those methods.</w:t>
      </w:r>
    </w:p>
    <w:p w14:paraId="7FCFF9DE" w14:textId="77777777" w:rsidR="00FE000F" w:rsidRDefault="00FE000F" w:rsidP="00FE000F">
      <w:pPr>
        <w:autoSpaceDE w:val="0"/>
        <w:autoSpaceDN w:val="0"/>
        <w:adjustRightInd w:val="0"/>
        <w:ind w:left="360"/>
        <w:rPr>
          <w:rFonts w:cs="Cambria"/>
          <w:b/>
          <w:color w:val="000000"/>
        </w:rPr>
      </w:pPr>
    </w:p>
    <w:p w14:paraId="2053AF4B" w14:textId="28503C45" w:rsidR="00FE000F" w:rsidRDefault="00FE000F" w:rsidP="00FE000F">
      <w:pPr>
        <w:autoSpaceDE w:val="0"/>
        <w:autoSpaceDN w:val="0"/>
        <w:adjustRightInd w:val="0"/>
        <w:ind w:left="360"/>
        <w:rPr>
          <w:rFonts w:cs="Cambria"/>
          <w:color w:val="000000"/>
        </w:rPr>
      </w:pPr>
      <w:r>
        <w:rPr>
          <w:rFonts w:cs="Cambria"/>
          <w:color w:val="000000"/>
        </w:rPr>
        <w:t>For unplanned comparisons where we test all possible pairwise com</w:t>
      </w:r>
      <w:r w:rsidR="00730DB5">
        <w:rPr>
          <w:rFonts w:cs="Cambria"/>
          <w:color w:val="000000"/>
        </w:rPr>
        <w:t xml:space="preserve">parisons, we use the Tukey test. The tukey test is better for all pairwise comparisons than the bonferonni method </w:t>
      </w:r>
      <w:r w:rsidR="002A5CE5">
        <w:rPr>
          <w:rFonts w:cs="Cambria"/>
          <w:color w:val="000000"/>
        </w:rPr>
        <w:t>because it is</w:t>
      </w:r>
      <w:r w:rsidR="00730DB5">
        <w:rPr>
          <w:rFonts w:cs="Cambria"/>
          <w:color w:val="000000"/>
        </w:rPr>
        <w:t xml:space="preserve"> less conservative</w:t>
      </w:r>
      <w:r w:rsidR="006C17B0">
        <w:rPr>
          <w:rFonts w:cs="Cambria"/>
          <w:color w:val="000000"/>
        </w:rPr>
        <w:t xml:space="preserve"> and controls type II error rate more effectively</w:t>
      </w:r>
      <w:r w:rsidR="00730DB5">
        <w:rPr>
          <w:rFonts w:cs="Cambria"/>
          <w:color w:val="000000"/>
        </w:rPr>
        <w:t>.</w:t>
      </w:r>
      <w:r w:rsidR="006C17B0">
        <w:rPr>
          <w:rFonts w:cs="Cambria"/>
          <w:color w:val="000000"/>
        </w:rPr>
        <w:t xml:space="preserve"> Further,</w:t>
      </w:r>
      <w:r w:rsidR="00730DB5">
        <w:rPr>
          <w:rFonts w:cs="Cambria"/>
          <w:color w:val="000000"/>
        </w:rPr>
        <w:t xml:space="preserve"> Tukey will give us a narrower confidence interval for all pairwise comparisons than the Bonferroni method. The Du</w:t>
      </w:r>
      <w:r w:rsidR="00765E25">
        <w:rPr>
          <w:rFonts w:cs="Cambria"/>
          <w:color w:val="000000"/>
        </w:rPr>
        <w:t xml:space="preserve">nnett’s test does not </w:t>
      </w:r>
      <w:r w:rsidR="002A5CE5">
        <w:rPr>
          <w:rFonts w:cs="Cambria"/>
          <w:color w:val="000000"/>
        </w:rPr>
        <w:t>apply,</w:t>
      </w:r>
      <w:r w:rsidR="00730DB5">
        <w:rPr>
          <w:rFonts w:cs="Cambria"/>
          <w:color w:val="000000"/>
        </w:rPr>
        <w:t xml:space="preserve"> as we do not identify a control</w:t>
      </w:r>
      <w:r w:rsidR="00973FCE">
        <w:rPr>
          <w:rFonts w:cs="Cambria"/>
          <w:color w:val="000000"/>
        </w:rPr>
        <w:t xml:space="preserve"> in our study</w:t>
      </w:r>
      <w:r w:rsidR="00730DB5">
        <w:rPr>
          <w:rFonts w:cs="Cambria"/>
          <w:color w:val="000000"/>
        </w:rPr>
        <w:t xml:space="preserve">. </w:t>
      </w:r>
      <w:r w:rsidR="009D2016">
        <w:rPr>
          <w:rFonts w:cs="Cambria"/>
          <w:color w:val="000000"/>
        </w:rPr>
        <w:t xml:space="preserve">The LSD test is an unadjusted Bonferroni test. Therefore, we move forward with the Tukey method. </w:t>
      </w:r>
    </w:p>
    <w:p w14:paraId="2CFBB20F" w14:textId="77777777" w:rsidR="001C223D" w:rsidRDefault="001C223D" w:rsidP="00FE000F">
      <w:pPr>
        <w:autoSpaceDE w:val="0"/>
        <w:autoSpaceDN w:val="0"/>
        <w:adjustRightInd w:val="0"/>
        <w:ind w:left="360"/>
        <w:rPr>
          <w:rFonts w:cs="Cambria"/>
          <w:color w:val="000000"/>
        </w:rPr>
      </w:pPr>
    </w:p>
    <w:p w14:paraId="4EEAA671" w14:textId="36E875E1" w:rsidR="001C223D" w:rsidRDefault="00A5418D" w:rsidP="00FE000F">
      <w:pPr>
        <w:autoSpaceDE w:val="0"/>
        <w:autoSpaceDN w:val="0"/>
        <w:adjustRightInd w:val="0"/>
        <w:ind w:left="360"/>
        <w:rPr>
          <w:rFonts w:cs="Cambria"/>
          <w:color w:val="000000"/>
        </w:rPr>
      </w:pPr>
      <w:r>
        <w:rPr>
          <w:rFonts w:cs="Cambria"/>
          <w:color w:val="000000"/>
        </w:rPr>
        <w:t>Based on the Tukey’s HSD test at alpha = .05, the following six significant differences and their confidence intervals are observed:</w:t>
      </w:r>
    </w:p>
    <w:p w14:paraId="397FC993" w14:textId="77777777" w:rsidR="00A5418D" w:rsidRDefault="00A5418D" w:rsidP="00FE000F">
      <w:pPr>
        <w:autoSpaceDE w:val="0"/>
        <w:autoSpaceDN w:val="0"/>
        <w:adjustRightInd w:val="0"/>
        <w:ind w:left="360"/>
        <w:rPr>
          <w:rFonts w:cs="Cambria"/>
          <w:color w:val="000000"/>
        </w:rPr>
      </w:pPr>
    </w:p>
    <w:p w14:paraId="53F79DAE" w14:textId="1F637A82" w:rsidR="00FB528E" w:rsidRDefault="00FB528E" w:rsidP="00FE000F">
      <w:pPr>
        <w:autoSpaceDE w:val="0"/>
        <w:autoSpaceDN w:val="0"/>
        <w:adjustRightInd w:val="0"/>
        <w:ind w:left="360"/>
        <w:rPr>
          <w:rFonts w:cs="Cambria"/>
          <w:color w:val="000000"/>
        </w:rPr>
      </w:pPr>
      <w:r>
        <w:rPr>
          <w:rFonts w:cs="Cambria"/>
          <w:color w:val="000000"/>
        </w:rPr>
        <w:t>Familywise Comparisons:</w:t>
      </w:r>
    </w:p>
    <w:p w14:paraId="5D68FA9E" w14:textId="77777777" w:rsidR="00FB528E" w:rsidRDefault="00FB528E" w:rsidP="00FE000F">
      <w:pPr>
        <w:autoSpaceDE w:val="0"/>
        <w:autoSpaceDN w:val="0"/>
        <w:adjustRightInd w:val="0"/>
        <w:ind w:left="360"/>
        <w:rPr>
          <w:rFonts w:cs="Cambria"/>
          <w:color w:val="000000"/>
        </w:rPr>
      </w:pPr>
    </w:p>
    <w:tbl>
      <w:tblPr>
        <w:tblStyle w:val="TableGrid"/>
        <w:tblW w:w="0" w:type="auto"/>
        <w:tblInd w:w="360" w:type="dxa"/>
        <w:tblLook w:val="04A0" w:firstRow="1" w:lastRow="0" w:firstColumn="1" w:lastColumn="0" w:noHBand="0" w:noVBand="1"/>
      </w:tblPr>
      <w:tblGrid>
        <w:gridCol w:w="2304"/>
        <w:gridCol w:w="2304"/>
        <w:gridCol w:w="2304"/>
        <w:gridCol w:w="2304"/>
      </w:tblGrid>
      <w:tr w:rsidR="00A5418D" w14:paraId="6D791413" w14:textId="77777777" w:rsidTr="00A5418D">
        <w:tc>
          <w:tcPr>
            <w:tcW w:w="2304" w:type="dxa"/>
          </w:tcPr>
          <w:p w14:paraId="4FB16780" w14:textId="69B110C5" w:rsidR="00A5418D" w:rsidRPr="00C72560" w:rsidRDefault="00A5418D" w:rsidP="00C72560">
            <w:pPr>
              <w:autoSpaceDE w:val="0"/>
              <w:autoSpaceDN w:val="0"/>
              <w:adjustRightInd w:val="0"/>
              <w:jc w:val="center"/>
              <w:rPr>
                <w:rFonts w:cs="Cambria"/>
                <w:b/>
                <w:color w:val="000000"/>
              </w:rPr>
            </w:pPr>
            <w:r w:rsidRPr="00C72560">
              <w:rPr>
                <w:rFonts w:cs="Cambria"/>
                <w:b/>
                <w:color w:val="000000"/>
              </w:rPr>
              <w:t>Comparison</w:t>
            </w:r>
          </w:p>
        </w:tc>
        <w:tc>
          <w:tcPr>
            <w:tcW w:w="2304" w:type="dxa"/>
          </w:tcPr>
          <w:p w14:paraId="79006C68" w14:textId="48DD52B2" w:rsidR="00A5418D" w:rsidRPr="00C72560" w:rsidRDefault="00A5418D" w:rsidP="00C72560">
            <w:pPr>
              <w:autoSpaceDE w:val="0"/>
              <w:autoSpaceDN w:val="0"/>
              <w:adjustRightInd w:val="0"/>
              <w:jc w:val="center"/>
              <w:rPr>
                <w:rFonts w:cs="Cambria"/>
                <w:b/>
                <w:color w:val="000000"/>
              </w:rPr>
            </w:pPr>
            <w:r w:rsidRPr="00C72560">
              <w:rPr>
                <w:rFonts w:cs="Cambria"/>
                <w:b/>
                <w:color w:val="000000"/>
              </w:rPr>
              <w:t>Difference of Means</w:t>
            </w:r>
          </w:p>
        </w:tc>
        <w:tc>
          <w:tcPr>
            <w:tcW w:w="2304" w:type="dxa"/>
          </w:tcPr>
          <w:p w14:paraId="204BDCA0" w14:textId="6DBA5D8A" w:rsidR="00A5418D" w:rsidRPr="00C72560" w:rsidRDefault="00A5418D" w:rsidP="00C72560">
            <w:pPr>
              <w:autoSpaceDE w:val="0"/>
              <w:autoSpaceDN w:val="0"/>
              <w:adjustRightInd w:val="0"/>
              <w:jc w:val="center"/>
              <w:rPr>
                <w:rFonts w:cs="Cambria"/>
                <w:b/>
                <w:color w:val="000000"/>
              </w:rPr>
            </w:pPr>
            <w:r w:rsidRPr="00C72560">
              <w:rPr>
                <w:rFonts w:cs="Cambria"/>
                <w:b/>
                <w:color w:val="000000"/>
              </w:rPr>
              <w:t>95% Lower Limit</w:t>
            </w:r>
          </w:p>
        </w:tc>
        <w:tc>
          <w:tcPr>
            <w:tcW w:w="2304" w:type="dxa"/>
          </w:tcPr>
          <w:p w14:paraId="195BAFEF" w14:textId="21A36009" w:rsidR="00A5418D" w:rsidRPr="00C72560" w:rsidRDefault="00A5418D" w:rsidP="00C72560">
            <w:pPr>
              <w:autoSpaceDE w:val="0"/>
              <w:autoSpaceDN w:val="0"/>
              <w:adjustRightInd w:val="0"/>
              <w:jc w:val="center"/>
              <w:rPr>
                <w:rFonts w:cs="Cambria"/>
                <w:b/>
                <w:color w:val="000000"/>
              </w:rPr>
            </w:pPr>
            <w:r w:rsidRPr="00C72560">
              <w:rPr>
                <w:rFonts w:cs="Cambria"/>
                <w:b/>
                <w:color w:val="000000"/>
              </w:rPr>
              <w:t>95% Upper Limit</w:t>
            </w:r>
          </w:p>
        </w:tc>
      </w:tr>
      <w:tr w:rsidR="00A5418D" w14:paraId="51F28C96" w14:textId="77777777" w:rsidTr="00A5418D">
        <w:tc>
          <w:tcPr>
            <w:tcW w:w="2304" w:type="dxa"/>
          </w:tcPr>
          <w:p w14:paraId="1ADA26F0" w14:textId="15C65139" w:rsidR="00A5418D" w:rsidRDefault="00A5418D" w:rsidP="00C72560">
            <w:pPr>
              <w:autoSpaceDE w:val="0"/>
              <w:autoSpaceDN w:val="0"/>
              <w:adjustRightInd w:val="0"/>
              <w:jc w:val="center"/>
              <w:rPr>
                <w:rFonts w:cs="Cambria"/>
                <w:color w:val="000000"/>
              </w:rPr>
            </w:pPr>
            <w:r>
              <w:rPr>
                <w:rFonts w:cs="Cambria"/>
                <w:color w:val="000000"/>
              </w:rPr>
              <w:t>LA – NY</w:t>
            </w:r>
          </w:p>
        </w:tc>
        <w:tc>
          <w:tcPr>
            <w:tcW w:w="2304" w:type="dxa"/>
          </w:tcPr>
          <w:p w14:paraId="59041C34" w14:textId="7426B226" w:rsidR="00A5418D" w:rsidRDefault="00A5418D" w:rsidP="00C72560">
            <w:pPr>
              <w:autoSpaceDE w:val="0"/>
              <w:autoSpaceDN w:val="0"/>
              <w:adjustRightInd w:val="0"/>
              <w:jc w:val="center"/>
              <w:rPr>
                <w:rFonts w:cs="Cambria"/>
                <w:color w:val="000000"/>
              </w:rPr>
            </w:pPr>
            <w:r>
              <w:rPr>
                <w:rFonts w:cs="Cambria"/>
                <w:color w:val="000000"/>
              </w:rPr>
              <w:t>1.2091</w:t>
            </w:r>
          </w:p>
        </w:tc>
        <w:tc>
          <w:tcPr>
            <w:tcW w:w="2304" w:type="dxa"/>
          </w:tcPr>
          <w:p w14:paraId="0DBAE81C" w14:textId="0B8D4FB9" w:rsidR="00A5418D" w:rsidRDefault="00A5418D" w:rsidP="00C72560">
            <w:pPr>
              <w:autoSpaceDE w:val="0"/>
              <w:autoSpaceDN w:val="0"/>
              <w:adjustRightInd w:val="0"/>
              <w:jc w:val="center"/>
              <w:rPr>
                <w:rFonts w:cs="Cambria"/>
                <w:color w:val="000000"/>
              </w:rPr>
            </w:pPr>
            <w:r>
              <w:rPr>
                <w:rFonts w:cs="Cambria"/>
                <w:color w:val="000000"/>
              </w:rPr>
              <w:t>0.6635</w:t>
            </w:r>
          </w:p>
        </w:tc>
        <w:tc>
          <w:tcPr>
            <w:tcW w:w="2304" w:type="dxa"/>
          </w:tcPr>
          <w:p w14:paraId="56673F41" w14:textId="47381FAF" w:rsidR="00A5418D" w:rsidRDefault="00A5418D" w:rsidP="00C72560">
            <w:pPr>
              <w:autoSpaceDE w:val="0"/>
              <w:autoSpaceDN w:val="0"/>
              <w:adjustRightInd w:val="0"/>
              <w:jc w:val="center"/>
              <w:rPr>
                <w:rFonts w:cs="Cambria"/>
                <w:color w:val="000000"/>
              </w:rPr>
            </w:pPr>
            <w:r>
              <w:rPr>
                <w:rFonts w:cs="Cambria"/>
                <w:color w:val="000000"/>
              </w:rPr>
              <w:t>1.7547</w:t>
            </w:r>
          </w:p>
        </w:tc>
      </w:tr>
      <w:tr w:rsidR="00A5418D" w14:paraId="431A8AB3" w14:textId="77777777" w:rsidTr="00A5418D">
        <w:tc>
          <w:tcPr>
            <w:tcW w:w="2304" w:type="dxa"/>
          </w:tcPr>
          <w:p w14:paraId="31912D00" w14:textId="330C479E" w:rsidR="00A5418D" w:rsidRDefault="00A5418D" w:rsidP="00C72560">
            <w:pPr>
              <w:autoSpaceDE w:val="0"/>
              <w:autoSpaceDN w:val="0"/>
              <w:adjustRightInd w:val="0"/>
              <w:jc w:val="center"/>
              <w:rPr>
                <w:rFonts w:cs="Cambria"/>
                <w:color w:val="000000"/>
              </w:rPr>
            </w:pPr>
            <w:r>
              <w:rPr>
                <w:rFonts w:cs="Cambria"/>
                <w:color w:val="000000"/>
              </w:rPr>
              <w:t xml:space="preserve">LA </w:t>
            </w:r>
            <w:r w:rsidR="002A5CE5">
              <w:rPr>
                <w:rFonts w:cs="Cambria"/>
                <w:color w:val="000000"/>
              </w:rPr>
              <w:t>–</w:t>
            </w:r>
            <w:r>
              <w:rPr>
                <w:rFonts w:cs="Cambria"/>
                <w:color w:val="000000"/>
              </w:rPr>
              <w:t xml:space="preserve"> Chicago</w:t>
            </w:r>
          </w:p>
        </w:tc>
        <w:tc>
          <w:tcPr>
            <w:tcW w:w="2304" w:type="dxa"/>
          </w:tcPr>
          <w:p w14:paraId="61082684" w14:textId="3EDAA047" w:rsidR="00A5418D" w:rsidRDefault="00A5418D" w:rsidP="00C72560">
            <w:pPr>
              <w:autoSpaceDE w:val="0"/>
              <w:autoSpaceDN w:val="0"/>
              <w:adjustRightInd w:val="0"/>
              <w:jc w:val="center"/>
              <w:rPr>
                <w:rFonts w:cs="Cambria"/>
                <w:color w:val="000000"/>
              </w:rPr>
            </w:pPr>
            <w:r>
              <w:rPr>
                <w:rFonts w:cs="Cambria"/>
                <w:color w:val="000000"/>
              </w:rPr>
              <w:t>1.6111</w:t>
            </w:r>
          </w:p>
        </w:tc>
        <w:tc>
          <w:tcPr>
            <w:tcW w:w="2304" w:type="dxa"/>
          </w:tcPr>
          <w:p w14:paraId="10BA6F7F" w14:textId="64439204" w:rsidR="00A5418D" w:rsidRDefault="00A5418D" w:rsidP="00C72560">
            <w:pPr>
              <w:autoSpaceDE w:val="0"/>
              <w:autoSpaceDN w:val="0"/>
              <w:adjustRightInd w:val="0"/>
              <w:jc w:val="center"/>
              <w:rPr>
                <w:rFonts w:cs="Cambria"/>
                <w:color w:val="000000"/>
              </w:rPr>
            </w:pPr>
            <w:r>
              <w:rPr>
                <w:rFonts w:cs="Cambria"/>
                <w:color w:val="000000"/>
              </w:rPr>
              <w:t>1.0389</w:t>
            </w:r>
          </w:p>
        </w:tc>
        <w:tc>
          <w:tcPr>
            <w:tcW w:w="2304" w:type="dxa"/>
          </w:tcPr>
          <w:p w14:paraId="5B5410EF" w14:textId="0F459592" w:rsidR="00A5418D" w:rsidRDefault="00A5418D" w:rsidP="00C72560">
            <w:pPr>
              <w:autoSpaceDE w:val="0"/>
              <w:autoSpaceDN w:val="0"/>
              <w:adjustRightInd w:val="0"/>
              <w:jc w:val="center"/>
              <w:rPr>
                <w:rFonts w:cs="Cambria"/>
                <w:color w:val="000000"/>
              </w:rPr>
            </w:pPr>
            <w:r>
              <w:rPr>
                <w:rFonts w:cs="Cambria"/>
                <w:color w:val="000000"/>
              </w:rPr>
              <w:t>2.1833</w:t>
            </w:r>
          </w:p>
        </w:tc>
      </w:tr>
      <w:tr w:rsidR="00A5418D" w14:paraId="3503C253" w14:textId="77777777" w:rsidTr="00A5418D">
        <w:tc>
          <w:tcPr>
            <w:tcW w:w="2304" w:type="dxa"/>
          </w:tcPr>
          <w:p w14:paraId="02E737EB" w14:textId="0137628D" w:rsidR="00A5418D" w:rsidRDefault="00A5418D" w:rsidP="00C72560">
            <w:pPr>
              <w:autoSpaceDE w:val="0"/>
              <w:autoSpaceDN w:val="0"/>
              <w:adjustRightInd w:val="0"/>
              <w:jc w:val="center"/>
              <w:rPr>
                <w:rFonts w:cs="Cambria"/>
                <w:color w:val="000000"/>
              </w:rPr>
            </w:pPr>
            <w:r>
              <w:rPr>
                <w:rFonts w:cs="Cambria"/>
                <w:color w:val="000000"/>
              </w:rPr>
              <w:t xml:space="preserve">Phoenix </w:t>
            </w:r>
            <w:r w:rsidR="002A5CE5">
              <w:rPr>
                <w:rFonts w:cs="Cambria"/>
                <w:color w:val="000000"/>
              </w:rPr>
              <w:t>–</w:t>
            </w:r>
            <w:r>
              <w:rPr>
                <w:rFonts w:cs="Cambria"/>
                <w:color w:val="000000"/>
              </w:rPr>
              <w:t xml:space="preserve"> NY</w:t>
            </w:r>
          </w:p>
        </w:tc>
        <w:tc>
          <w:tcPr>
            <w:tcW w:w="2304" w:type="dxa"/>
          </w:tcPr>
          <w:p w14:paraId="6C47C1C0" w14:textId="23F75056" w:rsidR="00A5418D" w:rsidRDefault="00A5418D" w:rsidP="00C72560">
            <w:pPr>
              <w:autoSpaceDE w:val="0"/>
              <w:autoSpaceDN w:val="0"/>
              <w:adjustRightInd w:val="0"/>
              <w:jc w:val="center"/>
              <w:rPr>
                <w:rFonts w:cs="Cambria"/>
                <w:color w:val="000000"/>
              </w:rPr>
            </w:pPr>
            <w:r>
              <w:rPr>
                <w:rFonts w:cs="Cambria"/>
                <w:color w:val="000000"/>
              </w:rPr>
              <w:t>0.8158</w:t>
            </w:r>
          </w:p>
        </w:tc>
        <w:tc>
          <w:tcPr>
            <w:tcW w:w="2304" w:type="dxa"/>
          </w:tcPr>
          <w:p w14:paraId="17E0E2F5" w14:textId="61D1C7D6" w:rsidR="00A5418D" w:rsidRDefault="00A5418D" w:rsidP="00C72560">
            <w:pPr>
              <w:autoSpaceDE w:val="0"/>
              <w:autoSpaceDN w:val="0"/>
              <w:adjustRightInd w:val="0"/>
              <w:jc w:val="center"/>
              <w:rPr>
                <w:rFonts w:cs="Cambria"/>
                <w:color w:val="000000"/>
              </w:rPr>
            </w:pPr>
            <w:r>
              <w:rPr>
                <w:rFonts w:cs="Cambria"/>
                <w:color w:val="000000"/>
              </w:rPr>
              <w:t>0.2702</w:t>
            </w:r>
          </w:p>
        </w:tc>
        <w:tc>
          <w:tcPr>
            <w:tcW w:w="2304" w:type="dxa"/>
          </w:tcPr>
          <w:p w14:paraId="296F7C64" w14:textId="47EC395A" w:rsidR="00A5418D" w:rsidRDefault="00A5418D" w:rsidP="00C72560">
            <w:pPr>
              <w:autoSpaceDE w:val="0"/>
              <w:autoSpaceDN w:val="0"/>
              <w:adjustRightInd w:val="0"/>
              <w:jc w:val="center"/>
              <w:rPr>
                <w:rFonts w:cs="Cambria"/>
                <w:color w:val="000000"/>
              </w:rPr>
            </w:pPr>
            <w:r>
              <w:rPr>
                <w:rFonts w:cs="Cambria"/>
                <w:color w:val="000000"/>
              </w:rPr>
              <w:t>1.3613</w:t>
            </w:r>
          </w:p>
        </w:tc>
      </w:tr>
      <w:tr w:rsidR="00A5418D" w14:paraId="5A59B4FB" w14:textId="77777777" w:rsidTr="00A5418D">
        <w:tc>
          <w:tcPr>
            <w:tcW w:w="2304" w:type="dxa"/>
          </w:tcPr>
          <w:p w14:paraId="1EE92B51" w14:textId="4C611F04" w:rsidR="00A5418D" w:rsidRDefault="00A5418D" w:rsidP="00C72560">
            <w:pPr>
              <w:autoSpaceDE w:val="0"/>
              <w:autoSpaceDN w:val="0"/>
              <w:adjustRightInd w:val="0"/>
              <w:jc w:val="center"/>
              <w:rPr>
                <w:rFonts w:cs="Cambria"/>
                <w:color w:val="000000"/>
              </w:rPr>
            </w:pPr>
            <w:r>
              <w:rPr>
                <w:rFonts w:cs="Cambria"/>
                <w:color w:val="000000"/>
              </w:rPr>
              <w:t>Phoenix - Chicago</w:t>
            </w:r>
          </w:p>
        </w:tc>
        <w:tc>
          <w:tcPr>
            <w:tcW w:w="2304" w:type="dxa"/>
          </w:tcPr>
          <w:p w14:paraId="6C42B441" w14:textId="44EFB6D1" w:rsidR="00A5418D" w:rsidRDefault="00A5418D" w:rsidP="00C72560">
            <w:pPr>
              <w:autoSpaceDE w:val="0"/>
              <w:autoSpaceDN w:val="0"/>
              <w:adjustRightInd w:val="0"/>
              <w:jc w:val="center"/>
              <w:rPr>
                <w:rFonts w:cs="Cambria"/>
                <w:color w:val="000000"/>
              </w:rPr>
            </w:pPr>
            <w:r>
              <w:rPr>
                <w:rFonts w:cs="Cambria"/>
                <w:color w:val="000000"/>
              </w:rPr>
              <w:t>1.2178</w:t>
            </w:r>
          </w:p>
        </w:tc>
        <w:tc>
          <w:tcPr>
            <w:tcW w:w="2304" w:type="dxa"/>
          </w:tcPr>
          <w:p w14:paraId="560A141A" w14:textId="3B454C03" w:rsidR="00A5418D" w:rsidRDefault="00A5418D" w:rsidP="00C72560">
            <w:pPr>
              <w:autoSpaceDE w:val="0"/>
              <w:autoSpaceDN w:val="0"/>
              <w:adjustRightInd w:val="0"/>
              <w:jc w:val="center"/>
              <w:rPr>
                <w:rFonts w:cs="Cambria"/>
                <w:color w:val="000000"/>
              </w:rPr>
            </w:pPr>
            <w:r>
              <w:rPr>
                <w:rFonts w:cs="Cambria"/>
                <w:color w:val="000000"/>
              </w:rPr>
              <w:t>0.6456</w:t>
            </w:r>
          </w:p>
        </w:tc>
        <w:tc>
          <w:tcPr>
            <w:tcW w:w="2304" w:type="dxa"/>
          </w:tcPr>
          <w:p w14:paraId="5BB21843" w14:textId="6C81F1FE" w:rsidR="00A5418D" w:rsidRDefault="00A5418D" w:rsidP="00C72560">
            <w:pPr>
              <w:autoSpaceDE w:val="0"/>
              <w:autoSpaceDN w:val="0"/>
              <w:adjustRightInd w:val="0"/>
              <w:jc w:val="center"/>
              <w:rPr>
                <w:rFonts w:cs="Cambria"/>
                <w:color w:val="000000"/>
              </w:rPr>
            </w:pPr>
            <w:r>
              <w:rPr>
                <w:rFonts w:cs="Cambria"/>
                <w:color w:val="000000"/>
              </w:rPr>
              <w:t>1.7900</w:t>
            </w:r>
          </w:p>
        </w:tc>
      </w:tr>
      <w:tr w:rsidR="00A5418D" w14:paraId="7009C976" w14:textId="77777777" w:rsidTr="00A5418D">
        <w:tc>
          <w:tcPr>
            <w:tcW w:w="2304" w:type="dxa"/>
          </w:tcPr>
          <w:p w14:paraId="22C7E536" w14:textId="7329CA67" w:rsidR="00A5418D" w:rsidRDefault="00A5418D" w:rsidP="00C72560">
            <w:pPr>
              <w:autoSpaceDE w:val="0"/>
              <w:autoSpaceDN w:val="0"/>
              <w:adjustRightInd w:val="0"/>
              <w:jc w:val="center"/>
              <w:rPr>
                <w:rFonts w:cs="Cambria"/>
                <w:color w:val="000000"/>
              </w:rPr>
            </w:pPr>
            <w:r>
              <w:rPr>
                <w:rFonts w:cs="Cambria"/>
                <w:color w:val="000000"/>
              </w:rPr>
              <w:t xml:space="preserve">Dallas </w:t>
            </w:r>
            <w:r w:rsidR="002A5CE5">
              <w:rPr>
                <w:rFonts w:cs="Cambria"/>
                <w:color w:val="000000"/>
              </w:rPr>
              <w:t>–</w:t>
            </w:r>
            <w:r>
              <w:rPr>
                <w:rFonts w:cs="Cambria"/>
                <w:color w:val="000000"/>
              </w:rPr>
              <w:t xml:space="preserve"> NY</w:t>
            </w:r>
          </w:p>
        </w:tc>
        <w:tc>
          <w:tcPr>
            <w:tcW w:w="2304" w:type="dxa"/>
          </w:tcPr>
          <w:p w14:paraId="3E80D794" w14:textId="7FA63295" w:rsidR="00A5418D" w:rsidRDefault="00A5418D" w:rsidP="00C72560">
            <w:pPr>
              <w:autoSpaceDE w:val="0"/>
              <w:autoSpaceDN w:val="0"/>
              <w:adjustRightInd w:val="0"/>
              <w:jc w:val="center"/>
              <w:rPr>
                <w:rFonts w:cs="Cambria"/>
                <w:color w:val="000000"/>
              </w:rPr>
            </w:pPr>
            <w:r>
              <w:rPr>
                <w:rFonts w:cs="Cambria"/>
                <w:color w:val="000000"/>
              </w:rPr>
              <w:t>0.7227</w:t>
            </w:r>
          </w:p>
        </w:tc>
        <w:tc>
          <w:tcPr>
            <w:tcW w:w="2304" w:type="dxa"/>
          </w:tcPr>
          <w:p w14:paraId="6FDB0CCC" w14:textId="25EF80A8" w:rsidR="00A5418D" w:rsidRDefault="00A5418D" w:rsidP="00C72560">
            <w:pPr>
              <w:autoSpaceDE w:val="0"/>
              <w:autoSpaceDN w:val="0"/>
              <w:adjustRightInd w:val="0"/>
              <w:jc w:val="center"/>
              <w:rPr>
                <w:rFonts w:cs="Cambria"/>
                <w:color w:val="000000"/>
              </w:rPr>
            </w:pPr>
            <w:r>
              <w:rPr>
                <w:rFonts w:cs="Cambria"/>
                <w:color w:val="000000"/>
              </w:rPr>
              <w:t>0.2051</w:t>
            </w:r>
          </w:p>
        </w:tc>
        <w:tc>
          <w:tcPr>
            <w:tcW w:w="2304" w:type="dxa"/>
          </w:tcPr>
          <w:p w14:paraId="4186EB9D" w14:textId="702770B0" w:rsidR="00A5418D" w:rsidRDefault="00A5418D" w:rsidP="00C72560">
            <w:pPr>
              <w:autoSpaceDE w:val="0"/>
              <w:autoSpaceDN w:val="0"/>
              <w:adjustRightInd w:val="0"/>
              <w:jc w:val="center"/>
              <w:rPr>
                <w:rFonts w:cs="Cambria"/>
                <w:color w:val="000000"/>
              </w:rPr>
            </w:pPr>
            <w:r>
              <w:rPr>
                <w:rFonts w:cs="Cambria"/>
                <w:color w:val="000000"/>
              </w:rPr>
              <w:t>1.2403</w:t>
            </w:r>
          </w:p>
        </w:tc>
      </w:tr>
      <w:tr w:rsidR="00A5418D" w14:paraId="234F84B0" w14:textId="77777777" w:rsidTr="00A5418D">
        <w:tc>
          <w:tcPr>
            <w:tcW w:w="2304" w:type="dxa"/>
          </w:tcPr>
          <w:p w14:paraId="53ECD98D" w14:textId="277782DC" w:rsidR="00A5418D" w:rsidRDefault="00A5418D" w:rsidP="00C72560">
            <w:pPr>
              <w:autoSpaceDE w:val="0"/>
              <w:autoSpaceDN w:val="0"/>
              <w:adjustRightInd w:val="0"/>
              <w:jc w:val="center"/>
              <w:rPr>
                <w:rFonts w:cs="Cambria"/>
                <w:color w:val="000000"/>
              </w:rPr>
            </w:pPr>
            <w:r>
              <w:rPr>
                <w:rFonts w:cs="Cambria"/>
                <w:color w:val="000000"/>
              </w:rPr>
              <w:t xml:space="preserve">Dallas </w:t>
            </w:r>
            <w:r w:rsidR="002A5CE5">
              <w:rPr>
                <w:rFonts w:cs="Cambria"/>
                <w:color w:val="000000"/>
              </w:rPr>
              <w:t>–</w:t>
            </w:r>
            <w:r>
              <w:rPr>
                <w:rFonts w:cs="Cambria"/>
                <w:color w:val="000000"/>
              </w:rPr>
              <w:t xml:space="preserve"> Chicago</w:t>
            </w:r>
          </w:p>
        </w:tc>
        <w:tc>
          <w:tcPr>
            <w:tcW w:w="2304" w:type="dxa"/>
          </w:tcPr>
          <w:p w14:paraId="4062E50B" w14:textId="345B819F" w:rsidR="00A5418D" w:rsidRDefault="00A5418D" w:rsidP="00C72560">
            <w:pPr>
              <w:autoSpaceDE w:val="0"/>
              <w:autoSpaceDN w:val="0"/>
              <w:adjustRightInd w:val="0"/>
              <w:jc w:val="center"/>
              <w:rPr>
                <w:rFonts w:cs="Cambria"/>
                <w:color w:val="000000"/>
              </w:rPr>
            </w:pPr>
            <w:r>
              <w:rPr>
                <w:rFonts w:cs="Cambria"/>
                <w:color w:val="000000"/>
              </w:rPr>
              <w:t>1.1247</w:t>
            </w:r>
          </w:p>
        </w:tc>
        <w:tc>
          <w:tcPr>
            <w:tcW w:w="2304" w:type="dxa"/>
          </w:tcPr>
          <w:p w14:paraId="2CF9A346" w14:textId="3588850F" w:rsidR="00A5418D" w:rsidRDefault="00A5418D" w:rsidP="00C72560">
            <w:pPr>
              <w:autoSpaceDE w:val="0"/>
              <w:autoSpaceDN w:val="0"/>
              <w:adjustRightInd w:val="0"/>
              <w:jc w:val="center"/>
              <w:rPr>
                <w:rFonts w:cs="Cambria"/>
                <w:color w:val="000000"/>
              </w:rPr>
            </w:pPr>
            <w:r>
              <w:rPr>
                <w:rFonts w:cs="Cambria"/>
                <w:color w:val="000000"/>
              </w:rPr>
              <w:t>0.5792</w:t>
            </w:r>
          </w:p>
        </w:tc>
        <w:tc>
          <w:tcPr>
            <w:tcW w:w="2304" w:type="dxa"/>
          </w:tcPr>
          <w:p w14:paraId="7FF98AD2" w14:textId="51655130" w:rsidR="00A5418D" w:rsidRDefault="00A5418D" w:rsidP="00C72560">
            <w:pPr>
              <w:autoSpaceDE w:val="0"/>
              <w:autoSpaceDN w:val="0"/>
              <w:adjustRightInd w:val="0"/>
              <w:jc w:val="center"/>
              <w:rPr>
                <w:rFonts w:cs="Cambria"/>
                <w:color w:val="000000"/>
              </w:rPr>
            </w:pPr>
            <w:r>
              <w:rPr>
                <w:rFonts w:cs="Cambria"/>
                <w:color w:val="000000"/>
              </w:rPr>
              <w:t>1.6703</w:t>
            </w:r>
          </w:p>
        </w:tc>
      </w:tr>
    </w:tbl>
    <w:p w14:paraId="159FE431" w14:textId="77777777" w:rsidR="00A5418D" w:rsidRDefault="00A5418D" w:rsidP="00FE000F">
      <w:pPr>
        <w:autoSpaceDE w:val="0"/>
        <w:autoSpaceDN w:val="0"/>
        <w:adjustRightInd w:val="0"/>
        <w:ind w:left="360"/>
        <w:rPr>
          <w:rFonts w:cs="Cambria"/>
          <w:color w:val="000000"/>
        </w:rPr>
      </w:pPr>
    </w:p>
    <w:p w14:paraId="73856CD8" w14:textId="3DDF3CF7" w:rsidR="002375A4" w:rsidRPr="00FE000F" w:rsidRDefault="002375A4" w:rsidP="00FE000F">
      <w:pPr>
        <w:autoSpaceDE w:val="0"/>
        <w:autoSpaceDN w:val="0"/>
        <w:adjustRightInd w:val="0"/>
        <w:ind w:left="360"/>
        <w:rPr>
          <w:rFonts w:cs="Cambria"/>
          <w:color w:val="000000"/>
        </w:rPr>
      </w:pPr>
      <w:r>
        <w:rPr>
          <w:rFonts w:cs="Cambria"/>
          <w:color w:val="000000"/>
        </w:rPr>
        <w:t>We assume that we have no pre-planned co</w:t>
      </w:r>
      <w:r w:rsidR="00D96BCA">
        <w:rPr>
          <w:rFonts w:cs="Cambria"/>
          <w:color w:val="000000"/>
        </w:rPr>
        <w:t>mparisons going into this study</w:t>
      </w:r>
      <w:r>
        <w:rPr>
          <w:rFonts w:cs="Cambria"/>
          <w:color w:val="000000"/>
        </w:rPr>
        <w:t>, therefore we test all pairwise comparisons</w:t>
      </w:r>
      <w:r w:rsidR="00F503A7">
        <w:rPr>
          <w:rFonts w:cs="Cambria"/>
          <w:color w:val="000000"/>
        </w:rPr>
        <w:t xml:space="preserve"> (n(n-1) = 5(5-1) = 10 comparisons)</w:t>
      </w:r>
      <w:r>
        <w:rPr>
          <w:rFonts w:cs="Cambria"/>
          <w:color w:val="000000"/>
        </w:rPr>
        <w:t xml:space="preserve"> with the Tukey method. </w:t>
      </w:r>
      <w:r w:rsidR="00E53E5D">
        <w:rPr>
          <w:rFonts w:cs="Cambria"/>
          <w:color w:val="000000"/>
        </w:rPr>
        <w:t xml:space="preserve">Further, our </w:t>
      </w:r>
      <w:r w:rsidR="006C4DB8">
        <w:rPr>
          <w:rFonts w:cs="Cambria"/>
          <w:color w:val="000000"/>
        </w:rPr>
        <w:t>acceptance of normality and variance assumptions allows</w:t>
      </w:r>
      <w:r w:rsidR="00E53E5D">
        <w:rPr>
          <w:rFonts w:cs="Cambria"/>
          <w:color w:val="000000"/>
        </w:rPr>
        <w:t xml:space="preserve"> us to perform multiple pairwise comparisons with the tukey method.</w:t>
      </w:r>
    </w:p>
    <w:sectPr w:rsidR="002375A4" w:rsidRPr="00FE000F">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09D4C" w14:textId="77777777" w:rsidR="0017682B" w:rsidRDefault="0017682B" w:rsidP="002B0D4B">
      <w:r>
        <w:separator/>
      </w:r>
    </w:p>
  </w:endnote>
  <w:endnote w:type="continuationSeparator" w:id="0">
    <w:p w14:paraId="3347FD31" w14:textId="77777777" w:rsidR="0017682B" w:rsidRDefault="0017682B" w:rsidP="002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475964"/>
      <w:docPartObj>
        <w:docPartGallery w:val="Page Numbers (Bottom of Page)"/>
        <w:docPartUnique/>
      </w:docPartObj>
    </w:sdtPr>
    <w:sdtEndPr/>
    <w:sdtContent>
      <w:sdt>
        <w:sdtPr>
          <w:id w:val="-1669238322"/>
          <w:docPartObj>
            <w:docPartGallery w:val="Page Numbers (Top of Page)"/>
            <w:docPartUnique/>
          </w:docPartObj>
        </w:sdtPr>
        <w:sdtEndPr/>
        <w:sdtContent>
          <w:p w14:paraId="1991DF79" w14:textId="77777777" w:rsidR="0017682B" w:rsidRDefault="0017682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0406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4063">
              <w:rPr>
                <w:b/>
                <w:bCs/>
                <w:noProof/>
              </w:rPr>
              <w:t>9</w:t>
            </w:r>
            <w:r>
              <w:rPr>
                <w:b/>
                <w:bCs/>
                <w:sz w:val="24"/>
                <w:szCs w:val="24"/>
              </w:rPr>
              <w:fldChar w:fldCharType="end"/>
            </w:r>
          </w:p>
        </w:sdtContent>
      </w:sdt>
    </w:sdtContent>
  </w:sdt>
  <w:p w14:paraId="0C36E7B9" w14:textId="77777777" w:rsidR="0017682B" w:rsidRDefault="001768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8C828" w14:textId="77777777" w:rsidR="0017682B" w:rsidRDefault="0017682B" w:rsidP="002B0D4B">
      <w:r>
        <w:separator/>
      </w:r>
    </w:p>
  </w:footnote>
  <w:footnote w:type="continuationSeparator" w:id="0">
    <w:p w14:paraId="5F265240" w14:textId="77777777" w:rsidR="0017682B" w:rsidRDefault="0017682B" w:rsidP="002B0D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48F1"/>
    <w:multiLevelType w:val="hybridMultilevel"/>
    <w:tmpl w:val="2D3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1B26F"/>
    <w:multiLevelType w:val="hybridMultilevel"/>
    <w:tmpl w:val="846758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D12CEF"/>
    <w:multiLevelType w:val="hybridMultilevel"/>
    <w:tmpl w:val="7F126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B1C23"/>
    <w:multiLevelType w:val="hybridMultilevel"/>
    <w:tmpl w:val="421C9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5C1232"/>
    <w:multiLevelType w:val="hybridMultilevel"/>
    <w:tmpl w:val="E5A82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736A9"/>
    <w:multiLevelType w:val="hybridMultilevel"/>
    <w:tmpl w:val="8060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55D74"/>
    <w:multiLevelType w:val="hybridMultilevel"/>
    <w:tmpl w:val="D08897A6"/>
    <w:lvl w:ilvl="0" w:tplc="A926AC1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5E2364E"/>
    <w:multiLevelType w:val="hybridMultilevel"/>
    <w:tmpl w:val="388A86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7"/>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7CE"/>
    <w:rsid w:val="00001F5E"/>
    <w:rsid w:val="000060E9"/>
    <w:rsid w:val="00006AC1"/>
    <w:rsid w:val="00010218"/>
    <w:rsid w:val="00016854"/>
    <w:rsid w:val="00023524"/>
    <w:rsid w:val="000303B6"/>
    <w:rsid w:val="000328EF"/>
    <w:rsid w:val="00046380"/>
    <w:rsid w:val="0005027C"/>
    <w:rsid w:val="00070984"/>
    <w:rsid w:val="00077769"/>
    <w:rsid w:val="00082E95"/>
    <w:rsid w:val="000830E1"/>
    <w:rsid w:val="00097C38"/>
    <w:rsid w:val="000A1882"/>
    <w:rsid w:val="000A2C30"/>
    <w:rsid w:val="000C23A7"/>
    <w:rsid w:val="000C4395"/>
    <w:rsid w:val="000C4569"/>
    <w:rsid w:val="000C6977"/>
    <w:rsid w:val="000D088D"/>
    <w:rsid w:val="000E1E88"/>
    <w:rsid w:val="000E4ED3"/>
    <w:rsid w:val="000F26E8"/>
    <w:rsid w:val="00110D3B"/>
    <w:rsid w:val="0011327C"/>
    <w:rsid w:val="00136850"/>
    <w:rsid w:val="00152E75"/>
    <w:rsid w:val="00162357"/>
    <w:rsid w:val="00163746"/>
    <w:rsid w:val="0016435D"/>
    <w:rsid w:val="00172427"/>
    <w:rsid w:val="0017682B"/>
    <w:rsid w:val="001923BF"/>
    <w:rsid w:val="001A693C"/>
    <w:rsid w:val="001C0BCD"/>
    <w:rsid w:val="001C223D"/>
    <w:rsid w:val="001E3DEE"/>
    <w:rsid w:val="00205559"/>
    <w:rsid w:val="002076DE"/>
    <w:rsid w:val="002135D5"/>
    <w:rsid w:val="002219AF"/>
    <w:rsid w:val="00225312"/>
    <w:rsid w:val="002375A4"/>
    <w:rsid w:val="0027061E"/>
    <w:rsid w:val="0027318F"/>
    <w:rsid w:val="002916C1"/>
    <w:rsid w:val="00293693"/>
    <w:rsid w:val="00293851"/>
    <w:rsid w:val="002A5CE5"/>
    <w:rsid w:val="002B0D4B"/>
    <w:rsid w:val="002B1BAB"/>
    <w:rsid w:val="002C227F"/>
    <w:rsid w:val="002D3C34"/>
    <w:rsid w:val="002E0106"/>
    <w:rsid w:val="002E0F31"/>
    <w:rsid w:val="002F4F14"/>
    <w:rsid w:val="00300ED9"/>
    <w:rsid w:val="00301D7C"/>
    <w:rsid w:val="0030215D"/>
    <w:rsid w:val="0030236C"/>
    <w:rsid w:val="00304063"/>
    <w:rsid w:val="0031071C"/>
    <w:rsid w:val="00311A95"/>
    <w:rsid w:val="00323764"/>
    <w:rsid w:val="00332491"/>
    <w:rsid w:val="00332781"/>
    <w:rsid w:val="00337F3B"/>
    <w:rsid w:val="0034213B"/>
    <w:rsid w:val="003436A7"/>
    <w:rsid w:val="00361192"/>
    <w:rsid w:val="003624A9"/>
    <w:rsid w:val="0036783D"/>
    <w:rsid w:val="00372BD9"/>
    <w:rsid w:val="00377CC6"/>
    <w:rsid w:val="00382123"/>
    <w:rsid w:val="003C4EAB"/>
    <w:rsid w:val="003F6653"/>
    <w:rsid w:val="004100B6"/>
    <w:rsid w:val="00415D17"/>
    <w:rsid w:val="0041712E"/>
    <w:rsid w:val="00422AB6"/>
    <w:rsid w:val="004232D9"/>
    <w:rsid w:val="004473BF"/>
    <w:rsid w:val="00447BE4"/>
    <w:rsid w:val="004531FD"/>
    <w:rsid w:val="00464BA0"/>
    <w:rsid w:val="004663FA"/>
    <w:rsid w:val="0047491C"/>
    <w:rsid w:val="0048715A"/>
    <w:rsid w:val="004912DE"/>
    <w:rsid w:val="004A5022"/>
    <w:rsid w:val="004A5085"/>
    <w:rsid w:val="004A5DB9"/>
    <w:rsid w:val="004B407A"/>
    <w:rsid w:val="004B56AC"/>
    <w:rsid w:val="004C63DD"/>
    <w:rsid w:val="004D495F"/>
    <w:rsid w:val="004D5AFB"/>
    <w:rsid w:val="004E2044"/>
    <w:rsid w:val="004E67C4"/>
    <w:rsid w:val="004F1D17"/>
    <w:rsid w:val="004F78F1"/>
    <w:rsid w:val="00506BED"/>
    <w:rsid w:val="00510E19"/>
    <w:rsid w:val="005115F4"/>
    <w:rsid w:val="00525194"/>
    <w:rsid w:val="0053198A"/>
    <w:rsid w:val="0055520E"/>
    <w:rsid w:val="00557538"/>
    <w:rsid w:val="0057268B"/>
    <w:rsid w:val="00582953"/>
    <w:rsid w:val="005841D9"/>
    <w:rsid w:val="00584A24"/>
    <w:rsid w:val="00596B12"/>
    <w:rsid w:val="005A5A06"/>
    <w:rsid w:val="005A6CC2"/>
    <w:rsid w:val="005C5DDA"/>
    <w:rsid w:val="005D4B2C"/>
    <w:rsid w:val="005F2E3B"/>
    <w:rsid w:val="00605F51"/>
    <w:rsid w:val="0062230B"/>
    <w:rsid w:val="006233C1"/>
    <w:rsid w:val="006272F8"/>
    <w:rsid w:val="006274A6"/>
    <w:rsid w:val="00631ED0"/>
    <w:rsid w:val="00637777"/>
    <w:rsid w:val="00637AF9"/>
    <w:rsid w:val="0064016D"/>
    <w:rsid w:val="00660414"/>
    <w:rsid w:val="00661768"/>
    <w:rsid w:val="00664072"/>
    <w:rsid w:val="006745E9"/>
    <w:rsid w:val="006A1375"/>
    <w:rsid w:val="006B4573"/>
    <w:rsid w:val="006B6997"/>
    <w:rsid w:val="006C17B0"/>
    <w:rsid w:val="006C4DB8"/>
    <w:rsid w:val="006C7E12"/>
    <w:rsid w:val="006D7EE2"/>
    <w:rsid w:val="006E330E"/>
    <w:rsid w:val="006E50F6"/>
    <w:rsid w:val="006F09F5"/>
    <w:rsid w:val="00700068"/>
    <w:rsid w:val="00730DB5"/>
    <w:rsid w:val="007344FE"/>
    <w:rsid w:val="00765E17"/>
    <w:rsid w:val="00765E25"/>
    <w:rsid w:val="00776F0B"/>
    <w:rsid w:val="00786247"/>
    <w:rsid w:val="007873FE"/>
    <w:rsid w:val="007A7C06"/>
    <w:rsid w:val="007B0B57"/>
    <w:rsid w:val="007C6C50"/>
    <w:rsid w:val="007D3FB0"/>
    <w:rsid w:val="007D66EA"/>
    <w:rsid w:val="007E78A4"/>
    <w:rsid w:val="007F527F"/>
    <w:rsid w:val="00806972"/>
    <w:rsid w:val="00807D78"/>
    <w:rsid w:val="008237B7"/>
    <w:rsid w:val="00826A75"/>
    <w:rsid w:val="00832EDF"/>
    <w:rsid w:val="00835895"/>
    <w:rsid w:val="00842CD7"/>
    <w:rsid w:val="008455C0"/>
    <w:rsid w:val="008631D9"/>
    <w:rsid w:val="00880EEA"/>
    <w:rsid w:val="0089261A"/>
    <w:rsid w:val="008967B0"/>
    <w:rsid w:val="008A3D61"/>
    <w:rsid w:val="008A46B2"/>
    <w:rsid w:val="008C51D2"/>
    <w:rsid w:val="008C63E3"/>
    <w:rsid w:val="008D695F"/>
    <w:rsid w:val="008E766C"/>
    <w:rsid w:val="008F3470"/>
    <w:rsid w:val="00912C54"/>
    <w:rsid w:val="009149C3"/>
    <w:rsid w:val="00915ABB"/>
    <w:rsid w:val="00917BD7"/>
    <w:rsid w:val="009257E2"/>
    <w:rsid w:val="00927831"/>
    <w:rsid w:val="00930673"/>
    <w:rsid w:val="009376AA"/>
    <w:rsid w:val="009463F3"/>
    <w:rsid w:val="00947CA8"/>
    <w:rsid w:val="00950CE7"/>
    <w:rsid w:val="00962457"/>
    <w:rsid w:val="00973FCE"/>
    <w:rsid w:val="00975D74"/>
    <w:rsid w:val="00982E4C"/>
    <w:rsid w:val="0098484A"/>
    <w:rsid w:val="00992E51"/>
    <w:rsid w:val="009A12AC"/>
    <w:rsid w:val="009A2AFB"/>
    <w:rsid w:val="009B0A1B"/>
    <w:rsid w:val="009D2016"/>
    <w:rsid w:val="009D5DCD"/>
    <w:rsid w:val="00A007FA"/>
    <w:rsid w:val="00A07286"/>
    <w:rsid w:val="00A1507B"/>
    <w:rsid w:val="00A343D0"/>
    <w:rsid w:val="00A47C25"/>
    <w:rsid w:val="00A5418D"/>
    <w:rsid w:val="00A5558D"/>
    <w:rsid w:val="00A5664C"/>
    <w:rsid w:val="00A63044"/>
    <w:rsid w:val="00A66E73"/>
    <w:rsid w:val="00A75E56"/>
    <w:rsid w:val="00A83238"/>
    <w:rsid w:val="00A8675B"/>
    <w:rsid w:val="00A922A9"/>
    <w:rsid w:val="00AC5659"/>
    <w:rsid w:val="00AC66A0"/>
    <w:rsid w:val="00AD1813"/>
    <w:rsid w:val="00AD7B5F"/>
    <w:rsid w:val="00AF2AB8"/>
    <w:rsid w:val="00B1659F"/>
    <w:rsid w:val="00B43ED2"/>
    <w:rsid w:val="00B47DC2"/>
    <w:rsid w:val="00B637F6"/>
    <w:rsid w:val="00B711FA"/>
    <w:rsid w:val="00B76140"/>
    <w:rsid w:val="00B803F4"/>
    <w:rsid w:val="00B92E17"/>
    <w:rsid w:val="00B93301"/>
    <w:rsid w:val="00BA0AE4"/>
    <w:rsid w:val="00BA754A"/>
    <w:rsid w:val="00BB0B33"/>
    <w:rsid w:val="00BB15EB"/>
    <w:rsid w:val="00BC02FA"/>
    <w:rsid w:val="00BC3B78"/>
    <w:rsid w:val="00BC3FE1"/>
    <w:rsid w:val="00BD2BE2"/>
    <w:rsid w:val="00BE54A6"/>
    <w:rsid w:val="00BE5D9E"/>
    <w:rsid w:val="00C20194"/>
    <w:rsid w:val="00C25688"/>
    <w:rsid w:val="00C30FB6"/>
    <w:rsid w:val="00C414B8"/>
    <w:rsid w:val="00C57E97"/>
    <w:rsid w:val="00C72560"/>
    <w:rsid w:val="00C733C9"/>
    <w:rsid w:val="00C7705A"/>
    <w:rsid w:val="00C8424A"/>
    <w:rsid w:val="00C849FC"/>
    <w:rsid w:val="00C86A31"/>
    <w:rsid w:val="00C9230C"/>
    <w:rsid w:val="00C93AC8"/>
    <w:rsid w:val="00C95021"/>
    <w:rsid w:val="00C96B78"/>
    <w:rsid w:val="00CE5BE7"/>
    <w:rsid w:val="00D11857"/>
    <w:rsid w:val="00D168ED"/>
    <w:rsid w:val="00D20AFD"/>
    <w:rsid w:val="00D34135"/>
    <w:rsid w:val="00D42F95"/>
    <w:rsid w:val="00D519EC"/>
    <w:rsid w:val="00D677CE"/>
    <w:rsid w:val="00D80097"/>
    <w:rsid w:val="00D95ED6"/>
    <w:rsid w:val="00D96BCA"/>
    <w:rsid w:val="00DA1B44"/>
    <w:rsid w:val="00DA37AE"/>
    <w:rsid w:val="00DA4EDD"/>
    <w:rsid w:val="00DA57A9"/>
    <w:rsid w:val="00DB6B53"/>
    <w:rsid w:val="00DB7F7B"/>
    <w:rsid w:val="00E03660"/>
    <w:rsid w:val="00E07BCD"/>
    <w:rsid w:val="00E25607"/>
    <w:rsid w:val="00E42E99"/>
    <w:rsid w:val="00E432A8"/>
    <w:rsid w:val="00E43415"/>
    <w:rsid w:val="00E53E5D"/>
    <w:rsid w:val="00E60DC2"/>
    <w:rsid w:val="00E76ACD"/>
    <w:rsid w:val="00E80468"/>
    <w:rsid w:val="00E828C3"/>
    <w:rsid w:val="00E9219F"/>
    <w:rsid w:val="00EA4EDB"/>
    <w:rsid w:val="00EF18CE"/>
    <w:rsid w:val="00EF2BED"/>
    <w:rsid w:val="00EF4911"/>
    <w:rsid w:val="00F0061E"/>
    <w:rsid w:val="00F0122F"/>
    <w:rsid w:val="00F15858"/>
    <w:rsid w:val="00F17C41"/>
    <w:rsid w:val="00F23BB4"/>
    <w:rsid w:val="00F27DF0"/>
    <w:rsid w:val="00F31154"/>
    <w:rsid w:val="00F40D79"/>
    <w:rsid w:val="00F41C3B"/>
    <w:rsid w:val="00F459AC"/>
    <w:rsid w:val="00F503A7"/>
    <w:rsid w:val="00F64B3D"/>
    <w:rsid w:val="00F773E8"/>
    <w:rsid w:val="00F93332"/>
    <w:rsid w:val="00F9552D"/>
    <w:rsid w:val="00FA183F"/>
    <w:rsid w:val="00FA208A"/>
    <w:rsid w:val="00FB528E"/>
    <w:rsid w:val="00FE000F"/>
    <w:rsid w:val="00FE0171"/>
    <w:rsid w:val="00FE4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BB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7CE"/>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D677CE"/>
    <w:rPr>
      <w:rFonts w:ascii="Tahoma" w:hAnsi="Tahoma" w:cs="Tahoma"/>
      <w:sz w:val="16"/>
      <w:szCs w:val="16"/>
    </w:rPr>
  </w:style>
  <w:style w:type="character" w:customStyle="1" w:styleId="BalloonTextChar">
    <w:name w:val="Balloon Text Char"/>
    <w:basedOn w:val="DefaultParagraphFont"/>
    <w:link w:val="BalloonText"/>
    <w:uiPriority w:val="99"/>
    <w:semiHidden/>
    <w:rsid w:val="00D677CE"/>
    <w:rPr>
      <w:rFonts w:ascii="Tahoma" w:hAnsi="Tahoma" w:cs="Tahoma"/>
      <w:sz w:val="16"/>
      <w:szCs w:val="16"/>
    </w:rPr>
  </w:style>
  <w:style w:type="paragraph" w:styleId="ListParagraph">
    <w:name w:val="List Paragraph"/>
    <w:basedOn w:val="Normal"/>
    <w:uiPriority w:val="34"/>
    <w:qFormat/>
    <w:rsid w:val="00D677CE"/>
    <w:pPr>
      <w:ind w:left="720"/>
      <w:contextualSpacing/>
    </w:pPr>
  </w:style>
  <w:style w:type="character" w:styleId="Hyperlink">
    <w:name w:val="Hyperlink"/>
    <w:basedOn w:val="DefaultParagraphFont"/>
    <w:uiPriority w:val="99"/>
    <w:unhideWhenUsed/>
    <w:rsid w:val="00D168ED"/>
    <w:rPr>
      <w:color w:val="0000FF" w:themeColor="hyperlink"/>
      <w:u w:val="single"/>
    </w:rPr>
  </w:style>
  <w:style w:type="character" w:styleId="FollowedHyperlink">
    <w:name w:val="FollowedHyperlink"/>
    <w:basedOn w:val="DefaultParagraphFont"/>
    <w:uiPriority w:val="99"/>
    <w:semiHidden/>
    <w:unhideWhenUsed/>
    <w:rsid w:val="00D168ED"/>
    <w:rPr>
      <w:color w:val="800080" w:themeColor="followedHyperlink"/>
      <w:u w:val="single"/>
    </w:rPr>
  </w:style>
  <w:style w:type="paragraph" w:styleId="Header">
    <w:name w:val="header"/>
    <w:basedOn w:val="Normal"/>
    <w:link w:val="HeaderChar"/>
    <w:uiPriority w:val="99"/>
    <w:unhideWhenUsed/>
    <w:rsid w:val="002B0D4B"/>
    <w:pPr>
      <w:tabs>
        <w:tab w:val="center" w:pos="4680"/>
        <w:tab w:val="right" w:pos="9360"/>
      </w:tabs>
    </w:pPr>
  </w:style>
  <w:style w:type="character" w:customStyle="1" w:styleId="HeaderChar">
    <w:name w:val="Header Char"/>
    <w:basedOn w:val="DefaultParagraphFont"/>
    <w:link w:val="Header"/>
    <w:uiPriority w:val="99"/>
    <w:rsid w:val="002B0D4B"/>
  </w:style>
  <w:style w:type="paragraph" w:styleId="Footer">
    <w:name w:val="footer"/>
    <w:basedOn w:val="Normal"/>
    <w:link w:val="FooterChar"/>
    <w:uiPriority w:val="99"/>
    <w:unhideWhenUsed/>
    <w:rsid w:val="002B0D4B"/>
    <w:pPr>
      <w:tabs>
        <w:tab w:val="center" w:pos="4680"/>
        <w:tab w:val="right" w:pos="9360"/>
      </w:tabs>
    </w:pPr>
  </w:style>
  <w:style w:type="character" w:customStyle="1" w:styleId="FooterChar">
    <w:name w:val="Footer Char"/>
    <w:basedOn w:val="DefaultParagraphFont"/>
    <w:link w:val="Footer"/>
    <w:uiPriority w:val="99"/>
    <w:rsid w:val="002B0D4B"/>
  </w:style>
  <w:style w:type="table" w:styleId="TableGrid">
    <w:name w:val="Table Grid"/>
    <w:basedOn w:val="TableNormal"/>
    <w:uiPriority w:val="59"/>
    <w:rsid w:val="00832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7CE"/>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D677CE"/>
    <w:rPr>
      <w:rFonts w:ascii="Tahoma" w:hAnsi="Tahoma" w:cs="Tahoma"/>
      <w:sz w:val="16"/>
      <w:szCs w:val="16"/>
    </w:rPr>
  </w:style>
  <w:style w:type="character" w:customStyle="1" w:styleId="BalloonTextChar">
    <w:name w:val="Balloon Text Char"/>
    <w:basedOn w:val="DefaultParagraphFont"/>
    <w:link w:val="BalloonText"/>
    <w:uiPriority w:val="99"/>
    <w:semiHidden/>
    <w:rsid w:val="00D677CE"/>
    <w:rPr>
      <w:rFonts w:ascii="Tahoma" w:hAnsi="Tahoma" w:cs="Tahoma"/>
      <w:sz w:val="16"/>
      <w:szCs w:val="16"/>
    </w:rPr>
  </w:style>
  <w:style w:type="paragraph" w:styleId="ListParagraph">
    <w:name w:val="List Paragraph"/>
    <w:basedOn w:val="Normal"/>
    <w:uiPriority w:val="34"/>
    <w:qFormat/>
    <w:rsid w:val="00D677CE"/>
    <w:pPr>
      <w:ind w:left="720"/>
      <w:contextualSpacing/>
    </w:pPr>
  </w:style>
  <w:style w:type="character" w:styleId="Hyperlink">
    <w:name w:val="Hyperlink"/>
    <w:basedOn w:val="DefaultParagraphFont"/>
    <w:uiPriority w:val="99"/>
    <w:unhideWhenUsed/>
    <w:rsid w:val="00D168ED"/>
    <w:rPr>
      <w:color w:val="0000FF" w:themeColor="hyperlink"/>
      <w:u w:val="single"/>
    </w:rPr>
  </w:style>
  <w:style w:type="character" w:styleId="FollowedHyperlink">
    <w:name w:val="FollowedHyperlink"/>
    <w:basedOn w:val="DefaultParagraphFont"/>
    <w:uiPriority w:val="99"/>
    <w:semiHidden/>
    <w:unhideWhenUsed/>
    <w:rsid w:val="00D168ED"/>
    <w:rPr>
      <w:color w:val="800080" w:themeColor="followedHyperlink"/>
      <w:u w:val="single"/>
    </w:rPr>
  </w:style>
  <w:style w:type="paragraph" w:styleId="Header">
    <w:name w:val="header"/>
    <w:basedOn w:val="Normal"/>
    <w:link w:val="HeaderChar"/>
    <w:uiPriority w:val="99"/>
    <w:unhideWhenUsed/>
    <w:rsid w:val="002B0D4B"/>
    <w:pPr>
      <w:tabs>
        <w:tab w:val="center" w:pos="4680"/>
        <w:tab w:val="right" w:pos="9360"/>
      </w:tabs>
    </w:pPr>
  </w:style>
  <w:style w:type="character" w:customStyle="1" w:styleId="HeaderChar">
    <w:name w:val="Header Char"/>
    <w:basedOn w:val="DefaultParagraphFont"/>
    <w:link w:val="Header"/>
    <w:uiPriority w:val="99"/>
    <w:rsid w:val="002B0D4B"/>
  </w:style>
  <w:style w:type="paragraph" w:styleId="Footer">
    <w:name w:val="footer"/>
    <w:basedOn w:val="Normal"/>
    <w:link w:val="FooterChar"/>
    <w:uiPriority w:val="99"/>
    <w:unhideWhenUsed/>
    <w:rsid w:val="002B0D4B"/>
    <w:pPr>
      <w:tabs>
        <w:tab w:val="center" w:pos="4680"/>
        <w:tab w:val="right" w:pos="9360"/>
      </w:tabs>
    </w:pPr>
  </w:style>
  <w:style w:type="character" w:customStyle="1" w:styleId="FooterChar">
    <w:name w:val="Footer Char"/>
    <w:basedOn w:val="DefaultParagraphFont"/>
    <w:link w:val="Footer"/>
    <w:uiPriority w:val="99"/>
    <w:rsid w:val="002B0D4B"/>
  </w:style>
  <w:style w:type="table" w:styleId="TableGrid">
    <w:name w:val="Table Grid"/>
    <w:basedOn w:val="TableNormal"/>
    <w:uiPriority w:val="59"/>
    <w:rsid w:val="00832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emf"/><Relationship Id="rId21" Type="http://schemas.openxmlformats.org/officeDocument/2006/relationships/oleObject" Target="embeddings/Microsoft_Equation3.bin"/><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emf"/><Relationship Id="rId29" Type="http://schemas.openxmlformats.org/officeDocument/2006/relationships/oleObject" Target="embeddings/Microsoft_Equation4.bin"/><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oleObject" Target="embeddings/Microsoft_Equation1.bin"/><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emf"/><Relationship Id="rId18" Type="http://schemas.openxmlformats.org/officeDocument/2006/relationships/oleObject" Target="embeddings/Microsoft_Equation2.bin"/><Relationship Id="rId19" Type="http://schemas.openxmlformats.org/officeDocument/2006/relationships/hyperlink" Target="http://en.wikipedia.org/wiki/William_Sealy_Goss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2341</Words>
  <Characters>13348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Nichols</dc:creator>
  <cp:lastModifiedBy>Cory Nichols</cp:lastModifiedBy>
  <cp:revision>3</cp:revision>
  <cp:lastPrinted>2015-06-28T13:08:00Z</cp:lastPrinted>
  <dcterms:created xsi:type="dcterms:W3CDTF">2015-06-28T13:08:00Z</dcterms:created>
  <dcterms:modified xsi:type="dcterms:W3CDTF">2015-06-28T13:08:00Z</dcterms:modified>
</cp:coreProperties>
</file>