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81582" w14:textId="77777777" w:rsidR="0074255A" w:rsidRPr="00EE26A1" w:rsidRDefault="0074255A">
      <w:pPr>
        <w:rPr>
          <w:rFonts w:ascii="Helvetica" w:hAnsi="Helvetica"/>
        </w:rPr>
      </w:pPr>
    </w:p>
    <w:p w14:paraId="582B7AF6" w14:textId="3B356F27" w:rsidR="00A3416B" w:rsidRPr="0051679F" w:rsidRDefault="0037619D">
      <w:pPr>
        <w:rPr>
          <w:rFonts w:ascii="Helvetica" w:hAnsi="Helvetica"/>
          <w:b/>
          <w:sz w:val="28"/>
          <w:szCs w:val="28"/>
        </w:rPr>
      </w:pPr>
      <w:r w:rsidRPr="0051679F">
        <w:rPr>
          <w:rFonts w:ascii="Helvetica" w:hAnsi="Helvetica"/>
          <w:b/>
          <w:sz w:val="28"/>
          <w:szCs w:val="28"/>
        </w:rPr>
        <w:t xml:space="preserve">1. </w:t>
      </w:r>
      <w:r w:rsidR="00A3416B" w:rsidRPr="0051679F">
        <w:rPr>
          <w:rFonts w:ascii="Helvetica" w:hAnsi="Helvetica"/>
          <w:b/>
          <w:sz w:val="28"/>
          <w:szCs w:val="28"/>
        </w:rPr>
        <w:t>Introduction</w:t>
      </w:r>
    </w:p>
    <w:p w14:paraId="171902C4" w14:textId="77777777" w:rsidR="00A3416B" w:rsidRPr="00F41AD4" w:rsidRDefault="00A3416B">
      <w:pPr>
        <w:rPr>
          <w:rFonts w:ascii="Helvetica" w:hAnsi="Helvetica"/>
          <w:sz w:val="16"/>
          <w:szCs w:val="16"/>
        </w:rPr>
      </w:pPr>
    </w:p>
    <w:p w14:paraId="6CB6418D" w14:textId="0B67680D" w:rsidR="00770B6F" w:rsidRDefault="008C4946">
      <w:pPr>
        <w:rPr>
          <w:rFonts w:ascii="Helvetica" w:hAnsi="Helvetica"/>
          <w:sz w:val="22"/>
          <w:szCs w:val="22"/>
        </w:rPr>
      </w:pPr>
      <w:r>
        <w:rPr>
          <w:rFonts w:ascii="Helvetica" w:hAnsi="Helvetica"/>
          <w:sz w:val="22"/>
          <w:szCs w:val="22"/>
        </w:rPr>
        <w:t xml:space="preserve">Are </w:t>
      </w:r>
      <w:r w:rsidR="00C073C5">
        <w:rPr>
          <w:rFonts w:ascii="Helvetica" w:hAnsi="Helvetica"/>
          <w:sz w:val="22"/>
          <w:szCs w:val="22"/>
        </w:rPr>
        <w:t>women smarter than men</w:t>
      </w:r>
      <w:r>
        <w:rPr>
          <w:rFonts w:ascii="Helvetica" w:hAnsi="Helvetica"/>
          <w:sz w:val="22"/>
          <w:szCs w:val="22"/>
        </w:rPr>
        <w:t xml:space="preserve">? If </w:t>
      </w:r>
      <w:r w:rsidR="00C073C5">
        <w:rPr>
          <w:rFonts w:ascii="Helvetica" w:hAnsi="Helvetica"/>
          <w:sz w:val="22"/>
          <w:szCs w:val="22"/>
        </w:rPr>
        <w:t xml:space="preserve">you happen to be </w:t>
      </w:r>
      <w:r w:rsidR="00E56BA3">
        <w:rPr>
          <w:rFonts w:ascii="Helvetica" w:hAnsi="Helvetica"/>
          <w:sz w:val="22"/>
          <w:szCs w:val="22"/>
        </w:rPr>
        <w:t>male</w:t>
      </w:r>
      <w:r>
        <w:rPr>
          <w:rFonts w:ascii="Helvetica" w:hAnsi="Helvetica"/>
          <w:sz w:val="22"/>
          <w:szCs w:val="22"/>
        </w:rPr>
        <w:t xml:space="preserve"> and want to keep breathing, the answer is a definite </w:t>
      </w:r>
      <w:r w:rsidR="00C073C5">
        <w:rPr>
          <w:rFonts w:ascii="Helvetica" w:hAnsi="Helvetica"/>
          <w:sz w:val="22"/>
          <w:szCs w:val="22"/>
        </w:rPr>
        <w:t>yes</w:t>
      </w:r>
      <w:r>
        <w:rPr>
          <w:rFonts w:ascii="Helvetica" w:hAnsi="Helvetica"/>
          <w:sz w:val="22"/>
          <w:szCs w:val="22"/>
        </w:rPr>
        <w:t xml:space="preserve">. </w:t>
      </w:r>
      <w:r w:rsidR="00726AA7">
        <w:rPr>
          <w:rFonts w:ascii="Helvetica" w:hAnsi="Helvetica"/>
          <w:sz w:val="22"/>
          <w:szCs w:val="22"/>
        </w:rPr>
        <w:t>However, m</w:t>
      </w:r>
      <w:r w:rsidR="000C7F1E">
        <w:rPr>
          <w:rFonts w:ascii="Helvetica" w:hAnsi="Helvetica"/>
          <w:sz w:val="22"/>
          <w:szCs w:val="22"/>
        </w:rPr>
        <w:t>ultitudes of</w:t>
      </w:r>
      <w:r>
        <w:rPr>
          <w:rFonts w:ascii="Helvetica" w:hAnsi="Helvetica"/>
          <w:sz w:val="22"/>
          <w:szCs w:val="22"/>
        </w:rPr>
        <w:t xml:space="preserve"> studies have explored</w:t>
      </w:r>
      <w:r w:rsidR="00770B6F">
        <w:rPr>
          <w:rFonts w:ascii="Helvetica" w:hAnsi="Helvetica"/>
          <w:sz w:val="22"/>
          <w:szCs w:val="22"/>
        </w:rPr>
        <w:t xml:space="preserve"> and compared</w:t>
      </w:r>
      <w:r>
        <w:rPr>
          <w:rFonts w:ascii="Helvetica" w:hAnsi="Helvetica"/>
          <w:sz w:val="22"/>
          <w:szCs w:val="22"/>
        </w:rPr>
        <w:t xml:space="preserve"> intelligence levels of the two sexes in previous years</w:t>
      </w:r>
      <w:r w:rsidR="00770B6F">
        <w:rPr>
          <w:rFonts w:ascii="Helvetica" w:hAnsi="Helvetica"/>
          <w:sz w:val="22"/>
          <w:szCs w:val="22"/>
        </w:rPr>
        <w:t xml:space="preserve"> utilizing various methods</w:t>
      </w:r>
      <w:r>
        <w:rPr>
          <w:rFonts w:ascii="Helvetica" w:hAnsi="Helvetica"/>
          <w:sz w:val="22"/>
          <w:szCs w:val="22"/>
        </w:rPr>
        <w:t>.</w:t>
      </w:r>
      <w:r w:rsidR="000C7F1E">
        <w:rPr>
          <w:rFonts w:ascii="Helvetica" w:hAnsi="Helvetica"/>
          <w:sz w:val="22"/>
          <w:szCs w:val="22"/>
        </w:rPr>
        <w:t xml:space="preserve"> The results have been largely ineff</w:t>
      </w:r>
      <w:r w:rsidR="00F41AD4">
        <w:rPr>
          <w:rFonts w:ascii="Helvetica" w:hAnsi="Helvetica"/>
          <w:sz w:val="22"/>
          <w:szCs w:val="22"/>
        </w:rPr>
        <w:t>ective or outright disregarded by subject matter experts.</w:t>
      </w:r>
    </w:p>
    <w:p w14:paraId="22775CBA" w14:textId="77777777" w:rsidR="000C7F1E" w:rsidRPr="000C7F1E" w:rsidRDefault="000C7F1E">
      <w:pPr>
        <w:rPr>
          <w:rFonts w:ascii="Helvetica" w:hAnsi="Helvetica"/>
          <w:sz w:val="16"/>
          <w:szCs w:val="16"/>
        </w:rPr>
      </w:pPr>
    </w:p>
    <w:p w14:paraId="642DCD53" w14:textId="19835DD3" w:rsidR="00770B6F" w:rsidRDefault="00D277AF">
      <w:pPr>
        <w:rPr>
          <w:rFonts w:ascii="Helvetica" w:hAnsi="Helvetica"/>
          <w:sz w:val="22"/>
          <w:szCs w:val="22"/>
        </w:rPr>
      </w:pPr>
      <w:r>
        <w:rPr>
          <w:rFonts w:ascii="Helvetica" w:hAnsi="Helvetica"/>
          <w:sz w:val="22"/>
          <w:szCs w:val="22"/>
        </w:rPr>
        <w:t>Throughou</w:t>
      </w:r>
      <w:r w:rsidR="00E56BA3">
        <w:rPr>
          <w:rFonts w:ascii="Helvetica" w:hAnsi="Helvetica"/>
          <w:sz w:val="22"/>
          <w:szCs w:val="22"/>
        </w:rPr>
        <w:t>t the decades</w:t>
      </w:r>
      <w:r>
        <w:rPr>
          <w:rFonts w:ascii="Helvetica" w:hAnsi="Helvetica"/>
          <w:sz w:val="22"/>
          <w:szCs w:val="22"/>
        </w:rPr>
        <w:t>, s</w:t>
      </w:r>
      <w:r w:rsidR="00770B6F">
        <w:rPr>
          <w:rFonts w:ascii="Helvetica" w:hAnsi="Helvetica"/>
          <w:sz w:val="22"/>
          <w:szCs w:val="22"/>
        </w:rPr>
        <w:t>ix dominant positions have been taken on the difference in intelligence levels of males and females</w:t>
      </w:r>
      <w:r w:rsidR="00FC49F2">
        <w:rPr>
          <w:rFonts w:ascii="Helvetica" w:hAnsi="Helvetica"/>
          <w:sz w:val="22"/>
          <w:szCs w:val="22"/>
        </w:rPr>
        <w:t xml:space="preserve"> </w:t>
      </w:r>
      <w:r w:rsidR="009B3A24">
        <w:rPr>
          <w:rFonts w:ascii="Helvetica" w:hAnsi="Helvetica"/>
          <w:sz w:val="22"/>
          <w:szCs w:val="22"/>
        </w:rPr>
        <w:t>[1]</w:t>
      </w:r>
      <w:r w:rsidR="00770B6F">
        <w:rPr>
          <w:rFonts w:ascii="Helvetica" w:hAnsi="Helvetica"/>
          <w:sz w:val="22"/>
          <w:szCs w:val="22"/>
        </w:rPr>
        <w:t xml:space="preserve">: </w:t>
      </w:r>
    </w:p>
    <w:p w14:paraId="095DB1DD" w14:textId="77777777" w:rsidR="000C7F1E" w:rsidRPr="000C7F1E" w:rsidRDefault="000C7F1E">
      <w:pPr>
        <w:rPr>
          <w:rFonts w:ascii="Helvetica" w:hAnsi="Helvetica"/>
          <w:sz w:val="16"/>
          <w:szCs w:val="16"/>
        </w:rPr>
      </w:pPr>
    </w:p>
    <w:p w14:paraId="4C2ACD1B" w14:textId="46FD9584" w:rsidR="00770B6F" w:rsidRPr="00770B6F" w:rsidRDefault="00770B6F" w:rsidP="00770B6F">
      <w:pPr>
        <w:pStyle w:val="ListParagraph"/>
        <w:numPr>
          <w:ilvl w:val="0"/>
          <w:numId w:val="3"/>
        </w:numPr>
        <w:rPr>
          <w:rFonts w:ascii="Helvetica" w:hAnsi="Helvetica"/>
          <w:sz w:val="22"/>
          <w:szCs w:val="22"/>
        </w:rPr>
      </w:pPr>
      <w:r w:rsidRPr="00770B6F">
        <w:rPr>
          <w:rFonts w:ascii="Helvetica" w:hAnsi="Helvetica"/>
          <w:sz w:val="22"/>
          <w:szCs w:val="22"/>
        </w:rPr>
        <w:t>Intelligence cannot be accurately measured</w:t>
      </w:r>
      <w:r w:rsidR="000C7F1E">
        <w:rPr>
          <w:rFonts w:ascii="Helvetica" w:hAnsi="Helvetica"/>
          <w:sz w:val="22"/>
          <w:szCs w:val="22"/>
        </w:rPr>
        <w:t>.</w:t>
      </w:r>
    </w:p>
    <w:p w14:paraId="4E01038B" w14:textId="6A7D14A5" w:rsidR="00770B6F" w:rsidRDefault="00770B6F" w:rsidP="00770B6F">
      <w:pPr>
        <w:pStyle w:val="ListParagraph"/>
        <w:numPr>
          <w:ilvl w:val="0"/>
          <w:numId w:val="3"/>
        </w:numPr>
        <w:rPr>
          <w:rFonts w:ascii="Helvetica" w:hAnsi="Helvetica"/>
          <w:sz w:val="22"/>
          <w:szCs w:val="22"/>
        </w:rPr>
      </w:pPr>
      <w:r>
        <w:rPr>
          <w:rFonts w:ascii="Helvetica" w:hAnsi="Helvetica"/>
          <w:sz w:val="22"/>
          <w:szCs w:val="22"/>
        </w:rPr>
        <w:t>There are no differences at all because no theories support a difference</w:t>
      </w:r>
      <w:r w:rsidR="000C7F1E">
        <w:rPr>
          <w:rFonts w:ascii="Helvetica" w:hAnsi="Helvetica"/>
          <w:sz w:val="22"/>
          <w:szCs w:val="22"/>
        </w:rPr>
        <w:t>.</w:t>
      </w:r>
    </w:p>
    <w:p w14:paraId="38F3AE80" w14:textId="5749D858" w:rsidR="00770B6F" w:rsidRDefault="00770B6F" w:rsidP="00770B6F">
      <w:pPr>
        <w:pStyle w:val="ListParagraph"/>
        <w:numPr>
          <w:ilvl w:val="0"/>
          <w:numId w:val="3"/>
        </w:numPr>
        <w:rPr>
          <w:rFonts w:ascii="Helvetica" w:hAnsi="Helvetica"/>
          <w:sz w:val="22"/>
          <w:szCs w:val="22"/>
        </w:rPr>
      </w:pPr>
      <w:r>
        <w:rPr>
          <w:rFonts w:ascii="Helvetica" w:hAnsi="Helvetica"/>
          <w:sz w:val="22"/>
          <w:szCs w:val="22"/>
        </w:rPr>
        <w:t>There are no mean differences between the sexes but there ARE differences at the extremes</w:t>
      </w:r>
      <w:r w:rsidR="000C7F1E">
        <w:rPr>
          <w:rFonts w:ascii="Helvetica" w:hAnsi="Helvetica"/>
          <w:sz w:val="22"/>
          <w:szCs w:val="22"/>
        </w:rPr>
        <w:t>.</w:t>
      </w:r>
    </w:p>
    <w:p w14:paraId="14CBD3C8" w14:textId="696809B8" w:rsidR="00770B6F" w:rsidRDefault="00770B6F" w:rsidP="00770B6F">
      <w:pPr>
        <w:pStyle w:val="ListParagraph"/>
        <w:numPr>
          <w:ilvl w:val="0"/>
          <w:numId w:val="3"/>
        </w:numPr>
        <w:rPr>
          <w:rFonts w:ascii="Helvetica" w:hAnsi="Helvetica"/>
          <w:sz w:val="22"/>
          <w:szCs w:val="22"/>
        </w:rPr>
      </w:pPr>
      <w:r>
        <w:rPr>
          <w:rFonts w:ascii="Helvetica" w:hAnsi="Helvetica"/>
          <w:sz w:val="22"/>
          <w:szCs w:val="22"/>
        </w:rPr>
        <w:t>Evolutionary theory suggests a range of differences in intellectual abilities that make up overall intelligence</w:t>
      </w:r>
      <w:r w:rsidR="000C7F1E">
        <w:rPr>
          <w:rFonts w:ascii="Helvetica" w:hAnsi="Helvetica"/>
          <w:sz w:val="22"/>
          <w:szCs w:val="22"/>
        </w:rPr>
        <w:t>.</w:t>
      </w:r>
    </w:p>
    <w:p w14:paraId="6A884FC2" w14:textId="6E0CFFEC" w:rsidR="00770B6F" w:rsidRDefault="00770B6F" w:rsidP="00770B6F">
      <w:pPr>
        <w:pStyle w:val="ListParagraph"/>
        <w:numPr>
          <w:ilvl w:val="0"/>
          <w:numId w:val="3"/>
        </w:numPr>
        <w:rPr>
          <w:rFonts w:ascii="Helvetica" w:hAnsi="Helvetica"/>
          <w:sz w:val="22"/>
          <w:szCs w:val="22"/>
        </w:rPr>
      </w:pPr>
      <w:r>
        <w:rPr>
          <w:rFonts w:ascii="Helvetica" w:hAnsi="Helvetica"/>
          <w:sz w:val="22"/>
          <w:szCs w:val="22"/>
        </w:rPr>
        <w:t>Sex differences that emerge are not real due to societally learned traits</w:t>
      </w:r>
    </w:p>
    <w:p w14:paraId="6E3B4F7D" w14:textId="0D5E677B" w:rsidR="00770B6F" w:rsidRPr="00770B6F" w:rsidRDefault="000C7F1E" w:rsidP="00770B6F">
      <w:pPr>
        <w:pStyle w:val="ListParagraph"/>
        <w:numPr>
          <w:ilvl w:val="0"/>
          <w:numId w:val="3"/>
        </w:numPr>
        <w:rPr>
          <w:rFonts w:ascii="Helvetica" w:hAnsi="Helvetica"/>
          <w:sz w:val="22"/>
          <w:szCs w:val="22"/>
        </w:rPr>
      </w:pPr>
      <w:r>
        <w:rPr>
          <w:rFonts w:ascii="Helvetica" w:hAnsi="Helvetica"/>
          <w:sz w:val="22"/>
          <w:szCs w:val="22"/>
        </w:rPr>
        <w:t>There are real differences between sexes</w:t>
      </w:r>
      <w:r w:rsidR="00E56BA3">
        <w:rPr>
          <w:rFonts w:ascii="Helvetica" w:hAnsi="Helvetica"/>
          <w:sz w:val="22"/>
          <w:szCs w:val="22"/>
        </w:rPr>
        <w:t xml:space="preserve"> with males having a four to eight-point</w:t>
      </w:r>
      <w:r>
        <w:rPr>
          <w:rFonts w:ascii="Helvetica" w:hAnsi="Helvetica"/>
          <w:sz w:val="22"/>
          <w:szCs w:val="22"/>
        </w:rPr>
        <w:t xml:space="preserve"> </w:t>
      </w:r>
      <w:r w:rsidR="00E56BA3">
        <w:rPr>
          <w:rFonts w:ascii="Helvetica" w:hAnsi="Helvetica"/>
          <w:sz w:val="22"/>
          <w:szCs w:val="22"/>
        </w:rPr>
        <w:t xml:space="preserve">test score </w:t>
      </w:r>
      <w:r>
        <w:rPr>
          <w:rFonts w:ascii="Helvetica" w:hAnsi="Helvetica"/>
          <w:sz w:val="22"/>
          <w:szCs w:val="22"/>
        </w:rPr>
        <w:t>advantage after the age of 15.</w:t>
      </w:r>
    </w:p>
    <w:p w14:paraId="58D10F38" w14:textId="696FD5A1" w:rsidR="0067782A" w:rsidRDefault="0067782A">
      <w:pPr>
        <w:rPr>
          <w:rFonts w:ascii="Helvetica" w:hAnsi="Helvetica"/>
          <w:sz w:val="12"/>
          <w:szCs w:val="12"/>
        </w:rPr>
      </w:pPr>
    </w:p>
    <w:p w14:paraId="1DDBA420" w14:textId="1B816F37" w:rsidR="000C7F1E" w:rsidRDefault="000C7F1E" w:rsidP="000C7F1E">
      <w:pPr>
        <w:rPr>
          <w:rFonts w:ascii="Helvetica" w:hAnsi="Helvetica"/>
          <w:sz w:val="22"/>
          <w:szCs w:val="22"/>
        </w:rPr>
      </w:pPr>
      <w:r>
        <w:rPr>
          <w:rFonts w:ascii="Helvetica" w:hAnsi="Helvetica"/>
          <w:sz w:val="22"/>
          <w:szCs w:val="22"/>
        </w:rPr>
        <w:t>Anecdotal and scientific evidence exists showing stark discrepancies in the learning habits and maturity rates of males and females. Young girls are thought to mature and learn language faster than young boys. Boys tend to excel at mathematical reasoning and learn self confidence and self worth while girls are more proficient at linguistics, have better memory and place more value in group interactions than boys.</w:t>
      </w:r>
      <w:r w:rsidR="004E7922">
        <w:rPr>
          <w:rFonts w:ascii="Helvetica" w:hAnsi="Helvetica"/>
          <w:sz w:val="22"/>
          <w:szCs w:val="22"/>
        </w:rPr>
        <w:t xml:space="preserve"> These differences are thought to be maintained or enhanced as age increases.</w:t>
      </w:r>
    </w:p>
    <w:p w14:paraId="4F94528B" w14:textId="77777777" w:rsidR="004E7922" w:rsidRDefault="004E7922" w:rsidP="000C7F1E">
      <w:pPr>
        <w:rPr>
          <w:rFonts w:ascii="Helvetica" w:hAnsi="Helvetica"/>
          <w:sz w:val="22"/>
          <w:szCs w:val="22"/>
        </w:rPr>
      </w:pPr>
    </w:p>
    <w:p w14:paraId="082F75DE" w14:textId="6D4EE1F0" w:rsidR="004E7922" w:rsidRDefault="004E7922" w:rsidP="000C7F1E">
      <w:pPr>
        <w:rPr>
          <w:rFonts w:ascii="Helvetica" w:hAnsi="Helvetica"/>
          <w:sz w:val="22"/>
          <w:szCs w:val="22"/>
        </w:rPr>
      </w:pPr>
      <w:r>
        <w:rPr>
          <w:rFonts w:ascii="Helvetica" w:hAnsi="Helvetica"/>
          <w:sz w:val="22"/>
          <w:szCs w:val="22"/>
        </w:rPr>
        <w:t>For this study, we intend to investigate</w:t>
      </w:r>
      <w:r w:rsidR="003D7537">
        <w:rPr>
          <w:rFonts w:ascii="Helvetica" w:hAnsi="Helvetica"/>
          <w:sz w:val="22"/>
          <w:szCs w:val="22"/>
        </w:rPr>
        <w:t xml:space="preserve"> the latter:</w:t>
      </w:r>
      <w:r>
        <w:rPr>
          <w:rFonts w:ascii="Helvetica" w:hAnsi="Helvetica"/>
          <w:sz w:val="22"/>
          <w:szCs w:val="22"/>
        </w:rPr>
        <w:t xml:space="preserve"> linguistic and mathematical proficiency differe</w:t>
      </w:r>
      <w:r w:rsidR="00A568B2">
        <w:rPr>
          <w:rFonts w:ascii="Helvetica" w:hAnsi="Helvetica"/>
          <w:sz w:val="22"/>
          <w:szCs w:val="22"/>
        </w:rPr>
        <w:t>nces between male and female youths</w:t>
      </w:r>
      <w:r w:rsidR="00491CD4">
        <w:rPr>
          <w:rFonts w:ascii="Helvetica" w:hAnsi="Helvetica"/>
          <w:sz w:val="22"/>
          <w:szCs w:val="22"/>
        </w:rPr>
        <w:t xml:space="preserve"> utilizing multivariate analysis of variance techniques. </w:t>
      </w:r>
    </w:p>
    <w:p w14:paraId="392CA816" w14:textId="77777777" w:rsidR="000C7F1E" w:rsidRPr="00BD1BA3" w:rsidRDefault="000C7F1E">
      <w:pPr>
        <w:rPr>
          <w:rFonts w:ascii="Helvetica" w:hAnsi="Helvetica"/>
          <w:sz w:val="12"/>
          <w:szCs w:val="12"/>
        </w:rPr>
      </w:pPr>
    </w:p>
    <w:p w14:paraId="10C6C3E4" w14:textId="4E6ADAF6" w:rsidR="0067782A" w:rsidRPr="0051679F" w:rsidRDefault="0037619D">
      <w:pPr>
        <w:rPr>
          <w:rFonts w:ascii="Helvetica" w:hAnsi="Helvetica"/>
          <w:b/>
          <w:sz w:val="28"/>
          <w:szCs w:val="28"/>
        </w:rPr>
      </w:pPr>
      <w:r w:rsidRPr="0051679F">
        <w:rPr>
          <w:rFonts w:ascii="Helvetica" w:hAnsi="Helvetica"/>
          <w:b/>
          <w:sz w:val="28"/>
          <w:szCs w:val="28"/>
        </w:rPr>
        <w:t xml:space="preserve">2. </w:t>
      </w:r>
      <w:r w:rsidR="00F31190" w:rsidRPr="0051679F">
        <w:rPr>
          <w:rFonts w:ascii="Helvetica" w:hAnsi="Helvetica"/>
          <w:b/>
          <w:sz w:val="28"/>
          <w:szCs w:val="28"/>
        </w:rPr>
        <w:t>Experimental Design</w:t>
      </w:r>
      <w:r w:rsidR="0067782A" w:rsidRPr="0051679F">
        <w:rPr>
          <w:rFonts w:ascii="Helvetica" w:hAnsi="Helvetica"/>
          <w:b/>
          <w:sz w:val="28"/>
          <w:szCs w:val="28"/>
        </w:rPr>
        <w:t xml:space="preserve"> </w:t>
      </w:r>
    </w:p>
    <w:p w14:paraId="6164A525" w14:textId="77777777" w:rsidR="0067782A" w:rsidRDefault="0067782A">
      <w:pPr>
        <w:rPr>
          <w:rFonts w:ascii="Helvetica" w:hAnsi="Helvetica"/>
          <w:b/>
          <w:sz w:val="12"/>
          <w:szCs w:val="12"/>
        </w:rPr>
      </w:pPr>
    </w:p>
    <w:p w14:paraId="22E883A9" w14:textId="33662284" w:rsidR="00C25092" w:rsidRDefault="002F5B16">
      <w:pPr>
        <w:rPr>
          <w:rFonts w:ascii="Helvetica" w:hAnsi="Helvetica"/>
          <w:sz w:val="22"/>
          <w:szCs w:val="22"/>
        </w:rPr>
      </w:pPr>
      <w:r>
        <w:rPr>
          <w:rFonts w:ascii="Helvetica" w:hAnsi="Helvetica"/>
          <w:sz w:val="22"/>
          <w:szCs w:val="22"/>
        </w:rPr>
        <w:t>In 1979</w:t>
      </w:r>
      <w:r w:rsidR="0062013E">
        <w:rPr>
          <w:rFonts w:ascii="Helvetica" w:hAnsi="Helvetica"/>
          <w:sz w:val="22"/>
          <w:szCs w:val="22"/>
        </w:rPr>
        <w:t xml:space="preserve">, </w:t>
      </w:r>
      <w:r w:rsidR="005318E4">
        <w:rPr>
          <w:rFonts w:ascii="Helvetica" w:hAnsi="Helvetica"/>
          <w:sz w:val="22"/>
          <w:szCs w:val="22"/>
        </w:rPr>
        <w:t>12,686</w:t>
      </w:r>
      <w:r w:rsidR="00816197">
        <w:rPr>
          <w:rFonts w:ascii="Helvetica" w:hAnsi="Helvetica"/>
          <w:sz w:val="22"/>
          <w:szCs w:val="22"/>
        </w:rPr>
        <w:t xml:space="preserve"> compensated</w:t>
      </w:r>
      <w:r w:rsidR="0062013E">
        <w:rPr>
          <w:rFonts w:ascii="Helvetica" w:hAnsi="Helvetica"/>
          <w:sz w:val="22"/>
          <w:szCs w:val="22"/>
        </w:rPr>
        <w:t xml:space="preserve"> individuals </w:t>
      </w:r>
      <w:r w:rsidR="00FC59A5">
        <w:rPr>
          <w:rFonts w:ascii="Helvetica" w:hAnsi="Helvetica"/>
          <w:sz w:val="22"/>
          <w:szCs w:val="22"/>
        </w:rPr>
        <w:t>participated in</w:t>
      </w:r>
      <w:r w:rsidR="0062013E">
        <w:rPr>
          <w:rFonts w:ascii="Helvetica" w:hAnsi="Helvetica"/>
          <w:sz w:val="22"/>
          <w:szCs w:val="22"/>
        </w:rPr>
        <w:t xml:space="preserve"> the National Longitudinal Survey of Youth</w:t>
      </w:r>
      <w:r w:rsidR="005318E4">
        <w:rPr>
          <w:rFonts w:ascii="Helvetica" w:hAnsi="Helvetica"/>
          <w:sz w:val="22"/>
          <w:szCs w:val="22"/>
        </w:rPr>
        <w:t xml:space="preserve"> (NLSY)</w:t>
      </w:r>
      <w:r w:rsidR="003232A9">
        <w:rPr>
          <w:rFonts w:ascii="Helvetica" w:hAnsi="Helvetica"/>
          <w:sz w:val="22"/>
          <w:szCs w:val="22"/>
        </w:rPr>
        <w:t>. The NLSY is</w:t>
      </w:r>
      <w:r w:rsidR="005318E4">
        <w:rPr>
          <w:rFonts w:ascii="Helvetica" w:hAnsi="Helvetica"/>
          <w:sz w:val="22"/>
          <w:szCs w:val="22"/>
        </w:rPr>
        <w:t xml:space="preserve"> a general survey of youth behavioral and educational characteristics</w:t>
      </w:r>
      <w:r w:rsidR="00E56BA3">
        <w:rPr>
          <w:rFonts w:ascii="Helvetica" w:hAnsi="Helvetica"/>
          <w:sz w:val="22"/>
          <w:szCs w:val="22"/>
        </w:rPr>
        <w:t>.</w:t>
      </w:r>
      <w:r w:rsidR="005318E4">
        <w:rPr>
          <w:rFonts w:ascii="Helvetica" w:hAnsi="Helvetica"/>
          <w:sz w:val="22"/>
          <w:szCs w:val="22"/>
        </w:rPr>
        <w:t xml:space="preserve"> All participants in the NLSY survey were born between 1957 and 1964</w:t>
      </w:r>
      <w:r w:rsidR="00816197">
        <w:rPr>
          <w:rFonts w:ascii="Helvetica" w:hAnsi="Helvetica"/>
          <w:sz w:val="22"/>
          <w:szCs w:val="22"/>
        </w:rPr>
        <w:t xml:space="preserve"> and were</w:t>
      </w:r>
      <w:r w:rsidR="005318E4">
        <w:rPr>
          <w:rFonts w:ascii="Helvetica" w:hAnsi="Helvetica"/>
          <w:sz w:val="22"/>
          <w:szCs w:val="22"/>
        </w:rPr>
        <w:t xml:space="preserve"> non-institutionalized civilian</w:t>
      </w:r>
      <w:r w:rsidR="00816197">
        <w:rPr>
          <w:rFonts w:ascii="Helvetica" w:hAnsi="Helvetica"/>
          <w:sz w:val="22"/>
          <w:szCs w:val="22"/>
        </w:rPr>
        <w:t xml:space="preserve"> or military status</w:t>
      </w:r>
      <w:r w:rsidR="005318E4">
        <w:rPr>
          <w:rFonts w:ascii="Helvetica" w:hAnsi="Helvetica"/>
          <w:sz w:val="22"/>
          <w:szCs w:val="22"/>
        </w:rPr>
        <w:t xml:space="preserve">. All 50 states </w:t>
      </w:r>
      <w:r w:rsidR="00816197">
        <w:rPr>
          <w:rFonts w:ascii="Helvetica" w:hAnsi="Helvetica"/>
          <w:sz w:val="22"/>
          <w:szCs w:val="22"/>
        </w:rPr>
        <w:t>in the United States were represented.</w:t>
      </w:r>
      <w:r w:rsidR="005318E4">
        <w:rPr>
          <w:rFonts w:ascii="Helvetica" w:hAnsi="Helvetica"/>
          <w:sz w:val="22"/>
          <w:szCs w:val="22"/>
        </w:rPr>
        <w:t xml:space="preserve"> </w:t>
      </w:r>
      <w:r w:rsidR="003232A9">
        <w:rPr>
          <w:rFonts w:ascii="Helvetica" w:hAnsi="Helvetica"/>
          <w:sz w:val="22"/>
          <w:szCs w:val="22"/>
        </w:rPr>
        <w:t>[2]</w:t>
      </w:r>
    </w:p>
    <w:p w14:paraId="6FF3AE75" w14:textId="77777777" w:rsidR="00C25092" w:rsidRPr="000269D8" w:rsidRDefault="00C25092">
      <w:pPr>
        <w:rPr>
          <w:rFonts w:ascii="Helvetica" w:hAnsi="Helvetica"/>
          <w:sz w:val="16"/>
          <w:szCs w:val="16"/>
        </w:rPr>
      </w:pPr>
    </w:p>
    <w:p w14:paraId="3729EAC2" w14:textId="44BF4FE2" w:rsidR="005318E4" w:rsidRDefault="005318E4">
      <w:pPr>
        <w:rPr>
          <w:rFonts w:ascii="Helvetica" w:hAnsi="Helvetica"/>
          <w:sz w:val="22"/>
          <w:szCs w:val="22"/>
        </w:rPr>
      </w:pPr>
      <w:r>
        <w:rPr>
          <w:rFonts w:ascii="Helvetica" w:hAnsi="Helvetica"/>
          <w:sz w:val="22"/>
          <w:szCs w:val="22"/>
        </w:rPr>
        <w:t>Of these general survey participants,</w:t>
      </w:r>
      <w:r w:rsidR="00816197">
        <w:rPr>
          <w:rFonts w:ascii="Helvetica" w:hAnsi="Helvetica"/>
          <w:sz w:val="22"/>
          <w:szCs w:val="22"/>
        </w:rPr>
        <w:t xml:space="preserve"> 11,914</w:t>
      </w:r>
      <w:r>
        <w:rPr>
          <w:rFonts w:ascii="Helvetica" w:hAnsi="Helvetica"/>
          <w:sz w:val="22"/>
          <w:szCs w:val="22"/>
        </w:rPr>
        <w:t xml:space="preserve"> </w:t>
      </w:r>
      <w:r w:rsidR="00FC59A5">
        <w:rPr>
          <w:rFonts w:ascii="Helvetica" w:hAnsi="Helvetica"/>
          <w:sz w:val="22"/>
          <w:szCs w:val="22"/>
        </w:rPr>
        <w:t>subject</w:t>
      </w:r>
      <w:r>
        <w:rPr>
          <w:rFonts w:ascii="Helvetica" w:hAnsi="Helvetica"/>
          <w:sz w:val="22"/>
          <w:szCs w:val="22"/>
        </w:rPr>
        <w:t>s</w:t>
      </w:r>
      <w:r w:rsidR="00FC59A5">
        <w:rPr>
          <w:rFonts w:ascii="Helvetica" w:hAnsi="Helvetica"/>
          <w:sz w:val="22"/>
          <w:szCs w:val="22"/>
        </w:rPr>
        <w:t xml:space="preserve"> completed the Armed Services Vocational Aptitude Battery (ASVAB) test.</w:t>
      </w:r>
      <w:r w:rsidR="00E56BA3">
        <w:rPr>
          <w:rFonts w:ascii="Helvetica" w:hAnsi="Helvetica"/>
          <w:sz w:val="22"/>
          <w:szCs w:val="22"/>
        </w:rPr>
        <w:t xml:space="preserve"> </w:t>
      </w:r>
      <w:r>
        <w:rPr>
          <w:rFonts w:ascii="Helvetica" w:hAnsi="Helvetica"/>
          <w:sz w:val="22"/>
          <w:szCs w:val="22"/>
        </w:rPr>
        <w:t xml:space="preserve">The ASVAB </w:t>
      </w:r>
      <w:r w:rsidR="00C25092">
        <w:rPr>
          <w:rFonts w:ascii="Helvetica" w:hAnsi="Helvetica"/>
          <w:sz w:val="22"/>
          <w:szCs w:val="22"/>
        </w:rPr>
        <w:t>consists of a battery of 10 tests that measure knowledge and skill across ten academic</w:t>
      </w:r>
      <w:r w:rsidR="00DB69F7">
        <w:rPr>
          <w:rFonts w:ascii="Helvetica" w:hAnsi="Helvetica"/>
          <w:sz w:val="22"/>
          <w:szCs w:val="22"/>
        </w:rPr>
        <w:t xml:space="preserve"> and</w:t>
      </w:r>
      <w:r w:rsidR="002273D7">
        <w:rPr>
          <w:rFonts w:ascii="Helvetica" w:hAnsi="Helvetica"/>
          <w:sz w:val="22"/>
          <w:szCs w:val="22"/>
        </w:rPr>
        <w:t xml:space="preserve"> a few professional</w:t>
      </w:r>
      <w:r w:rsidR="00C25092">
        <w:rPr>
          <w:rFonts w:ascii="Helvetica" w:hAnsi="Helvetica"/>
          <w:sz w:val="22"/>
          <w:szCs w:val="22"/>
        </w:rPr>
        <w:t xml:space="preserve"> areas.</w:t>
      </w:r>
    </w:p>
    <w:p w14:paraId="07B08600" w14:textId="77777777" w:rsidR="005318E4" w:rsidRDefault="005318E4">
      <w:pPr>
        <w:rPr>
          <w:rFonts w:ascii="Helvetica" w:hAnsi="Helvetica"/>
          <w:sz w:val="22"/>
          <w:szCs w:val="22"/>
        </w:rPr>
      </w:pPr>
    </w:p>
    <w:p w14:paraId="79B4983F" w14:textId="7BC120D1" w:rsidR="00E56BA3" w:rsidRPr="00E56BA3" w:rsidRDefault="00E56BA3">
      <w:pPr>
        <w:rPr>
          <w:rFonts w:ascii="Helvetica" w:hAnsi="Helvetica"/>
          <w:sz w:val="22"/>
          <w:szCs w:val="22"/>
        </w:rPr>
      </w:pPr>
      <w:r>
        <w:rPr>
          <w:rFonts w:ascii="Helvetica" w:hAnsi="Helvetica"/>
          <w:sz w:val="22"/>
          <w:szCs w:val="22"/>
        </w:rPr>
        <w:t>The results of the survey</w:t>
      </w:r>
      <w:r w:rsidR="005B17A6">
        <w:rPr>
          <w:rFonts w:ascii="Helvetica" w:hAnsi="Helvetica"/>
          <w:sz w:val="22"/>
          <w:szCs w:val="22"/>
        </w:rPr>
        <w:t xml:space="preserve"> we’</w:t>
      </w:r>
      <w:r w:rsidR="00661C45">
        <w:rPr>
          <w:rFonts w:ascii="Helvetica" w:hAnsi="Helvetica"/>
          <w:sz w:val="22"/>
          <w:szCs w:val="22"/>
        </w:rPr>
        <w:t>re going to investigate</w:t>
      </w:r>
      <w:r w:rsidR="005B17A6">
        <w:rPr>
          <w:rFonts w:ascii="Helvetica" w:hAnsi="Helvetica"/>
          <w:sz w:val="22"/>
          <w:szCs w:val="22"/>
        </w:rPr>
        <w:t xml:space="preserve"> include</w:t>
      </w:r>
      <w:r>
        <w:rPr>
          <w:rFonts w:ascii="Helvetica" w:hAnsi="Helvetica"/>
          <w:sz w:val="22"/>
          <w:szCs w:val="22"/>
        </w:rPr>
        <w:t xml:space="preserve"> intelligence test scores across four categories: arithmetic knowledge, mathematical knowledge, word knowledge and paragraph comprehension. </w:t>
      </w:r>
      <w:r w:rsidR="00D63B77">
        <w:rPr>
          <w:rFonts w:ascii="Helvetica" w:hAnsi="Helvetica"/>
          <w:sz w:val="22"/>
          <w:szCs w:val="22"/>
        </w:rPr>
        <w:t xml:space="preserve">Because no randomization was applied, we cannot associate causality with the results of subsequent analysis. However, an association can be found if evidence is shown to support one. </w:t>
      </w:r>
      <w:r w:rsidR="00E44F6B">
        <w:rPr>
          <w:rFonts w:ascii="Helvetica" w:hAnsi="Helvetica"/>
          <w:sz w:val="22"/>
          <w:szCs w:val="22"/>
        </w:rPr>
        <w:t xml:space="preserve">Inferences would also not pertain to present day, as the data set is quite old. </w:t>
      </w:r>
    </w:p>
    <w:p w14:paraId="745EE7B4" w14:textId="309082D3" w:rsidR="0037619D" w:rsidRPr="0051679F" w:rsidRDefault="0037619D">
      <w:pPr>
        <w:rPr>
          <w:rFonts w:ascii="Helvetica" w:hAnsi="Helvetica"/>
          <w:b/>
          <w:sz w:val="28"/>
          <w:szCs w:val="28"/>
        </w:rPr>
      </w:pPr>
      <w:r w:rsidRPr="0051679F">
        <w:rPr>
          <w:rFonts w:ascii="Helvetica" w:hAnsi="Helvetica"/>
          <w:b/>
          <w:sz w:val="28"/>
          <w:szCs w:val="28"/>
        </w:rPr>
        <w:lastRenderedPageBreak/>
        <w:t>3.</w:t>
      </w:r>
      <w:r w:rsidRPr="0051679F">
        <w:rPr>
          <w:rFonts w:ascii="Helvetica" w:hAnsi="Helvetica"/>
          <w:sz w:val="28"/>
          <w:szCs w:val="28"/>
        </w:rPr>
        <w:t xml:space="preserve"> </w:t>
      </w:r>
      <w:r w:rsidRPr="0051679F">
        <w:rPr>
          <w:rFonts w:ascii="Helvetica" w:hAnsi="Helvetica"/>
          <w:b/>
          <w:sz w:val="28"/>
          <w:szCs w:val="28"/>
        </w:rPr>
        <w:t>Exploratory Data Analysis</w:t>
      </w:r>
    </w:p>
    <w:p w14:paraId="32F7AD66" w14:textId="77777777" w:rsidR="0037619D" w:rsidRPr="00DE1BFE" w:rsidRDefault="0037619D">
      <w:pPr>
        <w:rPr>
          <w:rFonts w:ascii="Helvetica" w:hAnsi="Helvetica"/>
          <w:b/>
          <w:sz w:val="22"/>
          <w:szCs w:val="22"/>
        </w:rPr>
      </w:pPr>
    </w:p>
    <w:p w14:paraId="08989592" w14:textId="604D8446" w:rsidR="00167B39" w:rsidRDefault="00167B39">
      <w:pPr>
        <w:rPr>
          <w:rFonts w:ascii="Helvetica" w:hAnsi="Helvetica"/>
          <w:sz w:val="22"/>
          <w:szCs w:val="22"/>
        </w:rPr>
      </w:pPr>
      <w:r w:rsidRPr="00E00F84">
        <w:rPr>
          <w:rFonts w:ascii="Helvetica" w:hAnsi="Helvetica"/>
          <w:sz w:val="22"/>
          <w:szCs w:val="22"/>
        </w:rPr>
        <w:t xml:space="preserve">One of the major issues with the data lies in age difference. </w:t>
      </w:r>
      <w:r w:rsidR="009B28C9">
        <w:rPr>
          <w:rFonts w:ascii="Helvetica" w:hAnsi="Helvetica"/>
          <w:sz w:val="22"/>
          <w:szCs w:val="22"/>
        </w:rPr>
        <w:t xml:space="preserve">To address this issue, </w:t>
      </w:r>
      <w:r w:rsidRPr="00E00F84">
        <w:rPr>
          <w:rFonts w:ascii="Helvetica" w:hAnsi="Helvetica"/>
          <w:sz w:val="22"/>
          <w:szCs w:val="22"/>
        </w:rPr>
        <w:t xml:space="preserve">each variable has been normalized for the age of the respondent. For instance, </w:t>
      </w:r>
      <w:r w:rsidR="00E00F84" w:rsidRPr="00E00F84">
        <w:rPr>
          <w:rFonts w:ascii="Helvetica" w:hAnsi="Helvetica"/>
          <w:sz w:val="22"/>
          <w:szCs w:val="22"/>
        </w:rPr>
        <w:t xml:space="preserve">if a </w:t>
      </w:r>
      <w:r w:rsidR="009B28C9" w:rsidRPr="00E00F84">
        <w:rPr>
          <w:rFonts w:ascii="Helvetica" w:hAnsi="Helvetica"/>
          <w:sz w:val="22"/>
          <w:szCs w:val="22"/>
        </w:rPr>
        <w:t>17-year-old</w:t>
      </w:r>
      <w:r w:rsidR="00E00F84" w:rsidRPr="00E00F84">
        <w:rPr>
          <w:rFonts w:ascii="Helvetica" w:hAnsi="Helvetica"/>
          <w:sz w:val="22"/>
          <w:szCs w:val="22"/>
        </w:rPr>
        <w:t xml:space="preserve"> respondent scores lower on the ASVAB than a </w:t>
      </w:r>
      <w:r w:rsidR="009B28C9" w:rsidRPr="00E00F84">
        <w:rPr>
          <w:rFonts w:ascii="Helvetica" w:hAnsi="Helvetica"/>
          <w:sz w:val="22"/>
          <w:szCs w:val="22"/>
        </w:rPr>
        <w:t>21-year-old</w:t>
      </w:r>
      <w:r w:rsidR="00E00F84" w:rsidRPr="00E00F84">
        <w:rPr>
          <w:rFonts w:ascii="Helvetica" w:hAnsi="Helvetica"/>
          <w:sz w:val="22"/>
          <w:szCs w:val="22"/>
        </w:rPr>
        <w:t>, the score is not likely to deviate as largely thanks to data normalization. Rese</w:t>
      </w:r>
      <w:r w:rsidR="00505925">
        <w:rPr>
          <w:rFonts w:ascii="Helvetica" w:hAnsi="Helvetica"/>
          <w:sz w:val="22"/>
          <w:szCs w:val="22"/>
        </w:rPr>
        <w:t>archers</w:t>
      </w:r>
      <w:r w:rsidR="00E00F84" w:rsidRPr="00E00F84">
        <w:rPr>
          <w:rFonts w:ascii="Helvetica" w:hAnsi="Helvetica"/>
          <w:sz w:val="22"/>
          <w:szCs w:val="22"/>
        </w:rPr>
        <w:t xml:space="preserve"> used item response theory (IRT) and resulting theta scores to normalize the</w:t>
      </w:r>
      <w:r w:rsidR="009B28C9">
        <w:rPr>
          <w:rFonts w:ascii="Helvetica" w:hAnsi="Helvetica"/>
          <w:sz w:val="22"/>
          <w:szCs w:val="22"/>
        </w:rPr>
        <w:t xml:space="preserve"> raw data scores. Therefore, in</w:t>
      </w:r>
      <w:r w:rsidR="00E00F84" w:rsidRPr="00E00F84">
        <w:rPr>
          <w:rFonts w:ascii="Helvetica" w:hAnsi="Helvetica"/>
          <w:sz w:val="22"/>
          <w:szCs w:val="22"/>
        </w:rPr>
        <w:t xml:space="preserve"> our analysis, we will be working</w:t>
      </w:r>
      <w:r w:rsidR="007C1CEE">
        <w:rPr>
          <w:rFonts w:ascii="Helvetica" w:hAnsi="Helvetica"/>
          <w:sz w:val="22"/>
          <w:szCs w:val="22"/>
        </w:rPr>
        <w:t xml:space="preserve"> with normalized responses only, controlling for age differences.</w:t>
      </w:r>
    </w:p>
    <w:p w14:paraId="244F81FB" w14:textId="77777777" w:rsidR="00A53CC2" w:rsidRDefault="00A53CC2">
      <w:pPr>
        <w:rPr>
          <w:rFonts w:ascii="Helvetica" w:hAnsi="Helvetica"/>
          <w:sz w:val="22"/>
          <w:szCs w:val="22"/>
        </w:rPr>
      </w:pPr>
    </w:p>
    <w:p w14:paraId="193A42CB" w14:textId="0F11F5C2" w:rsidR="00A53CC2" w:rsidRPr="00E00F84" w:rsidRDefault="00A53CC2">
      <w:pPr>
        <w:rPr>
          <w:rFonts w:ascii="Helvetica" w:hAnsi="Helvetica"/>
          <w:sz w:val="22"/>
          <w:szCs w:val="22"/>
        </w:rPr>
      </w:pPr>
      <w:r w:rsidRPr="00B845AC">
        <w:rPr>
          <w:rFonts w:ascii="Helvetica" w:hAnsi="Helvetica"/>
          <w:sz w:val="22"/>
          <w:szCs w:val="22"/>
        </w:rPr>
        <w:t xml:space="preserve">Full exposition to explanatory and response variables is required to understand </w:t>
      </w:r>
      <w:r>
        <w:rPr>
          <w:rFonts w:ascii="Helvetica" w:hAnsi="Helvetica"/>
          <w:sz w:val="22"/>
          <w:szCs w:val="22"/>
        </w:rPr>
        <w:t>model set up and additional analysis</w:t>
      </w:r>
      <w:r w:rsidRPr="00B845AC">
        <w:rPr>
          <w:rFonts w:ascii="Helvetica" w:hAnsi="Helvetica"/>
          <w:sz w:val="22"/>
          <w:szCs w:val="22"/>
        </w:rPr>
        <w:t>.</w:t>
      </w:r>
      <w:r w:rsidR="00894AB5">
        <w:rPr>
          <w:rFonts w:ascii="Helvetica" w:hAnsi="Helvetica"/>
          <w:sz w:val="22"/>
          <w:szCs w:val="22"/>
        </w:rPr>
        <w:t xml:space="preserve"> Data were ob</w:t>
      </w:r>
      <w:r w:rsidR="00F268D5">
        <w:rPr>
          <w:rFonts w:ascii="Helvetica" w:hAnsi="Helvetica"/>
          <w:sz w:val="22"/>
          <w:szCs w:val="22"/>
        </w:rPr>
        <w:t>tained via The Statistical Sleuth data sets</w:t>
      </w:r>
      <w:r w:rsidR="00791C1E">
        <w:rPr>
          <w:rFonts w:ascii="Helvetica" w:hAnsi="Helvetica"/>
          <w:sz w:val="22"/>
          <w:szCs w:val="22"/>
        </w:rPr>
        <w:t xml:space="preserve"> [3] and will be presented in order of response and factor. </w:t>
      </w:r>
      <w:r w:rsidR="00436977">
        <w:rPr>
          <w:rFonts w:ascii="Helvetica" w:hAnsi="Helvetica"/>
          <w:sz w:val="22"/>
          <w:szCs w:val="22"/>
        </w:rPr>
        <w:t>All subjects received scores on each of the variables presented, thus no missing data is present.</w:t>
      </w:r>
    </w:p>
    <w:p w14:paraId="0B6DA5DD" w14:textId="77777777" w:rsidR="004131E0" w:rsidRPr="00DE1BFE" w:rsidRDefault="004131E0">
      <w:pPr>
        <w:rPr>
          <w:rFonts w:ascii="Helvetica" w:hAnsi="Helvetica"/>
          <w:sz w:val="22"/>
          <w:szCs w:val="22"/>
        </w:rPr>
      </w:pPr>
    </w:p>
    <w:p w14:paraId="5CAF5C37" w14:textId="63F701AF" w:rsidR="006F461C" w:rsidRPr="00DD103C" w:rsidRDefault="00D25B61">
      <w:pPr>
        <w:rPr>
          <w:rFonts w:ascii="Helvetica" w:hAnsi="Helvetica"/>
          <w:b/>
        </w:rPr>
      </w:pPr>
      <w:r w:rsidRPr="00DD103C">
        <w:rPr>
          <w:rFonts w:ascii="Helvetica" w:hAnsi="Helvetica"/>
          <w:b/>
        </w:rPr>
        <w:t>3.1 Response</w:t>
      </w:r>
      <w:r w:rsidR="006F461C" w:rsidRPr="00DD103C">
        <w:rPr>
          <w:rFonts w:ascii="Helvetica" w:hAnsi="Helvetica"/>
          <w:b/>
        </w:rPr>
        <w:t xml:space="preserve"> Variables</w:t>
      </w:r>
    </w:p>
    <w:p w14:paraId="783B1389" w14:textId="77777777" w:rsidR="00C05E3E" w:rsidRPr="00DE1BFE" w:rsidRDefault="00C05E3E" w:rsidP="006F461C">
      <w:pPr>
        <w:rPr>
          <w:rFonts w:ascii="Helvetica" w:hAnsi="Helvetica"/>
          <w:b/>
          <w:sz w:val="22"/>
          <w:szCs w:val="22"/>
        </w:rPr>
      </w:pPr>
    </w:p>
    <w:tbl>
      <w:tblPr>
        <w:tblStyle w:val="TableGrid"/>
        <w:tblW w:w="9810" w:type="dxa"/>
        <w:tblInd w:w="-5" w:type="dxa"/>
        <w:tblLook w:val="04A0" w:firstRow="1" w:lastRow="0" w:firstColumn="1" w:lastColumn="0" w:noHBand="0" w:noVBand="1"/>
      </w:tblPr>
      <w:tblGrid>
        <w:gridCol w:w="2537"/>
        <w:gridCol w:w="2143"/>
        <w:gridCol w:w="5130"/>
      </w:tblGrid>
      <w:tr w:rsidR="000C7BAB" w:rsidRPr="00B845AC" w14:paraId="56F6588C" w14:textId="64ED20E6" w:rsidTr="00995B62">
        <w:tc>
          <w:tcPr>
            <w:tcW w:w="2537" w:type="dxa"/>
            <w:shd w:val="clear" w:color="auto" w:fill="DEEAF6" w:themeFill="accent1" w:themeFillTint="33"/>
          </w:tcPr>
          <w:p w14:paraId="59242A58" w14:textId="509F4DF3" w:rsidR="000C7BAB" w:rsidRPr="00B845AC" w:rsidRDefault="000C7BAB" w:rsidP="006F461C">
            <w:pPr>
              <w:jc w:val="center"/>
              <w:rPr>
                <w:rFonts w:ascii="Helvetica" w:hAnsi="Helvetica"/>
                <w:b/>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1</w:t>
            </w:r>
          </w:p>
        </w:tc>
        <w:tc>
          <w:tcPr>
            <w:tcW w:w="2143" w:type="dxa"/>
            <w:shd w:val="clear" w:color="auto" w:fill="DEEAF6" w:themeFill="accent1" w:themeFillTint="33"/>
          </w:tcPr>
          <w:p w14:paraId="5B795B77" w14:textId="328312EC" w:rsidR="000C7BAB" w:rsidRPr="00B845AC" w:rsidRDefault="000C7BAB"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59B6DAD7" w14:textId="57F50FFB" w:rsidR="000C7BAB" w:rsidRPr="00B845AC" w:rsidRDefault="000C7BAB" w:rsidP="006F461C">
            <w:pPr>
              <w:jc w:val="center"/>
              <w:rPr>
                <w:rFonts w:ascii="Helvetica" w:hAnsi="Helvetica"/>
                <w:b/>
                <w:sz w:val="22"/>
                <w:szCs w:val="22"/>
              </w:rPr>
            </w:pPr>
            <w:r w:rsidRPr="00B845AC">
              <w:rPr>
                <w:rFonts w:ascii="Helvetica" w:hAnsi="Helvetica"/>
                <w:b/>
                <w:sz w:val="22"/>
                <w:szCs w:val="22"/>
              </w:rPr>
              <w:t>Description</w:t>
            </w:r>
          </w:p>
        </w:tc>
      </w:tr>
      <w:tr w:rsidR="000C7BAB" w:rsidRPr="00B845AC" w14:paraId="7ABF7FBD" w14:textId="34CC4B91" w:rsidTr="008F2676">
        <w:trPr>
          <w:trHeight w:val="323"/>
        </w:trPr>
        <w:tc>
          <w:tcPr>
            <w:tcW w:w="2537" w:type="dxa"/>
          </w:tcPr>
          <w:p w14:paraId="43AFE905" w14:textId="7A02CD94" w:rsidR="000C7BAB" w:rsidRPr="00B845AC" w:rsidRDefault="008F2676" w:rsidP="001C608E">
            <w:pPr>
              <w:jc w:val="center"/>
              <w:rPr>
                <w:rFonts w:ascii="Helvetica" w:hAnsi="Helvetica"/>
                <w:sz w:val="22"/>
                <w:szCs w:val="22"/>
              </w:rPr>
            </w:pPr>
            <w:r>
              <w:rPr>
                <w:rFonts w:ascii="Helvetica" w:hAnsi="Helvetica"/>
                <w:sz w:val="22"/>
                <w:szCs w:val="22"/>
              </w:rPr>
              <w:t>A</w:t>
            </w:r>
            <w:r w:rsidR="00DE3050">
              <w:rPr>
                <w:rFonts w:ascii="Helvetica" w:hAnsi="Helvetica"/>
                <w:sz w:val="22"/>
                <w:szCs w:val="22"/>
              </w:rPr>
              <w:t>rith</w:t>
            </w:r>
          </w:p>
        </w:tc>
        <w:tc>
          <w:tcPr>
            <w:tcW w:w="2143" w:type="dxa"/>
          </w:tcPr>
          <w:p w14:paraId="4E8B4FD0" w14:textId="5A321F90" w:rsidR="000C7BAB" w:rsidRPr="00B845AC" w:rsidRDefault="00D25B61" w:rsidP="001C608E">
            <w:pPr>
              <w:jc w:val="center"/>
              <w:rPr>
                <w:rFonts w:ascii="Helvetica" w:hAnsi="Helvetica"/>
                <w:sz w:val="22"/>
                <w:szCs w:val="22"/>
              </w:rPr>
            </w:pPr>
            <w:r>
              <w:rPr>
                <w:rFonts w:ascii="Helvetica" w:hAnsi="Helvetica"/>
                <w:sz w:val="22"/>
                <w:szCs w:val="22"/>
              </w:rPr>
              <w:t>Quantitative</w:t>
            </w:r>
          </w:p>
        </w:tc>
        <w:tc>
          <w:tcPr>
            <w:tcW w:w="5130" w:type="dxa"/>
          </w:tcPr>
          <w:p w14:paraId="5181C716" w14:textId="7175D1A4" w:rsidR="000C7BAB" w:rsidRPr="00B845AC" w:rsidRDefault="00FB1D77" w:rsidP="003A3640">
            <w:pPr>
              <w:jc w:val="center"/>
              <w:rPr>
                <w:rFonts w:ascii="Helvetica" w:hAnsi="Helvetica"/>
                <w:sz w:val="22"/>
                <w:szCs w:val="22"/>
              </w:rPr>
            </w:pPr>
            <w:r>
              <w:rPr>
                <w:rFonts w:ascii="Helvetica" w:hAnsi="Helvetica"/>
                <w:sz w:val="22"/>
                <w:szCs w:val="22"/>
              </w:rPr>
              <w:t xml:space="preserve">Arithmetic </w:t>
            </w:r>
            <w:r w:rsidR="003A3640">
              <w:rPr>
                <w:rFonts w:ascii="Helvetica" w:hAnsi="Helvetica"/>
                <w:sz w:val="22"/>
                <w:szCs w:val="22"/>
              </w:rPr>
              <w:t>Reasoning Score</w:t>
            </w:r>
          </w:p>
        </w:tc>
      </w:tr>
      <w:tr w:rsidR="000C7BAB" w:rsidRPr="00B845AC" w14:paraId="0C9A8243" w14:textId="77777777" w:rsidTr="001C608E">
        <w:trPr>
          <w:trHeight w:val="962"/>
        </w:trPr>
        <w:tc>
          <w:tcPr>
            <w:tcW w:w="9810" w:type="dxa"/>
            <w:gridSpan w:val="3"/>
          </w:tcPr>
          <w:p w14:paraId="501063AA" w14:textId="77777777" w:rsidR="000C7BAB" w:rsidRPr="00DE1BFE" w:rsidRDefault="000C7BAB" w:rsidP="000C7BAB">
            <w:pPr>
              <w:rPr>
                <w:rFonts w:ascii="Helvetica" w:hAnsi="Helvetica"/>
                <w:sz w:val="22"/>
                <w:szCs w:val="22"/>
              </w:rPr>
            </w:pPr>
          </w:p>
          <w:p w14:paraId="6672FB95" w14:textId="713684BC" w:rsidR="00DE2703" w:rsidRDefault="00282316" w:rsidP="00E60569">
            <w:pPr>
              <w:rPr>
                <w:rFonts w:ascii="Helvetica" w:hAnsi="Helvetica"/>
                <w:sz w:val="22"/>
                <w:szCs w:val="22"/>
              </w:rPr>
            </w:pPr>
            <w:r>
              <w:rPr>
                <w:rFonts w:ascii="Helvetica" w:hAnsi="Helvetica"/>
                <w:sz w:val="22"/>
                <w:szCs w:val="22"/>
              </w:rPr>
              <w:t>Respondents were tested on their ability to use basic arithmetic to solve word problems.</w:t>
            </w:r>
            <w:r w:rsidR="00304C1B">
              <w:rPr>
                <w:rFonts w:ascii="Helvetica" w:hAnsi="Helvetica"/>
                <w:sz w:val="22"/>
                <w:szCs w:val="22"/>
              </w:rPr>
              <w:t xml:space="preserve"> The total number of observations is 2584. </w:t>
            </w:r>
            <w:r w:rsidR="00FB1D77">
              <w:rPr>
                <w:rFonts w:ascii="Helvetica" w:hAnsi="Helvetica"/>
                <w:sz w:val="22"/>
                <w:szCs w:val="22"/>
              </w:rPr>
              <w:t xml:space="preserve">The range of </w:t>
            </w:r>
            <w:r w:rsidR="00882E13">
              <w:rPr>
                <w:rFonts w:ascii="Helvetica" w:hAnsi="Helvetica"/>
                <w:sz w:val="22"/>
                <w:szCs w:val="22"/>
              </w:rPr>
              <w:t xml:space="preserve">the </w:t>
            </w:r>
            <w:r w:rsidR="00FB1D77">
              <w:rPr>
                <w:rFonts w:ascii="Helvetica" w:hAnsi="Helvetica"/>
                <w:sz w:val="22"/>
                <w:szCs w:val="22"/>
              </w:rPr>
              <w:t>normalized Arith</w:t>
            </w:r>
            <w:r w:rsidR="00882E13">
              <w:rPr>
                <w:rFonts w:ascii="Helvetica" w:hAnsi="Helvetica"/>
                <w:sz w:val="22"/>
                <w:szCs w:val="22"/>
              </w:rPr>
              <w:t xml:space="preserve"> variable</w:t>
            </w:r>
            <w:r w:rsidR="00FB1D77">
              <w:rPr>
                <w:rFonts w:ascii="Helvetica" w:hAnsi="Helvetica"/>
                <w:sz w:val="22"/>
                <w:szCs w:val="22"/>
              </w:rPr>
              <w:t xml:space="preserve"> is 30 (from 0 to 30) with a non-normal</w:t>
            </w:r>
            <w:r w:rsidR="00E64AF3">
              <w:rPr>
                <w:rFonts w:ascii="Helvetica" w:hAnsi="Helvetica"/>
                <w:sz w:val="22"/>
                <w:szCs w:val="22"/>
              </w:rPr>
              <w:t>, multi-modal</w:t>
            </w:r>
            <w:r w:rsidR="00FB1D77">
              <w:rPr>
                <w:rFonts w:ascii="Helvetica" w:hAnsi="Helvetica"/>
                <w:sz w:val="22"/>
                <w:szCs w:val="22"/>
              </w:rPr>
              <w:t xml:space="preserve"> distribution that is skewed </w:t>
            </w:r>
            <w:r w:rsidR="00E64AF3">
              <w:rPr>
                <w:rFonts w:ascii="Helvetica" w:hAnsi="Helvetica"/>
                <w:sz w:val="22"/>
                <w:szCs w:val="22"/>
              </w:rPr>
              <w:t xml:space="preserve">slightly </w:t>
            </w:r>
            <w:r w:rsidR="00FB1D77">
              <w:rPr>
                <w:rFonts w:ascii="Helvetica" w:hAnsi="Helvetica"/>
                <w:sz w:val="22"/>
                <w:szCs w:val="22"/>
              </w:rPr>
              <w:t xml:space="preserve">left, as expected with test scores. </w:t>
            </w:r>
            <w:r w:rsidR="003E787D">
              <w:rPr>
                <w:rFonts w:ascii="Helvetica" w:hAnsi="Helvetica"/>
                <w:sz w:val="22"/>
                <w:szCs w:val="22"/>
              </w:rPr>
              <w:t xml:space="preserve">The mean of arith is 18.5. </w:t>
            </w:r>
            <w:r w:rsidR="009B1C17">
              <w:rPr>
                <w:rFonts w:ascii="Helvetica" w:hAnsi="Helvetica"/>
                <w:sz w:val="22"/>
                <w:szCs w:val="22"/>
              </w:rPr>
              <w:t>Due to samp</w:t>
            </w:r>
            <w:r w:rsidR="00BD1C95">
              <w:rPr>
                <w:rFonts w:ascii="Helvetica" w:hAnsi="Helvetica"/>
                <w:sz w:val="22"/>
                <w:szCs w:val="22"/>
              </w:rPr>
              <w:t>l</w:t>
            </w:r>
            <w:r w:rsidR="009B1C17">
              <w:rPr>
                <w:rFonts w:ascii="Helvetica" w:hAnsi="Helvetica"/>
                <w:sz w:val="22"/>
                <w:szCs w:val="22"/>
              </w:rPr>
              <w:t>e size, univariate normality is not much of a concern (as it will not be with other variables). However, further assumption checks for MANOVA will be executed later.</w:t>
            </w:r>
          </w:p>
          <w:p w14:paraId="46103699" w14:textId="6187E518" w:rsidR="001836A9" w:rsidRPr="006B31F9" w:rsidRDefault="001836A9" w:rsidP="00E60569">
            <w:pPr>
              <w:rPr>
                <w:rFonts w:ascii="Helvetica" w:hAnsi="Helvetica"/>
                <w:sz w:val="22"/>
                <w:szCs w:val="22"/>
              </w:rPr>
            </w:pPr>
          </w:p>
        </w:tc>
      </w:tr>
      <w:tr w:rsidR="000C7BAB" w:rsidRPr="00B845AC" w14:paraId="6690B7E4" w14:textId="516EEEAA" w:rsidTr="00007FD2">
        <w:trPr>
          <w:trHeight w:val="296"/>
        </w:trPr>
        <w:tc>
          <w:tcPr>
            <w:tcW w:w="2537" w:type="dxa"/>
            <w:shd w:val="clear" w:color="auto" w:fill="DEEAF6" w:themeFill="accent1" w:themeFillTint="33"/>
          </w:tcPr>
          <w:p w14:paraId="5352D6F6" w14:textId="0A7E418A" w:rsidR="000C7BAB" w:rsidRPr="00B845AC" w:rsidRDefault="000C7BAB" w:rsidP="006F461C">
            <w:pPr>
              <w:jc w:val="center"/>
              <w:rPr>
                <w:rFonts w:ascii="Helvetica" w:hAnsi="Helvetica"/>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2</w:t>
            </w:r>
          </w:p>
        </w:tc>
        <w:tc>
          <w:tcPr>
            <w:tcW w:w="2143" w:type="dxa"/>
            <w:shd w:val="clear" w:color="auto" w:fill="DEEAF6" w:themeFill="accent1" w:themeFillTint="33"/>
          </w:tcPr>
          <w:p w14:paraId="2C0D8FA8" w14:textId="6979C22C" w:rsidR="000C7BAB" w:rsidRPr="001C608E" w:rsidRDefault="000C7BAB"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1F4CF647" w14:textId="7950BB21" w:rsidR="000C7BAB" w:rsidRPr="00B845AC" w:rsidRDefault="000C7BAB" w:rsidP="006F461C">
            <w:pPr>
              <w:jc w:val="center"/>
              <w:rPr>
                <w:rFonts w:ascii="Helvetica" w:hAnsi="Helvetica"/>
                <w:sz w:val="22"/>
                <w:szCs w:val="22"/>
              </w:rPr>
            </w:pPr>
            <w:r w:rsidRPr="00B845AC">
              <w:rPr>
                <w:rFonts w:ascii="Helvetica" w:hAnsi="Helvetica"/>
                <w:b/>
                <w:sz w:val="22"/>
                <w:szCs w:val="22"/>
              </w:rPr>
              <w:t>Description</w:t>
            </w:r>
          </w:p>
        </w:tc>
      </w:tr>
      <w:tr w:rsidR="000C7BAB" w:rsidRPr="00B845AC" w14:paraId="220E36A7" w14:textId="6A91CA9B" w:rsidTr="001C608E">
        <w:trPr>
          <w:trHeight w:val="287"/>
        </w:trPr>
        <w:tc>
          <w:tcPr>
            <w:tcW w:w="2537" w:type="dxa"/>
          </w:tcPr>
          <w:p w14:paraId="726405E7" w14:textId="72003AE9" w:rsidR="000C7BAB" w:rsidRPr="00B845AC" w:rsidRDefault="000A52C3" w:rsidP="006F461C">
            <w:pPr>
              <w:jc w:val="center"/>
              <w:rPr>
                <w:rFonts w:ascii="Helvetica" w:hAnsi="Helvetica"/>
                <w:sz w:val="22"/>
                <w:szCs w:val="22"/>
              </w:rPr>
            </w:pPr>
            <w:r>
              <w:rPr>
                <w:rFonts w:ascii="Helvetica" w:hAnsi="Helvetica"/>
                <w:sz w:val="22"/>
                <w:szCs w:val="22"/>
              </w:rPr>
              <w:t>Math</w:t>
            </w:r>
          </w:p>
        </w:tc>
        <w:tc>
          <w:tcPr>
            <w:tcW w:w="2143" w:type="dxa"/>
          </w:tcPr>
          <w:p w14:paraId="02436F6D" w14:textId="1FD623F3" w:rsidR="000C7BAB" w:rsidRPr="00B845AC" w:rsidRDefault="00D25B61" w:rsidP="006F461C">
            <w:pPr>
              <w:jc w:val="center"/>
              <w:rPr>
                <w:rFonts w:ascii="Helvetica" w:hAnsi="Helvetica"/>
                <w:sz w:val="22"/>
                <w:szCs w:val="22"/>
              </w:rPr>
            </w:pPr>
            <w:r>
              <w:rPr>
                <w:rFonts w:ascii="Helvetica" w:hAnsi="Helvetica"/>
                <w:sz w:val="22"/>
                <w:szCs w:val="22"/>
              </w:rPr>
              <w:t>Quantitative</w:t>
            </w:r>
          </w:p>
        </w:tc>
        <w:tc>
          <w:tcPr>
            <w:tcW w:w="5130" w:type="dxa"/>
          </w:tcPr>
          <w:p w14:paraId="7016497D" w14:textId="33E685DC" w:rsidR="000C7BAB" w:rsidRPr="00B845AC" w:rsidRDefault="002D46C9" w:rsidP="006F461C">
            <w:pPr>
              <w:jc w:val="center"/>
              <w:rPr>
                <w:rFonts w:ascii="Helvetica" w:hAnsi="Helvetica"/>
                <w:sz w:val="22"/>
                <w:szCs w:val="22"/>
              </w:rPr>
            </w:pPr>
            <w:r>
              <w:rPr>
                <w:rFonts w:ascii="Helvetica" w:hAnsi="Helvetica"/>
                <w:sz w:val="22"/>
                <w:szCs w:val="22"/>
              </w:rPr>
              <w:t>Mathematics Knowledge Score</w:t>
            </w:r>
          </w:p>
        </w:tc>
      </w:tr>
      <w:tr w:rsidR="000C7BAB" w:rsidRPr="00B845AC" w14:paraId="145E4617" w14:textId="5C2EA2E2" w:rsidTr="005F6158">
        <w:trPr>
          <w:trHeight w:val="647"/>
        </w:trPr>
        <w:tc>
          <w:tcPr>
            <w:tcW w:w="9810" w:type="dxa"/>
            <w:gridSpan w:val="3"/>
          </w:tcPr>
          <w:p w14:paraId="20696160" w14:textId="77777777" w:rsidR="00BD1C95" w:rsidRPr="00DE1BFE" w:rsidRDefault="00BD1C95" w:rsidP="000C7BAB">
            <w:pPr>
              <w:rPr>
                <w:rFonts w:ascii="Helvetica" w:hAnsi="Helvetica"/>
                <w:sz w:val="22"/>
                <w:szCs w:val="22"/>
              </w:rPr>
            </w:pPr>
          </w:p>
          <w:p w14:paraId="05C9761F" w14:textId="1C9A9443" w:rsidR="000C7BAB" w:rsidRDefault="00BD1C95" w:rsidP="000C7BAB">
            <w:pPr>
              <w:rPr>
                <w:rFonts w:ascii="Helvetica" w:hAnsi="Helvetica"/>
                <w:sz w:val="22"/>
                <w:szCs w:val="22"/>
              </w:rPr>
            </w:pPr>
            <w:r>
              <w:rPr>
                <w:rFonts w:ascii="Helvetica" w:hAnsi="Helvetica"/>
                <w:sz w:val="22"/>
                <w:szCs w:val="22"/>
              </w:rPr>
              <w:t>Respondents were tested on early high school mathematics knowledge including algebra and geometry. The range of Math is 25 (from 0 to 25) with a multi-modal distribution that is skewed more moderately left. The mean of Math is 14.2.</w:t>
            </w:r>
          </w:p>
          <w:p w14:paraId="549D6E75" w14:textId="77777777" w:rsidR="003A6FCA" w:rsidRDefault="003A6FCA" w:rsidP="000C7BAB">
            <w:pPr>
              <w:rPr>
                <w:rFonts w:ascii="Helvetica" w:hAnsi="Helvetica"/>
                <w:sz w:val="22"/>
                <w:szCs w:val="22"/>
              </w:rPr>
            </w:pPr>
          </w:p>
          <w:p w14:paraId="13F0FAB8" w14:textId="30FC2829" w:rsidR="001836A9" w:rsidRDefault="003A6FCA" w:rsidP="00380D48">
            <w:pPr>
              <w:jc w:val="center"/>
              <w:rPr>
                <w:rFonts w:ascii="Helvetica" w:hAnsi="Helvetica"/>
                <w:sz w:val="22"/>
                <w:szCs w:val="22"/>
              </w:rPr>
            </w:pPr>
            <w:r>
              <w:rPr>
                <w:rFonts w:ascii="Helvetica" w:hAnsi="Helvetica"/>
                <w:noProof/>
                <w:sz w:val="22"/>
                <w:szCs w:val="22"/>
              </w:rPr>
              <w:drawing>
                <wp:inline distT="0" distB="0" distL="0" distR="0" wp14:anchorId="4BBE74AD" wp14:editId="787B65C5">
                  <wp:extent cx="5932805" cy="393700"/>
                  <wp:effectExtent l="0" t="0" r="10795" b="12700"/>
                  <wp:docPr id="6" name="Picture 6" descr="../../../../../Screen%20Shot%202015-11-05%20at%207.21.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11-05%20at%207.21.4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93700"/>
                          </a:xfrm>
                          <a:prstGeom prst="rect">
                            <a:avLst/>
                          </a:prstGeom>
                          <a:noFill/>
                          <a:ln>
                            <a:noFill/>
                          </a:ln>
                        </pic:spPr>
                      </pic:pic>
                    </a:graphicData>
                  </a:graphic>
                </wp:inline>
              </w:drawing>
            </w:r>
          </w:p>
          <w:p w14:paraId="36A355DF" w14:textId="77777777" w:rsidR="003A6FCA" w:rsidRDefault="003A6FCA" w:rsidP="000C7BAB">
            <w:pPr>
              <w:rPr>
                <w:rFonts w:ascii="Helvetica" w:hAnsi="Helvetica"/>
                <w:sz w:val="22"/>
                <w:szCs w:val="22"/>
              </w:rPr>
            </w:pPr>
          </w:p>
          <w:p w14:paraId="1ECF2EA7" w14:textId="34793CF9" w:rsidR="00BD1C95" w:rsidRPr="00380D48" w:rsidRDefault="001836A9" w:rsidP="00380D48">
            <w:pPr>
              <w:jc w:val="center"/>
              <w:rPr>
                <w:rFonts w:ascii="Helvetica" w:hAnsi="Helvetica"/>
                <w:sz w:val="22"/>
                <w:szCs w:val="22"/>
              </w:rPr>
            </w:pPr>
            <w:r>
              <w:rPr>
                <w:rFonts w:ascii="Helvetica" w:hAnsi="Helvetica"/>
                <w:noProof/>
                <w:sz w:val="22"/>
                <w:szCs w:val="22"/>
              </w:rPr>
              <w:drawing>
                <wp:inline distT="0" distB="0" distL="0" distR="0" wp14:anchorId="66B6392E" wp14:editId="6CA93928">
                  <wp:extent cx="1473540" cy="1101849"/>
                  <wp:effectExtent l="0" t="0" r="0" b="0"/>
                  <wp:docPr id="3" name="Picture 3" descr="../../../../../Screen%20Shot%202015-11-05%20at%207.12.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1-05%20at%207.12.16%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8769" cy="1113236"/>
                          </a:xfrm>
                          <a:prstGeom prst="rect">
                            <a:avLst/>
                          </a:prstGeom>
                          <a:noFill/>
                          <a:ln>
                            <a:noFill/>
                          </a:ln>
                        </pic:spPr>
                      </pic:pic>
                    </a:graphicData>
                  </a:graphic>
                </wp:inline>
              </w:drawing>
            </w:r>
            <w:r>
              <w:rPr>
                <w:rFonts w:ascii="Helvetica" w:hAnsi="Helvetica"/>
                <w:noProof/>
                <w:sz w:val="22"/>
                <w:szCs w:val="22"/>
              </w:rPr>
              <w:drawing>
                <wp:inline distT="0" distB="0" distL="0" distR="0" wp14:anchorId="07BC1BCF" wp14:editId="6C18F161">
                  <wp:extent cx="1587840" cy="1172483"/>
                  <wp:effectExtent l="0" t="0" r="0" b="0"/>
                  <wp:docPr id="4" name="Picture 4" descr="../../../../../Screen%20Shot%202015-11-05%20at%207.12.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1-05%20at%207.12.26%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5237" cy="1177945"/>
                          </a:xfrm>
                          <a:prstGeom prst="rect">
                            <a:avLst/>
                          </a:prstGeom>
                          <a:noFill/>
                          <a:ln>
                            <a:noFill/>
                          </a:ln>
                        </pic:spPr>
                      </pic:pic>
                    </a:graphicData>
                  </a:graphic>
                </wp:inline>
              </w:drawing>
            </w:r>
          </w:p>
          <w:p w14:paraId="6A889237" w14:textId="6DF6640E" w:rsidR="001836A9" w:rsidRPr="00DE1BFE" w:rsidRDefault="001836A9" w:rsidP="000C7BAB">
            <w:pPr>
              <w:rPr>
                <w:rFonts w:ascii="Helvetica" w:hAnsi="Helvetica"/>
                <w:sz w:val="22"/>
                <w:szCs w:val="22"/>
              </w:rPr>
            </w:pPr>
          </w:p>
        </w:tc>
      </w:tr>
    </w:tbl>
    <w:p w14:paraId="0D3D6CED" w14:textId="77777777" w:rsidR="001836A9" w:rsidRDefault="001836A9" w:rsidP="006F461C">
      <w:pPr>
        <w:rPr>
          <w:rFonts w:ascii="Helvetica" w:hAnsi="Helvetica"/>
          <w:b/>
          <w:sz w:val="22"/>
          <w:szCs w:val="22"/>
        </w:rPr>
      </w:pPr>
    </w:p>
    <w:p w14:paraId="2A24E750" w14:textId="77777777" w:rsidR="00380D48" w:rsidRDefault="00380D48" w:rsidP="006F461C">
      <w:pPr>
        <w:rPr>
          <w:rFonts w:ascii="Helvetica" w:hAnsi="Helvetica"/>
          <w:b/>
          <w:sz w:val="22"/>
          <w:szCs w:val="22"/>
        </w:rPr>
      </w:pPr>
    </w:p>
    <w:p w14:paraId="4CC00FF3" w14:textId="77777777" w:rsidR="001836A9" w:rsidRPr="00B845AC" w:rsidRDefault="001836A9" w:rsidP="006F461C">
      <w:pPr>
        <w:rPr>
          <w:rFonts w:ascii="Helvetica" w:hAnsi="Helvetica"/>
          <w:b/>
          <w:sz w:val="22"/>
          <w:szCs w:val="22"/>
        </w:rPr>
      </w:pPr>
    </w:p>
    <w:tbl>
      <w:tblPr>
        <w:tblStyle w:val="TableGrid"/>
        <w:tblW w:w="9810" w:type="dxa"/>
        <w:tblInd w:w="-5" w:type="dxa"/>
        <w:tblLook w:val="04A0" w:firstRow="1" w:lastRow="0" w:firstColumn="1" w:lastColumn="0" w:noHBand="0" w:noVBand="1"/>
      </w:tblPr>
      <w:tblGrid>
        <w:gridCol w:w="2537"/>
        <w:gridCol w:w="2143"/>
        <w:gridCol w:w="5130"/>
      </w:tblGrid>
      <w:tr w:rsidR="0038701D" w:rsidRPr="00B845AC" w14:paraId="515080DE" w14:textId="77777777" w:rsidTr="00995B62">
        <w:tc>
          <w:tcPr>
            <w:tcW w:w="2537" w:type="dxa"/>
            <w:shd w:val="clear" w:color="auto" w:fill="DEEAF6" w:themeFill="accent1" w:themeFillTint="33"/>
          </w:tcPr>
          <w:p w14:paraId="5683E811" w14:textId="28A511F1" w:rsidR="0038701D" w:rsidRPr="00B845AC" w:rsidRDefault="0038701D" w:rsidP="00556377">
            <w:pPr>
              <w:jc w:val="center"/>
              <w:rPr>
                <w:rFonts w:ascii="Helvetica" w:hAnsi="Helvetica"/>
                <w:b/>
                <w:sz w:val="22"/>
                <w:szCs w:val="22"/>
              </w:rPr>
            </w:pPr>
            <w:r w:rsidRPr="00B845AC">
              <w:rPr>
                <w:rFonts w:ascii="Helvetica" w:hAnsi="Helvetica"/>
                <w:b/>
                <w:sz w:val="22"/>
                <w:szCs w:val="22"/>
              </w:rPr>
              <w:lastRenderedPageBreak/>
              <w:t>Variable</w:t>
            </w:r>
            <w:r w:rsidR="00BF37F8" w:rsidRPr="00B845AC">
              <w:rPr>
                <w:rFonts w:ascii="Helvetica" w:hAnsi="Helvetica"/>
                <w:b/>
                <w:sz w:val="22"/>
                <w:szCs w:val="22"/>
              </w:rPr>
              <w:t xml:space="preserve"> 3</w:t>
            </w:r>
          </w:p>
        </w:tc>
        <w:tc>
          <w:tcPr>
            <w:tcW w:w="2143" w:type="dxa"/>
            <w:shd w:val="clear" w:color="auto" w:fill="DEEAF6" w:themeFill="accent1" w:themeFillTint="33"/>
          </w:tcPr>
          <w:p w14:paraId="209721A5" w14:textId="7F1AF509" w:rsidR="0038701D" w:rsidRPr="00B845AC" w:rsidRDefault="0038701D"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60F27A73" w14:textId="77777777" w:rsidR="0038701D" w:rsidRPr="00B845AC" w:rsidRDefault="0038701D" w:rsidP="00556377">
            <w:pPr>
              <w:jc w:val="center"/>
              <w:rPr>
                <w:rFonts w:ascii="Helvetica" w:hAnsi="Helvetica"/>
                <w:b/>
                <w:sz w:val="22"/>
                <w:szCs w:val="22"/>
              </w:rPr>
            </w:pPr>
            <w:r w:rsidRPr="00B845AC">
              <w:rPr>
                <w:rFonts w:ascii="Helvetica" w:hAnsi="Helvetica"/>
                <w:b/>
                <w:sz w:val="22"/>
                <w:szCs w:val="22"/>
              </w:rPr>
              <w:t>Description</w:t>
            </w:r>
          </w:p>
        </w:tc>
      </w:tr>
      <w:tr w:rsidR="0038701D" w:rsidRPr="00B845AC" w14:paraId="42251274" w14:textId="77777777" w:rsidTr="001C608E">
        <w:trPr>
          <w:trHeight w:val="305"/>
        </w:trPr>
        <w:tc>
          <w:tcPr>
            <w:tcW w:w="2537" w:type="dxa"/>
          </w:tcPr>
          <w:p w14:paraId="1A08F316" w14:textId="66FA42A8" w:rsidR="0038701D" w:rsidRPr="00B845AC" w:rsidRDefault="00DE3050" w:rsidP="001C608E">
            <w:pPr>
              <w:jc w:val="center"/>
              <w:rPr>
                <w:rFonts w:ascii="Helvetica" w:hAnsi="Helvetica"/>
                <w:sz w:val="22"/>
                <w:szCs w:val="22"/>
              </w:rPr>
            </w:pPr>
            <w:r>
              <w:rPr>
                <w:rFonts w:ascii="Helvetica" w:hAnsi="Helvetica"/>
                <w:sz w:val="22"/>
                <w:szCs w:val="22"/>
              </w:rPr>
              <w:t>Parag</w:t>
            </w:r>
          </w:p>
        </w:tc>
        <w:tc>
          <w:tcPr>
            <w:tcW w:w="2143" w:type="dxa"/>
          </w:tcPr>
          <w:p w14:paraId="2924FC0B" w14:textId="7AA69D84" w:rsidR="0038701D" w:rsidRPr="00B845AC" w:rsidRDefault="00D25B61" w:rsidP="001C608E">
            <w:pPr>
              <w:jc w:val="center"/>
              <w:rPr>
                <w:rFonts w:ascii="Helvetica" w:hAnsi="Helvetica"/>
                <w:sz w:val="22"/>
                <w:szCs w:val="22"/>
              </w:rPr>
            </w:pPr>
            <w:r>
              <w:rPr>
                <w:rFonts w:ascii="Helvetica" w:hAnsi="Helvetica"/>
                <w:sz w:val="22"/>
                <w:szCs w:val="22"/>
              </w:rPr>
              <w:t>Quantitative</w:t>
            </w:r>
          </w:p>
        </w:tc>
        <w:tc>
          <w:tcPr>
            <w:tcW w:w="5130" w:type="dxa"/>
          </w:tcPr>
          <w:p w14:paraId="34447ABA" w14:textId="272E3CFD" w:rsidR="0038701D" w:rsidRPr="00B845AC" w:rsidRDefault="002D46C9" w:rsidP="001C608E">
            <w:pPr>
              <w:jc w:val="center"/>
              <w:rPr>
                <w:rFonts w:ascii="Helvetica" w:hAnsi="Helvetica"/>
                <w:sz w:val="22"/>
                <w:szCs w:val="22"/>
              </w:rPr>
            </w:pPr>
            <w:r>
              <w:rPr>
                <w:rFonts w:ascii="Helvetica" w:hAnsi="Helvetica"/>
                <w:sz w:val="22"/>
                <w:szCs w:val="22"/>
              </w:rPr>
              <w:t>Paragraph Comprehension Score</w:t>
            </w:r>
          </w:p>
        </w:tc>
      </w:tr>
      <w:tr w:rsidR="0038701D" w:rsidRPr="00B845AC" w14:paraId="1B60EFB7" w14:textId="77777777" w:rsidTr="001C608E">
        <w:trPr>
          <w:trHeight w:val="953"/>
        </w:trPr>
        <w:tc>
          <w:tcPr>
            <w:tcW w:w="9810" w:type="dxa"/>
            <w:gridSpan w:val="3"/>
          </w:tcPr>
          <w:p w14:paraId="4BA56793" w14:textId="77777777" w:rsidR="00F36A7F" w:rsidRPr="00F36A7F" w:rsidRDefault="00F36A7F" w:rsidP="00556377">
            <w:pPr>
              <w:rPr>
                <w:rFonts w:ascii="Helvetica" w:hAnsi="Helvetica"/>
                <w:sz w:val="12"/>
                <w:szCs w:val="12"/>
              </w:rPr>
            </w:pPr>
          </w:p>
          <w:p w14:paraId="1A53F42D" w14:textId="485E3FC5" w:rsidR="00992BB6" w:rsidRDefault="00B11148" w:rsidP="00556377">
            <w:pPr>
              <w:rPr>
                <w:rFonts w:ascii="Helvetica" w:hAnsi="Helvetica"/>
                <w:sz w:val="22"/>
                <w:szCs w:val="22"/>
              </w:rPr>
            </w:pPr>
            <w:r>
              <w:rPr>
                <w:rFonts w:ascii="Helvetica" w:hAnsi="Helvetica"/>
                <w:sz w:val="22"/>
                <w:szCs w:val="22"/>
              </w:rPr>
              <w:t xml:space="preserve">Paragraph comprehension questions consisted of SAT-like reasoning questions, testing the respondents on their ability to fully grasp the points of the word problem. </w:t>
            </w:r>
            <w:r w:rsidR="004602BC">
              <w:rPr>
                <w:rFonts w:ascii="Helvetica" w:hAnsi="Helvetica"/>
                <w:sz w:val="22"/>
                <w:szCs w:val="22"/>
              </w:rPr>
              <w:t>The range of</w:t>
            </w:r>
            <w:r w:rsidR="00D82350">
              <w:rPr>
                <w:rFonts w:ascii="Helvetica" w:hAnsi="Helvetica"/>
                <w:sz w:val="22"/>
                <w:szCs w:val="22"/>
              </w:rPr>
              <w:t xml:space="preserve"> the</w:t>
            </w:r>
            <w:r w:rsidR="004602BC">
              <w:rPr>
                <w:rFonts w:ascii="Helvetica" w:hAnsi="Helvetica"/>
                <w:sz w:val="22"/>
                <w:szCs w:val="22"/>
              </w:rPr>
              <w:t xml:space="preserve"> normalized Parag variable is 15 (from 0 to 15) with a heavily left skewed distribution and a mean of 11.2. </w:t>
            </w:r>
          </w:p>
          <w:p w14:paraId="4551AD26" w14:textId="77777777" w:rsidR="000A6768" w:rsidRDefault="000A6768" w:rsidP="00556377">
            <w:pPr>
              <w:rPr>
                <w:rFonts w:ascii="Helvetica" w:hAnsi="Helvetica"/>
                <w:sz w:val="22"/>
                <w:szCs w:val="22"/>
              </w:rPr>
            </w:pPr>
          </w:p>
          <w:p w14:paraId="09D4E0D2" w14:textId="24149981" w:rsidR="00992BB6" w:rsidRPr="00992BB6" w:rsidRDefault="000A6768" w:rsidP="000A6768">
            <w:pPr>
              <w:jc w:val="center"/>
              <w:rPr>
                <w:rFonts w:ascii="Helvetica" w:hAnsi="Helvetica"/>
                <w:sz w:val="12"/>
                <w:szCs w:val="12"/>
              </w:rPr>
            </w:pPr>
            <w:r>
              <w:rPr>
                <w:rFonts w:ascii="Helvetica" w:hAnsi="Helvetica"/>
                <w:noProof/>
                <w:sz w:val="12"/>
                <w:szCs w:val="12"/>
              </w:rPr>
              <w:drawing>
                <wp:inline distT="0" distB="0" distL="0" distR="0" wp14:anchorId="57D5B3C3" wp14:editId="07D57C77">
                  <wp:extent cx="5932805" cy="425450"/>
                  <wp:effectExtent l="0" t="0" r="10795" b="6350"/>
                  <wp:docPr id="5" name="Picture 5" descr="../../../../../Screen%20Shot%202015-11-05%20at%207.19.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1-05%20at%207.19.2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25450"/>
                          </a:xfrm>
                          <a:prstGeom prst="rect">
                            <a:avLst/>
                          </a:prstGeom>
                          <a:noFill/>
                          <a:ln>
                            <a:noFill/>
                          </a:ln>
                        </pic:spPr>
                      </pic:pic>
                    </a:graphicData>
                  </a:graphic>
                </wp:inline>
              </w:drawing>
            </w:r>
          </w:p>
          <w:p w14:paraId="3D071321" w14:textId="2658D593" w:rsidR="00992BB6" w:rsidRDefault="00992BB6" w:rsidP="00AA503E">
            <w:pPr>
              <w:jc w:val="center"/>
              <w:rPr>
                <w:rFonts w:ascii="Helvetica" w:hAnsi="Helvetica"/>
                <w:sz w:val="12"/>
                <w:szCs w:val="12"/>
              </w:rPr>
            </w:pPr>
            <w:r>
              <w:rPr>
                <w:rFonts w:ascii="Helvetica" w:hAnsi="Helvetica"/>
                <w:noProof/>
                <w:sz w:val="12"/>
                <w:szCs w:val="12"/>
              </w:rPr>
              <w:drawing>
                <wp:inline distT="0" distB="0" distL="0" distR="0" wp14:anchorId="4A5A177B" wp14:editId="3599E682">
                  <wp:extent cx="1816440" cy="1332250"/>
                  <wp:effectExtent l="0" t="0" r="12700" b="0"/>
                  <wp:docPr id="1" name="Picture 1" descr="../../../../../Screen%20Shot%202015-11-05%20at%207.08.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1-05%20at%207.08.52%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397" cy="1341020"/>
                          </a:xfrm>
                          <a:prstGeom prst="rect">
                            <a:avLst/>
                          </a:prstGeom>
                          <a:noFill/>
                          <a:ln>
                            <a:noFill/>
                          </a:ln>
                        </pic:spPr>
                      </pic:pic>
                    </a:graphicData>
                  </a:graphic>
                </wp:inline>
              </w:drawing>
            </w:r>
            <w:r>
              <w:rPr>
                <w:rFonts w:ascii="Helvetica" w:hAnsi="Helvetica"/>
                <w:noProof/>
                <w:sz w:val="12"/>
                <w:szCs w:val="12"/>
              </w:rPr>
              <w:drawing>
                <wp:inline distT="0" distB="0" distL="0" distR="0" wp14:anchorId="43CFD3E3" wp14:editId="61036C6E">
                  <wp:extent cx="1925423" cy="1432959"/>
                  <wp:effectExtent l="0" t="0" r="5080" b="0"/>
                  <wp:docPr id="2" name="Picture 2" descr="../../../../../Screen%20Shot%202015-11-05%20at%207.09.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1-05%20at%207.09.53%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9685" cy="1443573"/>
                          </a:xfrm>
                          <a:prstGeom prst="rect">
                            <a:avLst/>
                          </a:prstGeom>
                          <a:noFill/>
                          <a:ln>
                            <a:noFill/>
                          </a:ln>
                        </pic:spPr>
                      </pic:pic>
                    </a:graphicData>
                  </a:graphic>
                </wp:inline>
              </w:drawing>
            </w:r>
          </w:p>
          <w:p w14:paraId="2C88E90A" w14:textId="335E4D3A" w:rsidR="00946876" w:rsidRPr="00DE1BFE" w:rsidRDefault="00946876" w:rsidP="00556377">
            <w:pPr>
              <w:rPr>
                <w:rFonts w:ascii="Helvetica" w:hAnsi="Helvetica"/>
                <w:sz w:val="22"/>
                <w:szCs w:val="22"/>
              </w:rPr>
            </w:pPr>
          </w:p>
        </w:tc>
      </w:tr>
      <w:tr w:rsidR="0038701D" w:rsidRPr="00B845AC" w14:paraId="6994EA74" w14:textId="77777777" w:rsidTr="00007FD2">
        <w:trPr>
          <w:trHeight w:val="332"/>
        </w:trPr>
        <w:tc>
          <w:tcPr>
            <w:tcW w:w="2537" w:type="dxa"/>
            <w:shd w:val="clear" w:color="auto" w:fill="DEEAF6" w:themeFill="accent1" w:themeFillTint="33"/>
          </w:tcPr>
          <w:p w14:paraId="70D8F31A" w14:textId="5FAE16FA" w:rsidR="0038701D" w:rsidRPr="00B845AC" w:rsidRDefault="0038701D" w:rsidP="00556377">
            <w:pPr>
              <w:jc w:val="center"/>
              <w:rPr>
                <w:rFonts w:ascii="Helvetica" w:hAnsi="Helvetica"/>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4</w:t>
            </w:r>
          </w:p>
        </w:tc>
        <w:tc>
          <w:tcPr>
            <w:tcW w:w="2143" w:type="dxa"/>
            <w:shd w:val="clear" w:color="auto" w:fill="DEEAF6" w:themeFill="accent1" w:themeFillTint="33"/>
          </w:tcPr>
          <w:p w14:paraId="05E20406" w14:textId="48375F6B" w:rsidR="0038701D" w:rsidRPr="001C608E" w:rsidRDefault="0038701D"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4AC102CA" w14:textId="77777777" w:rsidR="0038701D" w:rsidRPr="00B845AC" w:rsidRDefault="0038701D" w:rsidP="00556377">
            <w:pPr>
              <w:jc w:val="center"/>
              <w:rPr>
                <w:rFonts w:ascii="Helvetica" w:hAnsi="Helvetica"/>
                <w:sz w:val="22"/>
                <w:szCs w:val="22"/>
              </w:rPr>
            </w:pPr>
            <w:r w:rsidRPr="00B845AC">
              <w:rPr>
                <w:rFonts w:ascii="Helvetica" w:hAnsi="Helvetica"/>
                <w:b/>
                <w:sz w:val="22"/>
                <w:szCs w:val="22"/>
              </w:rPr>
              <w:t>Description</w:t>
            </w:r>
          </w:p>
        </w:tc>
      </w:tr>
      <w:tr w:rsidR="0038701D" w:rsidRPr="00B845AC" w14:paraId="4661141A" w14:textId="77777777" w:rsidTr="001C608E">
        <w:trPr>
          <w:trHeight w:val="314"/>
        </w:trPr>
        <w:tc>
          <w:tcPr>
            <w:tcW w:w="2537" w:type="dxa"/>
          </w:tcPr>
          <w:p w14:paraId="10F353A3" w14:textId="3C4C9B27" w:rsidR="0038701D" w:rsidRPr="00B845AC" w:rsidRDefault="004A789D" w:rsidP="001C608E">
            <w:pPr>
              <w:jc w:val="center"/>
              <w:rPr>
                <w:rFonts w:ascii="Helvetica" w:hAnsi="Helvetica"/>
                <w:sz w:val="22"/>
                <w:szCs w:val="22"/>
              </w:rPr>
            </w:pPr>
            <w:r>
              <w:rPr>
                <w:rFonts w:ascii="Helvetica" w:hAnsi="Helvetica"/>
                <w:sz w:val="22"/>
                <w:szCs w:val="22"/>
              </w:rPr>
              <w:t>Word</w:t>
            </w:r>
          </w:p>
        </w:tc>
        <w:tc>
          <w:tcPr>
            <w:tcW w:w="2143" w:type="dxa"/>
          </w:tcPr>
          <w:p w14:paraId="61DC527B" w14:textId="42356202" w:rsidR="0038701D" w:rsidRPr="00B845AC" w:rsidRDefault="00D25B61" w:rsidP="001C608E">
            <w:pPr>
              <w:jc w:val="center"/>
              <w:rPr>
                <w:rFonts w:ascii="Helvetica" w:hAnsi="Helvetica"/>
                <w:sz w:val="22"/>
                <w:szCs w:val="22"/>
              </w:rPr>
            </w:pPr>
            <w:r>
              <w:rPr>
                <w:rFonts w:ascii="Helvetica" w:hAnsi="Helvetica"/>
                <w:sz w:val="22"/>
                <w:szCs w:val="22"/>
              </w:rPr>
              <w:t>Quantitative</w:t>
            </w:r>
          </w:p>
        </w:tc>
        <w:tc>
          <w:tcPr>
            <w:tcW w:w="5130" w:type="dxa"/>
          </w:tcPr>
          <w:p w14:paraId="5C551059" w14:textId="00FBF092" w:rsidR="0038701D" w:rsidRPr="00B845AC" w:rsidRDefault="004A789D" w:rsidP="001C608E">
            <w:pPr>
              <w:jc w:val="center"/>
              <w:rPr>
                <w:rFonts w:ascii="Helvetica" w:hAnsi="Helvetica"/>
                <w:sz w:val="22"/>
                <w:szCs w:val="22"/>
              </w:rPr>
            </w:pPr>
            <w:r>
              <w:rPr>
                <w:rFonts w:ascii="Helvetica" w:hAnsi="Helvetica"/>
                <w:sz w:val="22"/>
                <w:szCs w:val="22"/>
              </w:rPr>
              <w:t>Word Knowledge / English Comprehension</w:t>
            </w:r>
          </w:p>
        </w:tc>
      </w:tr>
      <w:tr w:rsidR="0038701D" w:rsidRPr="00B845AC" w14:paraId="1FC3F266" w14:textId="77777777" w:rsidTr="0038701D">
        <w:trPr>
          <w:trHeight w:val="989"/>
        </w:trPr>
        <w:tc>
          <w:tcPr>
            <w:tcW w:w="9810" w:type="dxa"/>
            <w:gridSpan w:val="3"/>
          </w:tcPr>
          <w:p w14:paraId="5375A650" w14:textId="2B4FFAFD" w:rsidR="0038701D" w:rsidRDefault="0038701D" w:rsidP="00C33C6A">
            <w:pPr>
              <w:rPr>
                <w:rFonts w:ascii="Helvetica" w:hAnsi="Helvetica"/>
                <w:sz w:val="22"/>
                <w:szCs w:val="22"/>
              </w:rPr>
            </w:pPr>
          </w:p>
          <w:p w14:paraId="476FE925" w14:textId="77777777" w:rsidR="00946876" w:rsidRDefault="00946876" w:rsidP="00C33C6A">
            <w:pPr>
              <w:rPr>
                <w:rFonts w:ascii="Helvetica" w:hAnsi="Helvetica"/>
                <w:sz w:val="22"/>
                <w:szCs w:val="22"/>
              </w:rPr>
            </w:pPr>
            <w:r>
              <w:rPr>
                <w:rFonts w:ascii="Helvetica" w:hAnsi="Helvetica"/>
                <w:sz w:val="22"/>
                <w:szCs w:val="22"/>
              </w:rPr>
              <w:t>Word knowledge questions tested respondents’</w:t>
            </w:r>
            <w:r w:rsidR="00ED10B3">
              <w:rPr>
                <w:rFonts w:ascii="Helvetica" w:hAnsi="Helvetica"/>
                <w:sz w:val="22"/>
                <w:szCs w:val="22"/>
              </w:rPr>
              <w:t xml:space="preserve"> ability to appropriately find errors in and complete</w:t>
            </w:r>
            <w:r>
              <w:rPr>
                <w:rFonts w:ascii="Helvetica" w:hAnsi="Helvetica"/>
                <w:sz w:val="22"/>
                <w:szCs w:val="22"/>
              </w:rPr>
              <w:t xml:space="preserve"> an English sentence</w:t>
            </w:r>
            <w:r w:rsidR="00ED10B3">
              <w:rPr>
                <w:rFonts w:ascii="Helvetica" w:hAnsi="Helvetica"/>
                <w:sz w:val="22"/>
                <w:szCs w:val="22"/>
              </w:rPr>
              <w:t xml:space="preserve">. </w:t>
            </w:r>
            <w:r w:rsidR="00D82350">
              <w:rPr>
                <w:rFonts w:ascii="Helvetica" w:hAnsi="Helvetica"/>
                <w:sz w:val="22"/>
                <w:szCs w:val="22"/>
              </w:rPr>
              <w:t xml:space="preserve">The range of the normalized Word variable is 35 (from 0 to 35). </w:t>
            </w:r>
            <w:r w:rsidR="005B59C6">
              <w:rPr>
                <w:rFonts w:ascii="Helvetica" w:hAnsi="Helvetica"/>
                <w:sz w:val="22"/>
                <w:szCs w:val="22"/>
              </w:rPr>
              <w:t>The distribution of word is left skewed with a bi-modal distribution and a mean of 26.6.</w:t>
            </w:r>
          </w:p>
          <w:p w14:paraId="471C3256" w14:textId="04B5A462" w:rsidR="005B59C6" w:rsidRPr="00B845AC" w:rsidRDefault="005B59C6" w:rsidP="00C33C6A">
            <w:pPr>
              <w:rPr>
                <w:rFonts w:ascii="Helvetica" w:hAnsi="Helvetica"/>
                <w:sz w:val="22"/>
                <w:szCs w:val="22"/>
              </w:rPr>
            </w:pPr>
          </w:p>
        </w:tc>
      </w:tr>
    </w:tbl>
    <w:p w14:paraId="3D7B6F64" w14:textId="77777777" w:rsidR="00D25B61" w:rsidRPr="00DE1BFE" w:rsidRDefault="00D25B61" w:rsidP="00257F62">
      <w:pPr>
        <w:rPr>
          <w:rFonts w:ascii="Helvetica" w:hAnsi="Helvetica"/>
          <w:b/>
          <w:sz w:val="22"/>
          <w:szCs w:val="22"/>
        </w:rPr>
      </w:pPr>
    </w:p>
    <w:p w14:paraId="30F38DDA" w14:textId="1406DD71" w:rsidR="00257F62" w:rsidRPr="007413B0" w:rsidRDefault="00480C56" w:rsidP="00257F62">
      <w:pPr>
        <w:rPr>
          <w:rFonts w:ascii="Helvetica" w:hAnsi="Helvetica"/>
          <w:b/>
        </w:rPr>
      </w:pPr>
      <w:r>
        <w:rPr>
          <w:rFonts w:ascii="Helvetica" w:hAnsi="Helvetica"/>
          <w:b/>
        </w:rPr>
        <w:t>3.2 The</w:t>
      </w:r>
      <w:r w:rsidR="00257F62" w:rsidRPr="007413B0">
        <w:rPr>
          <w:rFonts w:ascii="Helvetica" w:hAnsi="Helvetica"/>
          <w:b/>
        </w:rPr>
        <w:t xml:space="preserve"> </w:t>
      </w:r>
      <w:r w:rsidR="007413B0">
        <w:rPr>
          <w:rFonts w:ascii="Helvetica" w:hAnsi="Helvetica"/>
          <w:b/>
        </w:rPr>
        <w:t>Factor</w:t>
      </w:r>
    </w:p>
    <w:p w14:paraId="73D93625" w14:textId="77777777" w:rsidR="00257F62" w:rsidRPr="00DE1BFE" w:rsidRDefault="00257F62" w:rsidP="00257F62">
      <w:pPr>
        <w:rPr>
          <w:rFonts w:ascii="Helvetica" w:hAnsi="Helvetica"/>
          <w:b/>
          <w:sz w:val="22"/>
          <w:szCs w:val="22"/>
        </w:rPr>
      </w:pPr>
    </w:p>
    <w:p w14:paraId="4297C181" w14:textId="6FEC4BCE" w:rsidR="00E85D0F" w:rsidRPr="00E85D0F" w:rsidRDefault="00E85D0F" w:rsidP="00257F62">
      <w:pPr>
        <w:rPr>
          <w:rFonts w:ascii="Helvetica" w:hAnsi="Helvetica"/>
          <w:sz w:val="22"/>
          <w:szCs w:val="22"/>
        </w:rPr>
      </w:pPr>
      <w:r>
        <w:rPr>
          <w:rFonts w:ascii="Helvetica" w:hAnsi="Helvetica"/>
          <w:sz w:val="22"/>
          <w:szCs w:val="22"/>
        </w:rPr>
        <w:t xml:space="preserve">Our analytical method is a </w:t>
      </w:r>
      <w:r w:rsidR="00DD103C">
        <w:rPr>
          <w:rFonts w:ascii="Helvetica" w:hAnsi="Helvetica"/>
          <w:sz w:val="22"/>
          <w:szCs w:val="22"/>
        </w:rPr>
        <w:t>one-way</w:t>
      </w:r>
      <w:r>
        <w:rPr>
          <w:rFonts w:ascii="Helvetica" w:hAnsi="Helvetica"/>
          <w:sz w:val="22"/>
          <w:szCs w:val="22"/>
        </w:rPr>
        <w:t xml:space="preserve"> multivariate analysis of variance (MANOVA). This means that there is one factor we’re interested in and we do not consider any blocking variables. Exposition to the factor follows:</w:t>
      </w:r>
    </w:p>
    <w:p w14:paraId="52E75C8F" w14:textId="77777777" w:rsidR="00E85D0F" w:rsidRPr="00DE1BFE" w:rsidRDefault="00E85D0F" w:rsidP="00257F62">
      <w:pPr>
        <w:rPr>
          <w:rFonts w:ascii="Helvetica" w:hAnsi="Helvetica"/>
          <w:b/>
          <w:sz w:val="22"/>
          <w:szCs w:val="22"/>
        </w:rPr>
      </w:pPr>
    </w:p>
    <w:tbl>
      <w:tblPr>
        <w:tblStyle w:val="TableGrid"/>
        <w:tblW w:w="9810" w:type="dxa"/>
        <w:tblInd w:w="-5" w:type="dxa"/>
        <w:tblLook w:val="04A0" w:firstRow="1" w:lastRow="0" w:firstColumn="1" w:lastColumn="0" w:noHBand="0" w:noVBand="1"/>
      </w:tblPr>
      <w:tblGrid>
        <w:gridCol w:w="2537"/>
        <w:gridCol w:w="2143"/>
        <w:gridCol w:w="5130"/>
      </w:tblGrid>
      <w:tr w:rsidR="00257F62" w:rsidRPr="00B845AC" w14:paraId="27301DA3" w14:textId="77777777" w:rsidTr="00995B62">
        <w:tc>
          <w:tcPr>
            <w:tcW w:w="2537" w:type="dxa"/>
            <w:shd w:val="clear" w:color="auto" w:fill="DEEAF6" w:themeFill="accent1" w:themeFillTint="33"/>
          </w:tcPr>
          <w:p w14:paraId="6E74069D" w14:textId="26A91FF0" w:rsidR="00257F62" w:rsidRPr="00B845AC" w:rsidRDefault="00257F62" w:rsidP="00556377">
            <w:pPr>
              <w:jc w:val="center"/>
              <w:rPr>
                <w:rFonts w:ascii="Helvetica" w:hAnsi="Helvetica"/>
                <w:b/>
                <w:sz w:val="22"/>
                <w:szCs w:val="22"/>
              </w:rPr>
            </w:pPr>
            <w:r w:rsidRPr="00B845AC">
              <w:rPr>
                <w:rFonts w:ascii="Helvetica" w:hAnsi="Helvetica"/>
                <w:b/>
                <w:sz w:val="22"/>
                <w:szCs w:val="22"/>
              </w:rPr>
              <w:t>Variable 9</w:t>
            </w:r>
          </w:p>
        </w:tc>
        <w:tc>
          <w:tcPr>
            <w:tcW w:w="2143" w:type="dxa"/>
            <w:shd w:val="clear" w:color="auto" w:fill="DEEAF6" w:themeFill="accent1" w:themeFillTint="33"/>
          </w:tcPr>
          <w:p w14:paraId="3F41F307" w14:textId="3C64531B" w:rsidR="00257F62" w:rsidRPr="00B845AC" w:rsidRDefault="00257F62" w:rsidP="00995B62">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60152B6F" w14:textId="77777777" w:rsidR="00257F62" w:rsidRPr="00B845AC" w:rsidRDefault="00257F62" w:rsidP="00556377">
            <w:pPr>
              <w:jc w:val="center"/>
              <w:rPr>
                <w:rFonts w:ascii="Helvetica" w:hAnsi="Helvetica"/>
                <w:b/>
                <w:sz w:val="22"/>
                <w:szCs w:val="22"/>
              </w:rPr>
            </w:pPr>
            <w:r w:rsidRPr="00B845AC">
              <w:rPr>
                <w:rFonts w:ascii="Helvetica" w:hAnsi="Helvetica"/>
                <w:b/>
                <w:sz w:val="22"/>
                <w:szCs w:val="22"/>
              </w:rPr>
              <w:t>Description</w:t>
            </w:r>
          </w:p>
        </w:tc>
      </w:tr>
      <w:tr w:rsidR="00257F62" w:rsidRPr="00B845AC" w14:paraId="641E1125" w14:textId="77777777" w:rsidTr="001C608E">
        <w:trPr>
          <w:trHeight w:val="188"/>
        </w:trPr>
        <w:tc>
          <w:tcPr>
            <w:tcW w:w="2537" w:type="dxa"/>
          </w:tcPr>
          <w:p w14:paraId="6C11893D" w14:textId="5325EE25" w:rsidR="00257F62" w:rsidRPr="00B845AC" w:rsidRDefault="00D25B61" w:rsidP="008E6334">
            <w:pPr>
              <w:jc w:val="center"/>
              <w:rPr>
                <w:rFonts w:ascii="Helvetica" w:hAnsi="Helvetica"/>
                <w:sz w:val="22"/>
                <w:szCs w:val="22"/>
              </w:rPr>
            </w:pPr>
            <w:r>
              <w:rPr>
                <w:rFonts w:ascii="Helvetica" w:hAnsi="Helvetica"/>
                <w:sz w:val="22"/>
                <w:szCs w:val="22"/>
              </w:rPr>
              <w:t>Gender</w:t>
            </w:r>
          </w:p>
        </w:tc>
        <w:tc>
          <w:tcPr>
            <w:tcW w:w="2143" w:type="dxa"/>
          </w:tcPr>
          <w:p w14:paraId="3E89E4FB" w14:textId="6FD50DC5" w:rsidR="00257F62" w:rsidRPr="00B845AC" w:rsidRDefault="00D25B61" w:rsidP="008E6334">
            <w:pPr>
              <w:jc w:val="center"/>
              <w:rPr>
                <w:rFonts w:ascii="Helvetica" w:hAnsi="Helvetica"/>
                <w:sz w:val="22"/>
                <w:szCs w:val="22"/>
              </w:rPr>
            </w:pPr>
            <w:r>
              <w:rPr>
                <w:rFonts w:ascii="Helvetica" w:hAnsi="Helvetica"/>
                <w:sz w:val="22"/>
                <w:szCs w:val="22"/>
              </w:rPr>
              <w:t>2</w:t>
            </w:r>
          </w:p>
        </w:tc>
        <w:tc>
          <w:tcPr>
            <w:tcW w:w="5130" w:type="dxa"/>
          </w:tcPr>
          <w:p w14:paraId="7CF87E9C" w14:textId="1E412129" w:rsidR="00257F62" w:rsidRPr="00B845AC" w:rsidRDefault="00257F62" w:rsidP="00E85D0F">
            <w:pPr>
              <w:jc w:val="center"/>
              <w:rPr>
                <w:rFonts w:ascii="Helvetica" w:hAnsi="Helvetica"/>
                <w:sz w:val="22"/>
                <w:szCs w:val="22"/>
              </w:rPr>
            </w:pPr>
            <w:r w:rsidRPr="00B845AC">
              <w:rPr>
                <w:rFonts w:ascii="Helvetica" w:hAnsi="Helvetica"/>
                <w:sz w:val="22"/>
                <w:szCs w:val="22"/>
              </w:rPr>
              <w:t xml:space="preserve">The </w:t>
            </w:r>
            <w:r w:rsidR="00E85D0F">
              <w:rPr>
                <w:rFonts w:ascii="Helvetica" w:hAnsi="Helvetica"/>
                <w:sz w:val="22"/>
                <w:szCs w:val="22"/>
              </w:rPr>
              <w:t>sex of the subject</w:t>
            </w:r>
          </w:p>
        </w:tc>
      </w:tr>
      <w:tr w:rsidR="00257F62" w:rsidRPr="00B845AC" w14:paraId="21BB5A3D" w14:textId="77777777" w:rsidTr="00556377">
        <w:trPr>
          <w:trHeight w:val="1214"/>
        </w:trPr>
        <w:tc>
          <w:tcPr>
            <w:tcW w:w="9810" w:type="dxa"/>
            <w:gridSpan w:val="3"/>
          </w:tcPr>
          <w:p w14:paraId="101F4033" w14:textId="77777777" w:rsidR="00F136C0" w:rsidRDefault="00F136C0" w:rsidP="00D35B17">
            <w:pPr>
              <w:rPr>
                <w:rFonts w:ascii="Helvetica" w:hAnsi="Helvetica"/>
                <w:sz w:val="22"/>
                <w:szCs w:val="22"/>
              </w:rPr>
            </w:pPr>
          </w:p>
          <w:p w14:paraId="2B79F45A" w14:textId="7E7E163A" w:rsidR="00D35B17" w:rsidRPr="00B845AC" w:rsidRDefault="00D94954" w:rsidP="00D35B17">
            <w:pPr>
              <w:rPr>
                <w:rFonts w:ascii="Helvetica" w:hAnsi="Helvetica"/>
                <w:sz w:val="22"/>
                <w:szCs w:val="22"/>
              </w:rPr>
            </w:pPr>
            <w:r>
              <w:rPr>
                <w:rFonts w:ascii="Helvetica" w:hAnsi="Helvetica"/>
                <w:sz w:val="22"/>
                <w:szCs w:val="22"/>
              </w:rPr>
              <w:t>1278 females and 1306 males make up the 2,584 participants</w:t>
            </w:r>
            <w:r w:rsidR="008C6F1A">
              <w:rPr>
                <w:rFonts w:ascii="Helvetica" w:hAnsi="Helvetica"/>
                <w:sz w:val="22"/>
                <w:szCs w:val="22"/>
              </w:rPr>
              <w:t xml:space="preserve"> in our unbalanced data set</w:t>
            </w:r>
            <w:r>
              <w:rPr>
                <w:rFonts w:ascii="Helvetica" w:hAnsi="Helvetica"/>
                <w:sz w:val="22"/>
                <w:szCs w:val="22"/>
              </w:rPr>
              <w:t xml:space="preserve">. </w:t>
            </w:r>
          </w:p>
          <w:p w14:paraId="009FE782" w14:textId="442A53C7" w:rsidR="00D35B17" w:rsidRPr="0065421D" w:rsidRDefault="00D35B17" w:rsidP="00D35B17">
            <w:pPr>
              <w:rPr>
                <w:rFonts w:ascii="Helvetica" w:hAnsi="Helvetica"/>
                <w:sz w:val="12"/>
                <w:szCs w:val="12"/>
              </w:rPr>
            </w:pPr>
          </w:p>
          <w:p w14:paraId="1EC15737" w14:textId="07510AC8" w:rsidR="00D35B17" w:rsidRPr="008763DE" w:rsidRDefault="00017798" w:rsidP="00D35B17">
            <w:pPr>
              <w:rPr>
                <w:rFonts w:ascii="Helvetica" w:hAnsi="Helvetica"/>
                <w:sz w:val="22"/>
                <w:szCs w:val="22"/>
              </w:rPr>
            </w:pPr>
            <w:r>
              <w:rPr>
                <w:rFonts w:ascii="Helvetica" w:hAnsi="Helvetica"/>
                <w:b/>
                <w:sz w:val="22"/>
                <w:szCs w:val="22"/>
              </w:rPr>
              <w:t xml:space="preserve">                                                     </w:t>
            </w:r>
            <w:r w:rsidR="00D35B17" w:rsidRPr="006632C5">
              <w:rPr>
                <w:rFonts w:ascii="Helvetica" w:hAnsi="Helvetica"/>
                <w:b/>
                <w:sz w:val="22"/>
                <w:szCs w:val="22"/>
              </w:rPr>
              <w:t>1:</w:t>
            </w:r>
            <w:r w:rsidR="00D35B17">
              <w:rPr>
                <w:rFonts w:ascii="Helvetica" w:hAnsi="Helvetica"/>
                <w:sz w:val="22"/>
                <w:szCs w:val="22"/>
              </w:rPr>
              <w:t xml:space="preserve"> Male                    </w:t>
            </w:r>
            <w:r w:rsidR="00D35B17" w:rsidRPr="006632C5">
              <w:rPr>
                <w:rFonts w:ascii="Helvetica" w:hAnsi="Helvetica"/>
                <w:b/>
                <w:sz w:val="22"/>
                <w:szCs w:val="22"/>
              </w:rPr>
              <w:t>2:</w:t>
            </w:r>
            <w:r w:rsidR="00D35B17" w:rsidRPr="00B845AC">
              <w:rPr>
                <w:rFonts w:ascii="Helvetica" w:hAnsi="Helvetica"/>
                <w:sz w:val="22"/>
                <w:szCs w:val="22"/>
              </w:rPr>
              <w:t xml:space="preserve"> </w:t>
            </w:r>
            <w:r w:rsidR="00D35B17">
              <w:rPr>
                <w:rFonts w:ascii="Helvetica" w:hAnsi="Helvetica"/>
                <w:sz w:val="22"/>
                <w:szCs w:val="22"/>
              </w:rPr>
              <w:t>Female</w:t>
            </w:r>
          </w:p>
          <w:p w14:paraId="5A116985" w14:textId="77777777" w:rsidR="00257F62" w:rsidRPr="0065421D" w:rsidRDefault="00257F62" w:rsidP="008763DE">
            <w:pPr>
              <w:jc w:val="center"/>
              <w:rPr>
                <w:rFonts w:ascii="Helvetica" w:hAnsi="Helvetica"/>
                <w:sz w:val="12"/>
                <w:szCs w:val="12"/>
              </w:rPr>
            </w:pPr>
          </w:p>
          <w:p w14:paraId="0990F969" w14:textId="02C4BA5A" w:rsidR="008763DE" w:rsidRDefault="008763DE" w:rsidP="008763DE">
            <w:pPr>
              <w:rPr>
                <w:rFonts w:ascii="Helvetica" w:hAnsi="Helvetica"/>
                <w:sz w:val="22"/>
                <w:szCs w:val="22"/>
              </w:rPr>
            </w:pPr>
            <w:r>
              <w:rPr>
                <w:rFonts w:ascii="Helvetica" w:hAnsi="Helvetica"/>
                <w:sz w:val="22"/>
                <w:szCs w:val="22"/>
              </w:rPr>
              <w:t>Initial means analysis shows the most significant differences in arithmetic and math, with males having higher means than females</w:t>
            </w:r>
            <w:r w:rsidR="0065421D">
              <w:rPr>
                <w:rFonts w:ascii="Helvetica" w:hAnsi="Helvetica"/>
                <w:sz w:val="22"/>
                <w:szCs w:val="22"/>
              </w:rPr>
              <w:t xml:space="preserve"> (Appendix Fig.1</w:t>
            </w:r>
            <w:r w:rsidR="00621757">
              <w:rPr>
                <w:rFonts w:ascii="Helvetica" w:hAnsi="Helvetica"/>
                <w:sz w:val="22"/>
                <w:szCs w:val="22"/>
              </w:rPr>
              <w:t>)</w:t>
            </w:r>
            <w:r>
              <w:rPr>
                <w:rFonts w:ascii="Helvetica" w:hAnsi="Helvetica"/>
                <w:sz w:val="22"/>
                <w:szCs w:val="22"/>
              </w:rPr>
              <w:t xml:space="preserve">. Females outperform males in paragraph comprehension by almost 1.5 points. Full hypothesis testing is required to confirm means differences. </w:t>
            </w:r>
          </w:p>
          <w:p w14:paraId="7F9F6A3B" w14:textId="22BF6C0E" w:rsidR="00555A24" w:rsidRPr="00B845AC" w:rsidRDefault="00555A24" w:rsidP="008763DE">
            <w:pPr>
              <w:rPr>
                <w:rFonts w:ascii="Helvetica" w:hAnsi="Helvetica"/>
                <w:sz w:val="22"/>
                <w:szCs w:val="22"/>
              </w:rPr>
            </w:pPr>
          </w:p>
        </w:tc>
      </w:tr>
    </w:tbl>
    <w:p w14:paraId="53F05C64" w14:textId="77777777" w:rsidR="00FC2AA7" w:rsidRPr="00B845AC" w:rsidRDefault="00FC2AA7" w:rsidP="00343C2B">
      <w:pPr>
        <w:rPr>
          <w:rFonts w:ascii="Helvetica" w:hAnsi="Helvetica"/>
          <w:sz w:val="22"/>
          <w:szCs w:val="22"/>
        </w:rPr>
      </w:pPr>
    </w:p>
    <w:p w14:paraId="656CD23C" w14:textId="77777777" w:rsidR="0016794E" w:rsidRDefault="0016794E" w:rsidP="00343C2B">
      <w:pPr>
        <w:rPr>
          <w:rFonts w:ascii="Helvetica" w:hAnsi="Helvetica"/>
          <w:b/>
          <w:sz w:val="22"/>
          <w:szCs w:val="22"/>
        </w:rPr>
      </w:pPr>
    </w:p>
    <w:p w14:paraId="1F17DCAC" w14:textId="77777777" w:rsidR="004351B4" w:rsidRDefault="004351B4" w:rsidP="00343C2B">
      <w:pPr>
        <w:rPr>
          <w:rFonts w:ascii="Helvetica" w:hAnsi="Helvetica"/>
          <w:b/>
          <w:sz w:val="22"/>
          <w:szCs w:val="22"/>
        </w:rPr>
      </w:pPr>
    </w:p>
    <w:p w14:paraId="042A1E4A" w14:textId="6182A221" w:rsidR="00243088" w:rsidRPr="004D5B9D" w:rsidRDefault="00243088" w:rsidP="00343C2B">
      <w:pPr>
        <w:rPr>
          <w:rFonts w:ascii="Helvetica" w:hAnsi="Helvetica"/>
          <w:b/>
        </w:rPr>
      </w:pPr>
      <w:r w:rsidRPr="00DD103C">
        <w:rPr>
          <w:rFonts w:ascii="Helvetica" w:hAnsi="Helvetica"/>
          <w:b/>
        </w:rPr>
        <w:lastRenderedPageBreak/>
        <w:t>3.3 Additional Assumption Checking</w:t>
      </w:r>
    </w:p>
    <w:p w14:paraId="12F0D175" w14:textId="77777777" w:rsidR="00BD1BA3" w:rsidRDefault="00BD1BA3" w:rsidP="00343C2B">
      <w:pPr>
        <w:rPr>
          <w:rFonts w:ascii="Helvetica" w:hAnsi="Helvetica"/>
          <w:sz w:val="22"/>
          <w:szCs w:val="22"/>
        </w:rPr>
      </w:pPr>
    </w:p>
    <w:p w14:paraId="19EE9DED" w14:textId="2F3BCF94" w:rsidR="00F136C0" w:rsidRDefault="00F136C0" w:rsidP="00343C2B">
      <w:pPr>
        <w:rPr>
          <w:rFonts w:ascii="Helvetica" w:hAnsi="Helvetica"/>
          <w:sz w:val="22"/>
          <w:szCs w:val="22"/>
        </w:rPr>
      </w:pPr>
      <w:r>
        <w:rPr>
          <w:rFonts w:ascii="Helvetica" w:hAnsi="Helvetica"/>
          <w:sz w:val="22"/>
          <w:szCs w:val="22"/>
        </w:rPr>
        <w:t>Multivariate analysis of variance considers four critical assumptions as the foundation of accurate analysis:</w:t>
      </w:r>
    </w:p>
    <w:p w14:paraId="4DDC5005" w14:textId="77777777" w:rsidR="00F136C0" w:rsidRDefault="00F136C0" w:rsidP="00343C2B">
      <w:pPr>
        <w:rPr>
          <w:rFonts w:ascii="Helvetica" w:hAnsi="Helvetica"/>
          <w:sz w:val="22"/>
          <w:szCs w:val="22"/>
        </w:rPr>
      </w:pPr>
    </w:p>
    <w:p w14:paraId="6F8944AA" w14:textId="116DE21B" w:rsidR="00F136C0" w:rsidRPr="00F136C0" w:rsidRDefault="00F136C0" w:rsidP="00F136C0">
      <w:pPr>
        <w:pStyle w:val="ListParagraph"/>
        <w:numPr>
          <w:ilvl w:val="0"/>
          <w:numId w:val="4"/>
        </w:numPr>
        <w:rPr>
          <w:rFonts w:ascii="Helvetica" w:hAnsi="Helvetica"/>
          <w:sz w:val="22"/>
          <w:szCs w:val="22"/>
        </w:rPr>
      </w:pPr>
      <w:r w:rsidRPr="00F136C0">
        <w:rPr>
          <w:rFonts w:ascii="Helvetica" w:hAnsi="Helvetica"/>
          <w:sz w:val="22"/>
          <w:szCs w:val="22"/>
        </w:rPr>
        <w:t xml:space="preserve">The data from group </w:t>
      </w:r>
      <m:oMath>
        <m:r>
          <w:rPr>
            <w:rFonts w:ascii="Cambria Math" w:hAnsi="Cambria Math"/>
            <w:sz w:val="22"/>
            <w:szCs w:val="22"/>
          </w:rPr>
          <m:t>i</m:t>
        </m:r>
      </m:oMath>
      <w:r w:rsidRPr="00F136C0">
        <w:rPr>
          <w:rFonts w:ascii="Helvetica" w:hAnsi="Helvetica"/>
          <w:i/>
          <w:sz w:val="22"/>
          <w:szCs w:val="22"/>
        </w:rPr>
        <w:t xml:space="preserve"> </w:t>
      </w:r>
      <w:r w:rsidRPr="00F136C0">
        <w:rPr>
          <w:rFonts w:ascii="Helvetica" w:hAnsi="Helvetica"/>
          <w:sz w:val="22"/>
          <w:szCs w:val="22"/>
        </w:rPr>
        <w:t xml:space="preserve">has common mean vector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i</m:t>
            </m:r>
          </m:sub>
        </m:sSub>
      </m:oMath>
      <w:r w:rsidRPr="00F136C0">
        <w:rPr>
          <w:rFonts w:ascii="Helvetica" w:hAnsi="Helvetica"/>
          <w:sz w:val="22"/>
          <w:szCs w:val="22"/>
        </w:rPr>
        <w:t xml:space="preserve"> </w:t>
      </w:r>
    </w:p>
    <w:p w14:paraId="5F09AE3A" w14:textId="732B5479" w:rsidR="00F136C0" w:rsidRDefault="00F136C0" w:rsidP="00F136C0">
      <w:pPr>
        <w:pStyle w:val="ListParagraph"/>
        <w:numPr>
          <w:ilvl w:val="0"/>
          <w:numId w:val="4"/>
        </w:numPr>
        <w:rPr>
          <w:rFonts w:ascii="Helvetica" w:hAnsi="Helvetica"/>
          <w:sz w:val="22"/>
          <w:szCs w:val="22"/>
        </w:rPr>
      </w:pPr>
      <w:r>
        <w:rPr>
          <w:rFonts w:ascii="Helvetica" w:hAnsi="Helvetica"/>
          <w:sz w:val="22"/>
          <w:szCs w:val="22"/>
        </w:rPr>
        <w:t xml:space="preserve">The data from all groups have a common variance co-variance matrix </w:t>
      </w:r>
      <w:r>
        <w:rPr>
          <w:rFonts w:ascii="Helvetica" w:hAnsi="Helvetica"/>
          <w:sz w:val="22"/>
          <w:szCs w:val="22"/>
        </w:rPr>
        <w:sym w:font="Symbol" w:char="F053"/>
      </w:r>
    </w:p>
    <w:p w14:paraId="60548AE2" w14:textId="707297BB" w:rsidR="00F136C0" w:rsidRDefault="00F136C0" w:rsidP="00F136C0">
      <w:pPr>
        <w:pStyle w:val="ListParagraph"/>
        <w:numPr>
          <w:ilvl w:val="0"/>
          <w:numId w:val="4"/>
        </w:numPr>
        <w:rPr>
          <w:rFonts w:ascii="Helvetica" w:hAnsi="Helvetica"/>
          <w:sz w:val="22"/>
          <w:szCs w:val="22"/>
        </w:rPr>
      </w:pPr>
      <w:r>
        <w:rPr>
          <w:rFonts w:ascii="Helvetica" w:hAnsi="Helvetica"/>
          <w:sz w:val="22"/>
          <w:szCs w:val="22"/>
        </w:rPr>
        <w:t>The subjects are independently sampled</w:t>
      </w:r>
    </w:p>
    <w:p w14:paraId="2660F3B8" w14:textId="1C848B23" w:rsidR="00F136C0" w:rsidRDefault="00F136C0" w:rsidP="00F136C0">
      <w:pPr>
        <w:pStyle w:val="ListParagraph"/>
        <w:numPr>
          <w:ilvl w:val="0"/>
          <w:numId w:val="4"/>
        </w:numPr>
        <w:rPr>
          <w:rFonts w:ascii="Helvetica" w:hAnsi="Helvetica"/>
          <w:sz w:val="22"/>
          <w:szCs w:val="22"/>
        </w:rPr>
      </w:pPr>
      <w:r>
        <w:rPr>
          <w:rFonts w:ascii="Helvetica" w:hAnsi="Helvetica"/>
          <w:sz w:val="22"/>
          <w:szCs w:val="22"/>
        </w:rPr>
        <w:t>The data are multivariate normally distributed</w:t>
      </w:r>
    </w:p>
    <w:p w14:paraId="5AC09DF4" w14:textId="77777777" w:rsidR="00F136C0" w:rsidRDefault="00F136C0" w:rsidP="00F136C0">
      <w:pPr>
        <w:rPr>
          <w:rFonts w:ascii="Helvetica" w:hAnsi="Helvetica"/>
          <w:sz w:val="22"/>
          <w:szCs w:val="22"/>
        </w:rPr>
      </w:pPr>
    </w:p>
    <w:p w14:paraId="2A7878E0" w14:textId="5E563D9A" w:rsidR="00F136C0" w:rsidRDefault="00F136C0" w:rsidP="00F136C0">
      <w:pPr>
        <w:rPr>
          <w:rFonts w:ascii="Helvetica" w:hAnsi="Helvetica"/>
          <w:sz w:val="22"/>
          <w:szCs w:val="22"/>
        </w:rPr>
      </w:pPr>
      <w:r>
        <w:rPr>
          <w:rFonts w:ascii="Helvetica" w:hAnsi="Helvetica"/>
          <w:sz w:val="22"/>
          <w:szCs w:val="22"/>
        </w:rPr>
        <w:t>Because sampling methods are inclusive of youth born between 1957 and 1964 and we are in</w:t>
      </w:r>
      <w:r w:rsidR="00245458">
        <w:rPr>
          <w:rFonts w:ascii="Helvetica" w:hAnsi="Helvetica"/>
          <w:sz w:val="22"/>
          <w:szCs w:val="22"/>
        </w:rPr>
        <w:t>terested in</w:t>
      </w:r>
      <w:r>
        <w:rPr>
          <w:rFonts w:ascii="Helvetica" w:hAnsi="Helvetica"/>
          <w:sz w:val="22"/>
          <w:szCs w:val="22"/>
        </w:rPr>
        <w:t xml:space="preserve"> analyzing the population of youth in the 1979 timeframe, we do not assume that subpopulati</w:t>
      </w:r>
      <w:r w:rsidR="007F0C5C">
        <w:rPr>
          <w:rFonts w:ascii="Helvetica" w:hAnsi="Helvetica"/>
          <w:sz w:val="22"/>
          <w:szCs w:val="22"/>
        </w:rPr>
        <w:t>ons have different mean vectors and assumption one is met.</w:t>
      </w:r>
    </w:p>
    <w:p w14:paraId="10945722" w14:textId="77777777" w:rsidR="00C11750" w:rsidRDefault="00C11750" w:rsidP="00F136C0">
      <w:pPr>
        <w:rPr>
          <w:rFonts w:ascii="Helvetica" w:hAnsi="Helvetica"/>
          <w:sz w:val="22"/>
          <w:szCs w:val="22"/>
        </w:rPr>
      </w:pPr>
    </w:p>
    <w:p w14:paraId="0E1B8589" w14:textId="43FD0F6A" w:rsidR="00B14A19" w:rsidRPr="00F136C0" w:rsidRDefault="000F60A6" w:rsidP="00B14A19">
      <w:pPr>
        <w:rPr>
          <w:rFonts w:ascii="Helvetica" w:hAnsi="Helvetica"/>
          <w:sz w:val="22"/>
          <w:szCs w:val="22"/>
        </w:rPr>
      </w:pPr>
      <w:r>
        <w:rPr>
          <w:rFonts w:ascii="Helvetica" w:hAnsi="Helvetica"/>
          <w:sz w:val="22"/>
          <w:szCs w:val="22"/>
        </w:rPr>
        <w:t>A B</w:t>
      </w:r>
      <w:r w:rsidR="00B14A19">
        <w:rPr>
          <w:rFonts w:ascii="Helvetica" w:hAnsi="Helvetica"/>
          <w:sz w:val="22"/>
          <w:szCs w:val="22"/>
        </w:rPr>
        <w:t>artlett’s test for homogeneity of variance co-variance matrices between groups shows that the groups do not have common variance</w:t>
      </w:r>
      <w:r w:rsidR="00AA71CA">
        <w:rPr>
          <w:rFonts w:ascii="Helvetica" w:hAnsi="Helvetica"/>
          <w:sz w:val="22"/>
          <w:szCs w:val="22"/>
        </w:rPr>
        <w:t xml:space="preserve"> co-variance matrices</w:t>
      </w:r>
      <w:r w:rsidR="00561D03">
        <w:rPr>
          <w:rFonts w:ascii="Helvetica" w:hAnsi="Helvetica"/>
          <w:sz w:val="22"/>
          <w:szCs w:val="22"/>
        </w:rPr>
        <w:t xml:space="preserve"> at an alpha level of 0.05</w:t>
      </w:r>
      <w:r w:rsidR="00AA71CA">
        <w:rPr>
          <w:rFonts w:ascii="Helvetica" w:hAnsi="Helvetica"/>
          <w:sz w:val="22"/>
          <w:szCs w:val="22"/>
        </w:rPr>
        <w:t xml:space="preserve"> (p = 0.0086</w:t>
      </w:r>
      <w:r w:rsidR="00B14A19">
        <w:rPr>
          <w:rFonts w:ascii="Helvetica" w:hAnsi="Helvetica"/>
          <w:sz w:val="22"/>
          <w:szCs w:val="22"/>
        </w:rPr>
        <w:t>)</w:t>
      </w:r>
      <w:r w:rsidR="009B721E">
        <w:rPr>
          <w:rFonts w:ascii="Helvetica" w:hAnsi="Helvetica"/>
          <w:sz w:val="22"/>
          <w:szCs w:val="22"/>
        </w:rPr>
        <w:t>.</w:t>
      </w:r>
      <w:r w:rsidR="000E4C82">
        <w:rPr>
          <w:rFonts w:ascii="Helvetica" w:hAnsi="Helvetica"/>
          <w:sz w:val="22"/>
          <w:szCs w:val="22"/>
        </w:rPr>
        <w:t xml:space="preserve"> </w:t>
      </w:r>
      <w:r w:rsidR="009B721E">
        <w:rPr>
          <w:rFonts w:ascii="Helvetica" w:hAnsi="Helvetica"/>
          <w:sz w:val="22"/>
          <w:szCs w:val="22"/>
        </w:rPr>
        <w:t xml:space="preserve">Additional log, inverse and square </w:t>
      </w:r>
      <w:r w:rsidR="00B14A19">
        <w:rPr>
          <w:rFonts w:ascii="Helvetica" w:hAnsi="Helvetica"/>
          <w:sz w:val="22"/>
          <w:szCs w:val="22"/>
        </w:rPr>
        <w:t>root transfor</w:t>
      </w:r>
      <w:r w:rsidR="00C433F2">
        <w:rPr>
          <w:rFonts w:ascii="Helvetica" w:hAnsi="Helvetica"/>
          <w:sz w:val="22"/>
          <w:szCs w:val="22"/>
        </w:rPr>
        <w:t>mations were attempted to meet</w:t>
      </w:r>
      <w:r w:rsidR="00B14A19">
        <w:rPr>
          <w:rFonts w:ascii="Helvetica" w:hAnsi="Helvetica"/>
          <w:sz w:val="22"/>
          <w:szCs w:val="22"/>
        </w:rPr>
        <w:t xml:space="preserve"> MANOVA </w:t>
      </w:r>
      <w:r w:rsidR="000064A9">
        <w:rPr>
          <w:rFonts w:ascii="Helvetica" w:hAnsi="Helvetica"/>
          <w:sz w:val="22"/>
          <w:szCs w:val="22"/>
        </w:rPr>
        <w:t xml:space="preserve">variance co-variance </w:t>
      </w:r>
      <w:r w:rsidR="00B14A19">
        <w:rPr>
          <w:rFonts w:ascii="Helvetica" w:hAnsi="Helvetica"/>
          <w:sz w:val="22"/>
          <w:szCs w:val="22"/>
        </w:rPr>
        <w:t>assumptions, however, transformations proved to worsen the lack of commonality between variance co-variance mat</w:t>
      </w:r>
      <w:r w:rsidR="00973DE4">
        <w:rPr>
          <w:rFonts w:ascii="Helvetica" w:hAnsi="Helvetica"/>
          <w:sz w:val="22"/>
          <w:szCs w:val="22"/>
        </w:rPr>
        <w:t>ric</w:t>
      </w:r>
      <w:r w:rsidR="00B14A19">
        <w:rPr>
          <w:rFonts w:ascii="Helvetica" w:hAnsi="Helvetica"/>
          <w:sz w:val="22"/>
          <w:szCs w:val="22"/>
        </w:rPr>
        <w:t>es (</w:t>
      </w:r>
      <w:r w:rsidR="0009088E">
        <w:rPr>
          <w:rFonts w:ascii="Helvetica" w:hAnsi="Helvetica"/>
          <w:sz w:val="22"/>
          <w:szCs w:val="22"/>
        </w:rPr>
        <w:t xml:space="preserve">Appendix </w:t>
      </w:r>
      <w:r w:rsidR="00B14A19">
        <w:rPr>
          <w:rFonts w:ascii="Helvetica" w:hAnsi="Helvetica"/>
          <w:sz w:val="22"/>
          <w:szCs w:val="22"/>
        </w:rPr>
        <w:t>Fig</w:t>
      </w:r>
      <w:r w:rsidR="00913E00">
        <w:rPr>
          <w:rFonts w:ascii="Helvetica" w:hAnsi="Helvetica"/>
          <w:sz w:val="22"/>
          <w:szCs w:val="22"/>
        </w:rPr>
        <w:t>.</w:t>
      </w:r>
      <w:r w:rsidR="00B14A19">
        <w:rPr>
          <w:rFonts w:ascii="Helvetica" w:hAnsi="Helvetica"/>
          <w:sz w:val="22"/>
          <w:szCs w:val="22"/>
        </w:rPr>
        <w:t xml:space="preserve"> 2).</w:t>
      </w:r>
      <w:r w:rsidR="007B6811">
        <w:rPr>
          <w:rFonts w:ascii="Helvetica" w:hAnsi="Helvetica"/>
          <w:sz w:val="22"/>
          <w:szCs w:val="22"/>
        </w:rPr>
        <w:t xml:space="preserve"> Statistical literature indicates that alpha levels for the box test extension (Bartlett’s test) should be considered at an alpha of 0.001</w:t>
      </w:r>
      <w:r w:rsidR="002D72D2">
        <w:rPr>
          <w:rFonts w:ascii="Helvetica" w:hAnsi="Helvetica"/>
          <w:sz w:val="22"/>
          <w:szCs w:val="22"/>
        </w:rPr>
        <w:t>[4</w:t>
      </w:r>
      <w:r w:rsidR="006B0779">
        <w:rPr>
          <w:rFonts w:ascii="Helvetica" w:hAnsi="Helvetica"/>
          <w:sz w:val="22"/>
          <w:szCs w:val="22"/>
        </w:rPr>
        <w:t>] and univariate non-normality, which we have seen, may provide inaccurate results for the test of homogeneity of variance co-variance matrices</w:t>
      </w:r>
      <w:r w:rsidR="002D72D2">
        <w:rPr>
          <w:rFonts w:ascii="Helvetica" w:hAnsi="Helvetica"/>
          <w:sz w:val="22"/>
          <w:szCs w:val="22"/>
        </w:rPr>
        <w:t xml:space="preserve"> [5</w:t>
      </w:r>
      <w:r w:rsidR="00B802E6">
        <w:rPr>
          <w:rFonts w:ascii="Helvetica" w:hAnsi="Helvetica"/>
          <w:sz w:val="22"/>
          <w:szCs w:val="22"/>
        </w:rPr>
        <w:t>]</w:t>
      </w:r>
      <w:r w:rsidR="006B0779">
        <w:rPr>
          <w:rFonts w:ascii="Helvetica" w:hAnsi="Helvetica"/>
          <w:sz w:val="22"/>
          <w:szCs w:val="22"/>
        </w:rPr>
        <w:t>. Therefore, using these assumptions, it is appropriate to move forward with MANOVA. However, to err on the side of being conservative, we will use pillai’</w:t>
      </w:r>
      <w:r w:rsidR="00766548">
        <w:rPr>
          <w:rFonts w:ascii="Helvetica" w:hAnsi="Helvetica"/>
          <w:sz w:val="22"/>
          <w:szCs w:val="22"/>
        </w:rPr>
        <w:t>s trace as our test statistic</w:t>
      </w:r>
      <w:r w:rsidR="002D72D2">
        <w:rPr>
          <w:rFonts w:ascii="Helvetica" w:hAnsi="Helvetica"/>
          <w:sz w:val="22"/>
          <w:szCs w:val="22"/>
        </w:rPr>
        <w:t xml:space="preserve"> [5</w:t>
      </w:r>
      <w:r w:rsidR="008D66B7">
        <w:rPr>
          <w:rFonts w:ascii="Helvetica" w:hAnsi="Helvetica"/>
          <w:sz w:val="22"/>
          <w:szCs w:val="22"/>
        </w:rPr>
        <w:t>]</w:t>
      </w:r>
      <w:r w:rsidR="006B0779">
        <w:rPr>
          <w:rFonts w:ascii="Helvetica" w:hAnsi="Helvetica"/>
          <w:sz w:val="22"/>
          <w:szCs w:val="22"/>
        </w:rPr>
        <w:t>.</w:t>
      </w:r>
    </w:p>
    <w:p w14:paraId="41E8769F" w14:textId="77777777" w:rsidR="00B14A19" w:rsidRDefault="00B14A19" w:rsidP="00F136C0">
      <w:pPr>
        <w:rPr>
          <w:rFonts w:ascii="Helvetica" w:hAnsi="Helvetica"/>
          <w:sz w:val="22"/>
          <w:szCs w:val="22"/>
        </w:rPr>
      </w:pPr>
    </w:p>
    <w:p w14:paraId="08C02A70" w14:textId="31BF1376" w:rsidR="00C11750" w:rsidRDefault="005A096F" w:rsidP="00F136C0">
      <w:pPr>
        <w:rPr>
          <w:rFonts w:ascii="Helvetica" w:hAnsi="Helvetica"/>
          <w:sz w:val="22"/>
          <w:szCs w:val="22"/>
        </w:rPr>
      </w:pPr>
      <w:r>
        <w:rPr>
          <w:rFonts w:ascii="Helvetica" w:hAnsi="Helvetica"/>
          <w:sz w:val="22"/>
          <w:szCs w:val="22"/>
        </w:rPr>
        <w:t>We</w:t>
      </w:r>
      <w:r w:rsidR="00C11750">
        <w:rPr>
          <w:rFonts w:ascii="Helvetica" w:hAnsi="Helvetica"/>
          <w:sz w:val="22"/>
          <w:szCs w:val="22"/>
        </w:rPr>
        <w:t xml:space="preserve"> assume independence</w:t>
      </w:r>
      <w:r w:rsidR="0098010E">
        <w:rPr>
          <w:rFonts w:ascii="Helvetica" w:hAnsi="Helvetica"/>
          <w:sz w:val="22"/>
          <w:szCs w:val="22"/>
        </w:rPr>
        <w:t xml:space="preserve"> in the data. S</w:t>
      </w:r>
      <w:r w:rsidR="006E0B25">
        <w:rPr>
          <w:rFonts w:ascii="Helvetica" w:hAnsi="Helvetica"/>
          <w:sz w:val="22"/>
          <w:szCs w:val="22"/>
        </w:rPr>
        <w:t>ampling methods do not cluster observations and data is not</w:t>
      </w:r>
      <w:r w:rsidR="00D00547">
        <w:rPr>
          <w:rFonts w:ascii="Helvetica" w:hAnsi="Helvetica"/>
          <w:sz w:val="22"/>
          <w:szCs w:val="22"/>
        </w:rPr>
        <w:t xml:space="preserve"> serially correlated</w:t>
      </w:r>
      <w:r w:rsidR="00C11750">
        <w:rPr>
          <w:rFonts w:ascii="Helvetica" w:hAnsi="Helvetica"/>
          <w:sz w:val="22"/>
          <w:szCs w:val="22"/>
        </w:rPr>
        <w:t>. Indeed, serial correlation is not an issue in the study because our data is not time series related. Further, special care was taken to ensure samples varied widely across states, academic institutions and other youth programs.</w:t>
      </w:r>
    </w:p>
    <w:p w14:paraId="0435DE4A" w14:textId="77777777" w:rsidR="00EE302A" w:rsidRDefault="00EE302A" w:rsidP="00F136C0">
      <w:pPr>
        <w:rPr>
          <w:rFonts w:ascii="Helvetica" w:hAnsi="Helvetica"/>
          <w:sz w:val="22"/>
          <w:szCs w:val="22"/>
        </w:rPr>
      </w:pPr>
    </w:p>
    <w:p w14:paraId="219D6B57" w14:textId="7100BDE4" w:rsidR="00EE302A" w:rsidRDefault="00EE302A" w:rsidP="00F136C0">
      <w:pPr>
        <w:rPr>
          <w:rFonts w:ascii="Helvetica" w:hAnsi="Helvetica"/>
          <w:sz w:val="22"/>
          <w:szCs w:val="22"/>
        </w:rPr>
      </w:pPr>
      <w:r>
        <w:rPr>
          <w:rFonts w:ascii="Helvetica" w:hAnsi="Helvetica"/>
          <w:sz w:val="22"/>
          <w:szCs w:val="22"/>
        </w:rPr>
        <w:t>Multivariate normality is not an issue given the sample size of 2,584</w:t>
      </w:r>
      <w:r w:rsidR="00733D07">
        <w:rPr>
          <w:rFonts w:ascii="Helvetica" w:hAnsi="Helvetica"/>
          <w:sz w:val="22"/>
          <w:szCs w:val="22"/>
        </w:rPr>
        <w:t xml:space="preserve">, with over 1,000 observations for each </w:t>
      </w:r>
      <w:r w:rsidR="00EB628F">
        <w:rPr>
          <w:rFonts w:ascii="Helvetica" w:hAnsi="Helvetica"/>
          <w:sz w:val="22"/>
          <w:szCs w:val="22"/>
        </w:rPr>
        <w:t>level of the gender factor</w:t>
      </w:r>
      <w:r>
        <w:rPr>
          <w:rFonts w:ascii="Helvetica" w:hAnsi="Helvetica"/>
          <w:sz w:val="22"/>
          <w:szCs w:val="22"/>
        </w:rPr>
        <w:t>. We noticed bi-modal and multi-modal distributions in the individual variable analysis, which is often appropriate for diagnosing multivariate normality. However, given tenants of the central limit theorem and large sample sizes, normality is not an issue.</w:t>
      </w:r>
      <w:r w:rsidR="00117521">
        <w:rPr>
          <w:rFonts w:ascii="Helvetica" w:hAnsi="Helvetica"/>
          <w:sz w:val="22"/>
          <w:szCs w:val="22"/>
        </w:rPr>
        <w:t xml:space="preserve"> This </w:t>
      </w:r>
      <w:r w:rsidR="005C7DEB">
        <w:rPr>
          <w:rFonts w:ascii="Helvetica" w:hAnsi="Helvetica"/>
          <w:sz w:val="22"/>
          <w:szCs w:val="22"/>
        </w:rPr>
        <w:t xml:space="preserve">lack of overall normality </w:t>
      </w:r>
      <w:r w:rsidR="00117521">
        <w:rPr>
          <w:rFonts w:ascii="Helvetica" w:hAnsi="Helvetica"/>
          <w:sz w:val="22"/>
          <w:szCs w:val="22"/>
        </w:rPr>
        <w:t>could affect the test for homogeneity previously mentioned.</w:t>
      </w:r>
    </w:p>
    <w:p w14:paraId="39C78055" w14:textId="77777777" w:rsidR="00BB260C" w:rsidRPr="006D19A8" w:rsidRDefault="00BB260C" w:rsidP="00BB260C">
      <w:pPr>
        <w:rPr>
          <w:rFonts w:ascii="Helvetica" w:hAnsi="Helvetica"/>
          <w:b/>
          <w:sz w:val="16"/>
          <w:szCs w:val="16"/>
        </w:rPr>
      </w:pPr>
    </w:p>
    <w:p w14:paraId="33674B0E" w14:textId="77777777" w:rsidR="00AE5B29" w:rsidRPr="006D19A8" w:rsidRDefault="00AE5B29" w:rsidP="00343C2B">
      <w:pPr>
        <w:rPr>
          <w:rFonts w:ascii="Helvetica" w:hAnsi="Helvetica"/>
          <w:sz w:val="16"/>
          <w:szCs w:val="16"/>
        </w:rPr>
      </w:pPr>
    </w:p>
    <w:p w14:paraId="1938C1C2" w14:textId="597BDE6F" w:rsidR="001F3377" w:rsidRPr="00BD51EC" w:rsidRDefault="006731A6" w:rsidP="00AE5B29">
      <w:pPr>
        <w:rPr>
          <w:rFonts w:ascii="Helvetica" w:hAnsi="Helvetica"/>
          <w:b/>
          <w:sz w:val="28"/>
          <w:szCs w:val="28"/>
        </w:rPr>
      </w:pPr>
      <w:r>
        <w:rPr>
          <w:rFonts w:ascii="Helvetica" w:hAnsi="Helvetica"/>
          <w:b/>
          <w:sz w:val="28"/>
          <w:szCs w:val="28"/>
        </w:rPr>
        <w:t>4</w:t>
      </w:r>
      <w:r w:rsidR="00AE5B29" w:rsidRPr="00BD51EC">
        <w:rPr>
          <w:rFonts w:ascii="Helvetica" w:hAnsi="Helvetica"/>
          <w:b/>
          <w:sz w:val="28"/>
          <w:szCs w:val="28"/>
        </w:rPr>
        <w:t>.</w:t>
      </w:r>
      <w:r w:rsidR="00AE5B29" w:rsidRPr="00BD51EC">
        <w:rPr>
          <w:rFonts w:ascii="Helvetica" w:hAnsi="Helvetica"/>
          <w:sz w:val="28"/>
          <w:szCs w:val="28"/>
        </w:rPr>
        <w:t xml:space="preserve"> </w:t>
      </w:r>
      <w:r w:rsidR="00B05935">
        <w:rPr>
          <w:rFonts w:ascii="Helvetica" w:hAnsi="Helvetica"/>
          <w:b/>
          <w:sz w:val="28"/>
          <w:szCs w:val="28"/>
        </w:rPr>
        <w:t>Multivariate</w:t>
      </w:r>
      <w:r w:rsidR="00AE5B29" w:rsidRPr="00BD51EC">
        <w:rPr>
          <w:rFonts w:ascii="Helvetica" w:hAnsi="Helvetica"/>
          <w:b/>
          <w:sz w:val="28"/>
          <w:szCs w:val="28"/>
        </w:rPr>
        <w:t xml:space="preserve"> </w:t>
      </w:r>
      <w:r w:rsidR="00D35B17">
        <w:rPr>
          <w:rFonts w:ascii="Helvetica" w:hAnsi="Helvetica"/>
          <w:b/>
          <w:sz w:val="28"/>
          <w:szCs w:val="28"/>
        </w:rPr>
        <w:t>Analysis of Variance</w:t>
      </w:r>
    </w:p>
    <w:p w14:paraId="1361D96E" w14:textId="77777777" w:rsidR="008022FA" w:rsidRPr="00742C82" w:rsidRDefault="008022FA" w:rsidP="00AE5B29">
      <w:pPr>
        <w:rPr>
          <w:rFonts w:ascii="Helvetica" w:hAnsi="Helvetica"/>
          <w:b/>
          <w:sz w:val="12"/>
          <w:szCs w:val="12"/>
        </w:rPr>
      </w:pPr>
    </w:p>
    <w:p w14:paraId="4A26915D" w14:textId="62D19A7D" w:rsidR="00AB4173" w:rsidRDefault="00B05935" w:rsidP="00AE5B29">
      <w:pPr>
        <w:rPr>
          <w:rFonts w:ascii="Helvetica" w:hAnsi="Helvetica"/>
          <w:sz w:val="22"/>
          <w:szCs w:val="22"/>
        </w:rPr>
      </w:pPr>
      <w:r>
        <w:rPr>
          <w:rFonts w:ascii="Helvetica" w:hAnsi="Helvetica"/>
          <w:sz w:val="22"/>
          <w:szCs w:val="22"/>
        </w:rPr>
        <w:t>Multivariate analysis of variance or MANOVA allows multiple measures to be cons</w:t>
      </w:r>
      <w:r w:rsidR="00742C82">
        <w:rPr>
          <w:rFonts w:ascii="Helvetica" w:hAnsi="Helvetica"/>
          <w:sz w:val="22"/>
          <w:szCs w:val="22"/>
        </w:rPr>
        <w:t>idered when analyzing data for one or two factors</w:t>
      </w:r>
      <w:r>
        <w:rPr>
          <w:rFonts w:ascii="Helvetica" w:hAnsi="Helvetica"/>
          <w:sz w:val="22"/>
          <w:szCs w:val="22"/>
        </w:rPr>
        <w:t xml:space="preserve">. In our case, we are interested in testing the assumption that males tend to perform more effectively at arithmetic and mathematics while females perform more effectively at linguistic skills, such as paragraph comprehension and word knowledge. </w:t>
      </w:r>
      <w:r w:rsidR="00AB4173">
        <w:rPr>
          <w:rFonts w:ascii="Helvetica" w:hAnsi="Helvetica"/>
          <w:sz w:val="22"/>
          <w:szCs w:val="22"/>
        </w:rPr>
        <w:t>MANOVA is critical in this case because single univariate tests would fail to capture the natural correlation between the variables we are interested in analyzing. Correlation is obvious in the pearson’s r table given below</w:t>
      </w:r>
      <w:r w:rsidR="003A1E73">
        <w:rPr>
          <w:rFonts w:ascii="Helvetica" w:hAnsi="Helvetica"/>
          <w:sz w:val="22"/>
          <w:szCs w:val="22"/>
        </w:rPr>
        <w:t xml:space="preserve"> and in </w:t>
      </w:r>
      <w:r w:rsidR="005B1E02">
        <w:rPr>
          <w:rFonts w:ascii="Helvetica" w:hAnsi="Helvetica"/>
          <w:sz w:val="22"/>
          <w:szCs w:val="22"/>
        </w:rPr>
        <w:t>regression plots</w:t>
      </w:r>
      <w:r w:rsidR="003A1E73">
        <w:rPr>
          <w:rFonts w:ascii="Helvetica" w:hAnsi="Helvetica"/>
          <w:sz w:val="22"/>
          <w:szCs w:val="22"/>
        </w:rPr>
        <w:t xml:space="preserve"> in figures 3 and 4</w:t>
      </w:r>
      <w:r w:rsidR="005B1E02">
        <w:rPr>
          <w:rFonts w:ascii="Helvetica" w:hAnsi="Helvetica"/>
          <w:sz w:val="22"/>
          <w:szCs w:val="22"/>
        </w:rPr>
        <w:t xml:space="preserve"> in the appendix</w:t>
      </w:r>
      <w:r w:rsidR="00AB4173">
        <w:rPr>
          <w:rFonts w:ascii="Helvetica" w:hAnsi="Helvetica"/>
          <w:sz w:val="22"/>
          <w:szCs w:val="22"/>
        </w:rPr>
        <w:t>:</w:t>
      </w:r>
    </w:p>
    <w:p w14:paraId="1E209DE1" w14:textId="77777777" w:rsidR="005B1E02" w:rsidRDefault="005B1E02" w:rsidP="00AE5B29">
      <w:pPr>
        <w:rPr>
          <w:rFonts w:ascii="Helvetica" w:hAnsi="Helvetica"/>
          <w:sz w:val="22"/>
          <w:szCs w:val="22"/>
        </w:rPr>
      </w:pPr>
    </w:p>
    <w:tbl>
      <w:tblPr>
        <w:tblStyle w:val="TableGrid"/>
        <w:tblW w:w="0" w:type="auto"/>
        <w:tblLook w:val="04A0" w:firstRow="1" w:lastRow="0" w:firstColumn="1" w:lastColumn="0" w:noHBand="0" w:noVBand="1"/>
      </w:tblPr>
      <w:tblGrid>
        <w:gridCol w:w="4495"/>
        <w:gridCol w:w="4855"/>
      </w:tblGrid>
      <w:tr w:rsidR="009A3D06" w14:paraId="4D072D68" w14:textId="77777777" w:rsidTr="00765210">
        <w:tc>
          <w:tcPr>
            <w:tcW w:w="4495" w:type="dxa"/>
          </w:tcPr>
          <w:p w14:paraId="523B1E10" w14:textId="62A989EB" w:rsidR="00AB4173" w:rsidRPr="009A3D06" w:rsidRDefault="009A3D06" w:rsidP="00AB4173">
            <w:pPr>
              <w:jc w:val="center"/>
              <w:rPr>
                <w:rFonts w:ascii="Helvetica" w:hAnsi="Helvetica"/>
                <w:b/>
                <w:sz w:val="22"/>
                <w:szCs w:val="22"/>
              </w:rPr>
            </w:pPr>
            <w:r>
              <w:rPr>
                <w:rFonts w:ascii="Helvetica" w:hAnsi="Helvetica"/>
                <w:b/>
                <w:sz w:val="22"/>
                <w:szCs w:val="22"/>
              </w:rPr>
              <w:lastRenderedPageBreak/>
              <w:t>Correlation Summary</w:t>
            </w:r>
          </w:p>
        </w:tc>
        <w:tc>
          <w:tcPr>
            <w:tcW w:w="4855" w:type="dxa"/>
          </w:tcPr>
          <w:p w14:paraId="40FD35D6" w14:textId="763CC571" w:rsidR="00AB4173" w:rsidRPr="009A3D06" w:rsidRDefault="00AB4173" w:rsidP="00765210">
            <w:pPr>
              <w:jc w:val="center"/>
              <w:rPr>
                <w:rFonts w:ascii="Helvetica" w:hAnsi="Helvetica"/>
                <w:b/>
                <w:sz w:val="22"/>
                <w:szCs w:val="22"/>
              </w:rPr>
            </w:pPr>
            <w:r w:rsidRPr="009A3D06">
              <w:rPr>
                <w:rFonts w:ascii="Helvetica" w:hAnsi="Helvetica"/>
                <w:b/>
                <w:sz w:val="22"/>
                <w:szCs w:val="22"/>
              </w:rPr>
              <w:t xml:space="preserve">Summary </w:t>
            </w:r>
            <w:r w:rsidR="00765210">
              <w:rPr>
                <w:rFonts w:ascii="Helvetica" w:hAnsi="Helvetica"/>
                <w:b/>
                <w:sz w:val="22"/>
                <w:szCs w:val="22"/>
              </w:rPr>
              <w:t>Table</w:t>
            </w:r>
          </w:p>
        </w:tc>
      </w:tr>
      <w:tr w:rsidR="009A3D06" w14:paraId="513BF4BD" w14:textId="77777777" w:rsidTr="00765210">
        <w:tc>
          <w:tcPr>
            <w:tcW w:w="4495" w:type="dxa"/>
          </w:tcPr>
          <w:p w14:paraId="083FB0C6" w14:textId="1260FC65" w:rsidR="001C48FB" w:rsidRDefault="00AB4173" w:rsidP="001C48FB">
            <w:pPr>
              <w:pStyle w:val="ListParagraph"/>
              <w:numPr>
                <w:ilvl w:val="0"/>
                <w:numId w:val="5"/>
              </w:numPr>
              <w:rPr>
                <w:rFonts w:ascii="Helvetica" w:hAnsi="Helvetica"/>
                <w:sz w:val="22"/>
                <w:szCs w:val="22"/>
              </w:rPr>
            </w:pPr>
            <w:r>
              <w:rPr>
                <w:rFonts w:ascii="Helvetica" w:hAnsi="Helvetica"/>
                <w:sz w:val="22"/>
                <w:szCs w:val="22"/>
              </w:rPr>
              <w:t xml:space="preserve">Moderate to strong correlation is present </w:t>
            </w:r>
            <w:r w:rsidR="001C48FB">
              <w:rPr>
                <w:rFonts w:ascii="Helvetica" w:hAnsi="Helvetica"/>
                <w:sz w:val="22"/>
                <w:szCs w:val="22"/>
              </w:rPr>
              <w:t>across all variables, especially between math and arithmetic (r= 0.82 p = &lt;.0001) and parag and word (r = 0.77 p = &lt;.001)</w:t>
            </w:r>
          </w:p>
          <w:p w14:paraId="0E6D4E49" w14:textId="77777777" w:rsidR="001C48FB" w:rsidRDefault="001C48FB" w:rsidP="001C48FB">
            <w:pPr>
              <w:pStyle w:val="ListParagraph"/>
              <w:numPr>
                <w:ilvl w:val="0"/>
                <w:numId w:val="5"/>
              </w:numPr>
              <w:rPr>
                <w:rFonts w:ascii="Helvetica" w:hAnsi="Helvetica"/>
                <w:sz w:val="22"/>
                <w:szCs w:val="22"/>
              </w:rPr>
            </w:pPr>
            <w:r>
              <w:rPr>
                <w:rFonts w:ascii="Helvetica" w:hAnsi="Helvetica"/>
                <w:sz w:val="22"/>
                <w:szCs w:val="22"/>
              </w:rPr>
              <w:t>Because of these correlations, MANOVA is favored over single, univariate ANOVAs to capture correlation between variables</w:t>
            </w:r>
          </w:p>
          <w:p w14:paraId="2765C061" w14:textId="25985598" w:rsidR="001C48FB" w:rsidRPr="001C48FB" w:rsidRDefault="001C48FB" w:rsidP="001C48FB">
            <w:pPr>
              <w:pStyle w:val="ListParagraph"/>
              <w:numPr>
                <w:ilvl w:val="0"/>
                <w:numId w:val="5"/>
              </w:numPr>
              <w:rPr>
                <w:rFonts w:ascii="Helvetica" w:hAnsi="Helvetica"/>
                <w:sz w:val="22"/>
                <w:szCs w:val="22"/>
              </w:rPr>
            </w:pPr>
            <w:r>
              <w:rPr>
                <w:rFonts w:ascii="Helvetica" w:hAnsi="Helvetica"/>
                <w:sz w:val="22"/>
                <w:szCs w:val="22"/>
              </w:rPr>
              <w:t>MANOVA performs more favorably than ANOVA when correlation is present</w:t>
            </w:r>
          </w:p>
        </w:tc>
        <w:tc>
          <w:tcPr>
            <w:tcW w:w="4855" w:type="dxa"/>
          </w:tcPr>
          <w:p w14:paraId="05921BAA" w14:textId="74B89C16" w:rsidR="00AB4173" w:rsidRDefault="00AB4173" w:rsidP="00765210">
            <w:pPr>
              <w:jc w:val="center"/>
              <w:rPr>
                <w:rFonts w:ascii="Helvetica" w:hAnsi="Helvetica"/>
                <w:sz w:val="22"/>
                <w:szCs w:val="22"/>
              </w:rPr>
            </w:pPr>
            <w:r w:rsidRPr="00AB4173">
              <w:rPr>
                <w:rFonts w:ascii="Helvetica" w:hAnsi="Helvetica"/>
                <w:noProof/>
                <w:sz w:val="22"/>
                <w:szCs w:val="22"/>
              </w:rPr>
              <w:drawing>
                <wp:inline distT="0" distB="0" distL="0" distR="0" wp14:anchorId="56D2D5D5" wp14:editId="328A9046">
                  <wp:extent cx="2335070" cy="1996145"/>
                  <wp:effectExtent l="0" t="0" r="1905" b="10795"/>
                  <wp:docPr id="8" name="Picture 8" descr="../../../../../Screen%20Shot%202015-11-05%20at%203.3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1-05%20at%203.30.2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778" cy="2013847"/>
                          </a:xfrm>
                          <a:prstGeom prst="rect">
                            <a:avLst/>
                          </a:prstGeom>
                          <a:noFill/>
                          <a:ln>
                            <a:noFill/>
                          </a:ln>
                        </pic:spPr>
                      </pic:pic>
                    </a:graphicData>
                  </a:graphic>
                </wp:inline>
              </w:drawing>
            </w:r>
          </w:p>
        </w:tc>
      </w:tr>
    </w:tbl>
    <w:p w14:paraId="4CA919B4" w14:textId="77777777" w:rsidR="00AB4173" w:rsidRDefault="00AB4173" w:rsidP="00AE5B29">
      <w:pPr>
        <w:rPr>
          <w:rFonts w:ascii="Helvetica" w:hAnsi="Helvetica"/>
          <w:sz w:val="22"/>
          <w:szCs w:val="22"/>
        </w:rPr>
      </w:pPr>
    </w:p>
    <w:p w14:paraId="77051F1D" w14:textId="176CCB1D" w:rsidR="00AD4C1B" w:rsidRPr="00AD4C1B" w:rsidRDefault="00AD4C1B" w:rsidP="00AE5B29">
      <w:pPr>
        <w:rPr>
          <w:rFonts w:ascii="Helvetica" w:hAnsi="Helvetica"/>
          <w:b/>
        </w:rPr>
      </w:pPr>
      <w:r>
        <w:rPr>
          <w:rFonts w:ascii="Helvetica" w:hAnsi="Helvetica"/>
          <w:b/>
        </w:rPr>
        <w:t xml:space="preserve">4.1 </w:t>
      </w:r>
      <w:r w:rsidR="00CF354D">
        <w:rPr>
          <w:rFonts w:ascii="Helvetica" w:hAnsi="Helvetica"/>
          <w:b/>
        </w:rPr>
        <w:t xml:space="preserve">Overall </w:t>
      </w:r>
      <w:r w:rsidR="00D239B5">
        <w:rPr>
          <w:rFonts w:ascii="Helvetica" w:hAnsi="Helvetica"/>
          <w:b/>
        </w:rPr>
        <w:t xml:space="preserve">Hypothesis and </w:t>
      </w:r>
      <w:r w:rsidRPr="00AD4C1B">
        <w:rPr>
          <w:rFonts w:ascii="Helvetica" w:hAnsi="Helvetica"/>
          <w:b/>
        </w:rPr>
        <w:t xml:space="preserve">Initial Model </w:t>
      </w:r>
      <w:r w:rsidR="004767B2">
        <w:rPr>
          <w:rFonts w:ascii="Helvetica" w:hAnsi="Helvetica"/>
          <w:b/>
        </w:rPr>
        <w:t>Fit</w:t>
      </w:r>
    </w:p>
    <w:p w14:paraId="1A87900D" w14:textId="77777777" w:rsidR="00AD4C1B" w:rsidRPr="00DE0A5D" w:rsidRDefault="00AD4C1B" w:rsidP="00AE5B29">
      <w:pPr>
        <w:rPr>
          <w:rFonts w:ascii="Helvetica" w:hAnsi="Helvetica"/>
          <w:sz w:val="12"/>
          <w:szCs w:val="12"/>
        </w:rPr>
      </w:pPr>
    </w:p>
    <w:p w14:paraId="484E79DD" w14:textId="6B4A8CA0" w:rsidR="007677CD" w:rsidRDefault="00B05935" w:rsidP="00AE5B29">
      <w:pPr>
        <w:rPr>
          <w:rFonts w:ascii="Helvetica" w:hAnsi="Helvetica"/>
          <w:sz w:val="22"/>
          <w:szCs w:val="22"/>
        </w:rPr>
      </w:pPr>
      <w:r>
        <w:rPr>
          <w:rFonts w:ascii="Helvetica" w:hAnsi="Helvetica"/>
          <w:sz w:val="22"/>
          <w:szCs w:val="22"/>
        </w:rPr>
        <w:t xml:space="preserve">Utilizing the data on 2,584 participants in ASVAB test, we consider the four quantitative variables previously mentioned on one factor (gender) with two levels (male, female) to </w:t>
      </w:r>
      <w:r w:rsidR="0087662E">
        <w:rPr>
          <w:rFonts w:ascii="Helvetica" w:hAnsi="Helvetica"/>
          <w:sz w:val="22"/>
          <w:szCs w:val="22"/>
        </w:rPr>
        <w:t>test the null hypothesis:</w:t>
      </w:r>
    </w:p>
    <w:p w14:paraId="185761AB" w14:textId="77777777" w:rsidR="0087662E" w:rsidRPr="00FC5DA4" w:rsidRDefault="0087662E" w:rsidP="00AE5B29">
      <w:pPr>
        <w:rPr>
          <w:rFonts w:ascii="Helvetica" w:hAnsi="Helvetica"/>
          <w:sz w:val="12"/>
          <w:szCs w:val="12"/>
        </w:rPr>
      </w:pPr>
    </w:p>
    <w:p w14:paraId="2601B61C" w14:textId="5556399C" w:rsidR="0087662E" w:rsidRPr="0066507A" w:rsidRDefault="00BC59F9" w:rsidP="00AE5B29">
      <w:pPr>
        <w:rPr>
          <w:rFonts w:ascii="Helvetica" w:hAnsi="Helvetica"/>
          <w:b/>
          <w:sz w:val="22"/>
          <w:szCs w:val="22"/>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male</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female</m:t>
            </m:r>
          </m:sub>
        </m:sSub>
      </m:oMath>
      <w:r w:rsidR="00F55178" w:rsidRPr="0066507A">
        <w:rPr>
          <w:rFonts w:ascii="Helvetica" w:eastAsiaTheme="minorEastAsia" w:hAnsi="Helvetica"/>
          <w:b/>
          <w:sz w:val="22"/>
          <w:szCs w:val="22"/>
        </w:rPr>
        <w:t xml:space="preserve"> </w:t>
      </w:r>
      <w:r w:rsidR="00464B42" w:rsidRPr="0066507A">
        <w:rPr>
          <w:rFonts w:ascii="Helvetica" w:eastAsiaTheme="minorEastAsia" w:hAnsi="Helvetica"/>
          <w:b/>
          <w:sz w:val="22"/>
          <w:szCs w:val="22"/>
        </w:rPr>
        <w:t xml:space="preserve">for </w:t>
      </w:r>
      <w:r w:rsidR="005872A1">
        <w:rPr>
          <w:rFonts w:ascii="Helvetica" w:eastAsiaTheme="minorEastAsia" w:hAnsi="Helvetica"/>
          <w:b/>
          <w:sz w:val="22"/>
          <w:szCs w:val="22"/>
        </w:rPr>
        <w:t xml:space="preserve">the </w:t>
      </w:r>
      <w:r w:rsidR="00EA41CC" w:rsidRPr="0066507A">
        <w:rPr>
          <w:rFonts w:ascii="Helvetica" w:eastAsiaTheme="minorEastAsia" w:hAnsi="Helvetica"/>
          <w:b/>
          <w:sz w:val="22"/>
          <w:szCs w:val="22"/>
        </w:rPr>
        <w:t>entire set of response variables</w:t>
      </w:r>
      <w:r w:rsidR="00F55178" w:rsidRPr="0066507A">
        <w:rPr>
          <w:rFonts w:ascii="Helvetica" w:eastAsiaTheme="minorEastAsia" w:hAnsi="Helvetica"/>
          <w:b/>
          <w:sz w:val="22"/>
          <w:szCs w:val="22"/>
        </w:rPr>
        <w:t xml:space="preserve"> within each group</w:t>
      </w:r>
      <w:r w:rsidR="00464B42" w:rsidRPr="0066507A">
        <w:rPr>
          <w:rFonts w:ascii="Helvetica" w:eastAsiaTheme="minorEastAsia" w:hAnsi="Helvetica"/>
          <w:b/>
          <w:sz w:val="22"/>
          <w:szCs w:val="22"/>
        </w:rPr>
        <w:t xml:space="preserve"> (arith, parag, word, math)</w:t>
      </w:r>
    </w:p>
    <w:p w14:paraId="0762205C" w14:textId="77777777" w:rsidR="00B05935" w:rsidRPr="00FC5DA4" w:rsidRDefault="00B05935" w:rsidP="00AE5B29">
      <w:pPr>
        <w:rPr>
          <w:rFonts w:ascii="Helvetica" w:hAnsi="Helvetica"/>
          <w:sz w:val="12"/>
          <w:szCs w:val="12"/>
        </w:rPr>
      </w:pPr>
    </w:p>
    <w:p w14:paraId="731EF467" w14:textId="4CB8965E" w:rsidR="000865CB" w:rsidRDefault="00E748D7" w:rsidP="00AE5B29">
      <w:pPr>
        <w:rPr>
          <w:rFonts w:ascii="Helvetica" w:hAnsi="Helvetica"/>
          <w:sz w:val="22"/>
          <w:szCs w:val="22"/>
        </w:rPr>
      </w:pPr>
      <w:r>
        <w:rPr>
          <w:rFonts w:ascii="Helvetica" w:hAnsi="Helvetica"/>
          <w:sz w:val="22"/>
          <w:szCs w:val="22"/>
        </w:rPr>
        <w:t>While forming a</w:t>
      </w:r>
      <w:r w:rsidR="000865CB">
        <w:rPr>
          <w:rFonts w:ascii="Helvetica" w:hAnsi="Helvetica"/>
          <w:sz w:val="22"/>
          <w:szCs w:val="22"/>
        </w:rPr>
        <w:t xml:space="preserve"> formal alt</w:t>
      </w:r>
      <w:r w:rsidR="006C60FE">
        <w:rPr>
          <w:rFonts w:ascii="Helvetica" w:hAnsi="Helvetica"/>
          <w:sz w:val="22"/>
          <w:szCs w:val="22"/>
        </w:rPr>
        <w:t>ernative hypothesis</w:t>
      </w:r>
      <w:r w:rsidR="000865CB">
        <w:rPr>
          <w:rFonts w:ascii="Helvetica" w:hAnsi="Helvetica"/>
          <w:sz w:val="22"/>
          <w:szCs w:val="22"/>
        </w:rPr>
        <w:t>:</w:t>
      </w:r>
    </w:p>
    <w:p w14:paraId="792CE4B6" w14:textId="77777777" w:rsidR="000865CB" w:rsidRPr="00FC5DA4" w:rsidRDefault="000865CB" w:rsidP="00AE5B29">
      <w:pPr>
        <w:rPr>
          <w:rFonts w:ascii="Helvetica" w:hAnsi="Helvetica"/>
          <w:sz w:val="12"/>
          <w:szCs w:val="12"/>
        </w:rPr>
      </w:pPr>
    </w:p>
    <w:p w14:paraId="7EADE310" w14:textId="301F0A26" w:rsidR="00B05935" w:rsidRPr="0066507A" w:rsidRDefault="00BC59F9" w:rsidP="00AE5B29">
      <w:pPr>
        <w:rPr>
          <w:rFonts w:ascii="Helvetica" w:eastAsiaTheme="minorEastAsia" w:hAnsi="Helvetica"/>
          <w:b/>
          <w:sz w:val="22"/>
          <w:szCs w:val="22"/>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ik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jk</m:t>
            </m:r>
          </m:sub>
        </m:sSub>
      </m:oMath>
      <w:r w:rsidR="000865CB" w:rsidRPr="0066507A">
        <w:rPr>
          <w:rFonts w:ascii="Helvetica" w:eastAsiaTheme="minorEastAsia" w:hAnsi="Helvetica"/>
          <w:b/>
        </w:rPr>
        <w:t xml:space="preserve"> for at least one </w:t>
      </w:r>
      <m:oMath>
        <m:r>
          <m:rPr>
            <m:sty m:val="bi"/>
          </m:rPr>
          <w:rPr>
            <w:rFonts w:ascii="Cambria Math" w:eastAsiaTheme="minorEastAsia" w:hAnsi="Cambria Math"/>
          </w:rPr>
          <m:t>i≠j</m:t>
        </m:r>
      </m:oMath>
      <w:r w:rsidR="000865CB" w:rsidRPr="0066507A">
        <w:rPr>
          <w:rFonts w:ascii="Helvetica" w:eastAsiaTheme="minorEastAsia" w:hAnsi="Helvetica"/>
          <w:b/>
        </w:rPr>
        <w:t xml:space="preserve"> and at least one variable </w:t>
      </w:r>
      <m:oMath>
        <m:r>
          <m:rPr>
            <m:sty m:val="bi"/>
          </m:rPr>
          <w:rPr>
            <w:rFonts w:ascii="Cambria Math" w:eastAsiaTheme="minorEastAsia" w:hAnsi="Cambria Math"/>
          </w:rPr>
          <m:t>k</m:t>
        </m:r>
      </m:oMath>
      <w:r w:rsidR="000865CB" w:rsidRPr="0066507A">
        <w:rPr>
          <w:rFonts w:ascii="Helvetica" w:eastAsiaTheme="minorEastAsia" w:hAnsi="Helvetica"/>
          <w:b/>
          <w:sz w:val="22"/>
          <w:szCs w:val="22"/>
        </w:rPr>
        <w:t xml:space="preserve"> where i and j represent male and female groups.</w:t>
      </w:r>
    </w:p>
    <w:p w14:paraId="0FB24578" w14:textId="77777777" w:rsidR="00DA6496" w:rsidRPr="00FC5DA4" w:rsidRDefault="00DA6496" w:rsidP="00AE5B29">
      <w:pPr>
        <w:rPr>
          <w:rFonts w:ascii="Helvetica" w:eastAsiaTheme="minorEastAsia" w:hAnsi="Helvetica"/>
          <w:sz w:val="12"/>
          <w:szCs w:val="12"/>
        </w:rPr>
      </w:pPr>
    </w:p>
    <w:p w14:paraId="205EC3D5" w14:textId="3F589AB1" w:rsidR="00225785" w:rsidRDefault="00DA6496" w:rsidP="009C655B">
      <w:pPr>
        <w:rPr>
          <w:rFonts w:ascii="Helvetica" w:hAnsi="Helvetica"/>
          <w:sz w:val="22"/>
          <w:szCs w:val="22"/>
        </w:rPr>
      </w:pPr>
      <w:r>
        <w:rPr>
          <w:rFonts w:ascii="Helvetica" w:eastAsiaTheme="minorEastAsia" w:hAnsi="Helvetica"/>
          <w:sz w:val="22"/>
          <w:szCs w:val="22"/>
        </w:rPr>
        <w:t xml:space="preserve">Our initial investigation is general, meaning we wish to understand if there is any difference in scores across variables and groups in our data set. </w:t>
      </w:r>
      <w:r w:rsidR="00A05CC3">
        <w:rPr>
          <w:rFonts w:ascii="Helvetica" w:eastAsiaTheme="minorEastAsia" w:hAnsi="Helvetica"/>
          <w:sz w:val="22"/>
          <w:szCs w:val="22"/>
        </w:rPr>
        <w:t>We will consider pillai’s trac</w:t>
      </w:r>
      <w:r w:rsidR="00301828">
        <w:rPr>
          <w:rFonts w:ascii="Helvetica" w:eastAsiaTheme="minorEastAsia" w:hAnsi="Helvetica"/>
          <w:sz w:val="22"/>
          <w:szCs w:val="22"/>
        </w:rPr>
        <w:t>e as our primary test statistic. Should the overall</w:t>
      </w:r>
      <w:r w:rsidR="00187652">
        <w:rPr>
          <w:rFonts w:ascii="Helvetica" w:eastAsiaTheme="minorEastAsia" w:hAnsi="Helvetica"/>
          <w:sz w:val="22"/>
          <w:szCs w:val="22"/>
        </w:rPr>
        <w:t xml:space="preserve"> MANOVA</w:t>
      </w:r>
      <w:r w:rsidR="00301828">
        <w:rPr>
          <w:rFonts w:ascii="Helvetica" w:eastAsiaTheme="minorEastAsia" w:hAnsi="Helvetica"/>
          <w:sz w:val="22"/>
          <w:szCs w:val="22"/>
        </w:rPr>
        <w:t xml:space="preserve"> prove significant, </w:t>
      </w:r>
      <w:r w:rsidR="000B1B55">
        <w:rPr>
          <w:rFonts w:ascii="Helvetica" w:eastAsiaTheme="minorEastAsia" w:hAnsi="Helvetica"/>
          <w:sz w:val="22"/>
          <w:szCs w:val="22"/>
        </w:rPr>
        <w:t>contrasts will be performed</w:t>
      </w:r>
      <w:r w:rsidR="00301828">
        <w:rPr>
          <w:rFonts w:ascii="Helvetica" w:eastAsiaTheme="minorEastAsia" w:hAnsi="Helvetica"/>
          <w:sz w:val="22"/>
          <w:szCs w:val="22"/>
        </w:rPr>
        <w:t xml:space="preserve"> to </w:t>
      </w:r>
      <w:r w:rsidR="00B875A8">
        <w:rPr>
          <w:rFonts w:ascii="Helvetica" w:eastAsiaTheme="minorEastAsia" w:hAnsi="Helvetica"/>
          <w:sz w:val="22"/>
          <w:szCs w:val="22"/>
        </w:rPr>
        <w:t xml:space="preserve">formally </w:t>
      </w:r>
      <w:r w:rsidR="00301828">
        <w:rPr>
          <w:rFonts w:ascii="Helvetica" w:eastAsiaTheme="minorEastAsia" w:hAnsi="Helvetica"/>
          <w:sz w:val="22"/>
          <w:szCs w:val="22"/>
        </w:rPr>
        <w:t xml:space="preserve">test </w:t>
      </w:r>
      <w:r w:rsidR="005F268C">
        <w:rPr>
          <w:rFonts w:ascii="Helvetica" w:eastAsiaTheme="minorEastAsia" w:hAnsi="Helvetica"/>
          <w:sz w:val="22"/>
          <w:szCs w:val="22"/>
        </w:rPr>
        <w:t xml:space="preserve">differences between genders. Further, </w:t>
      </w:r>
      <w:r w:rsidR="00301828">
        <w:rPr>
          <w:rFonts w:ascii="Helvetica" w:eastAsiaTheme="minorEastAsia" w:hAnsi="Helvetica"/>
          <w:sz w:val="22"/>
          <w:szCs w:val="22"/>
        </w:rPr>
        <w:t xml:space="preserve">estimates formed on each variable and the differences between males and females in our data set. </w:t>
      </w:r>
    </w:p>
    <w:p w14:paraId="7AC466BB" w14:textId="77777777" w:rsidR="00225785" w:rsidRPr="00FC5DA4" w:rsidRDefault="00225785" w:rsidP="009C655B">
      <w:pPr>
        <w:rPr>
          <w:rFonts w:ascii="Helvetica" w:hAnsi="Helvetica"/>
          <w:sz w:val="12"/>
          <w:szCs w:val="12"/>
        </w:rPr>
      </w:pPr>
    </w:p>
    <w:p w14:paraId="155D5263" w14:textId="382E6041" w:rsidR="00FC5DA4" w:rsidRDefault="00016754" w:rsidP="009C655B">
      <w:pPr>
        <w:rPr>
          <w:rFonts w:ascii="Helvetica" w:hAnsi="Helvetica"/>
          <w:sz w:val="22"/>
          <w:szCs w:val="22"/>
        </w:rPr>
      </w:pPr>
      <w:r>
        <w:rPr>
          <w:rFonts w:ascii="Helvetica" w:hAnsi="Helvetica"/>
          <w:sz w:val="22"/>
          <w:szCs w:val="22"/>
        </w:rPr>
        <w:t>MANOVA</w:t>
      </w:r>
      <w:r w:rsidR="00242B17">
        <w:rPr>
          <w:rFonts w:ascii="Helvetica" w:hAnsi="Helvetica"/>
          <w:sz w:val="22"/>
          <w:szCs w:val="22"/>
        </w:rPr>
        <w:t xml:space="preserve"> indicates significa</w:t>
      </w:r>
      <w:r w:rsidR="00B53C2A">
        <w:rPr>
          <w:rFonts w:ascii="Helvetica" w:hAnsi="Helvetica"/>
          <w:sz w:val="22"/>
          <w:szCs w:val="22"/>
        </w:rPr>
        <w:t>nce across all test statistics</w:t>
      </w:r>
      <w:r w:rsidR="00CA1B0B">
        <w:rPr>
          <w:rFonts w:ascii="Helvetica" w:hAnsi="Helvetica"/>
          <w:sz w:val="22"/>
          <w:szCs w:val="22"/>
        </w:rPr>
        <w:t xml:space="preserve"> (Fig 5)</w:t>
      </w:r>
      <w:r w:rsidR="00B53C2A">
        <w:rPr>
          <w:rFonts w:ascii="Helvetica" w:hAnsi="Helvetica"/>
          <w:sz w:val="22"/>
          <w:szCs w:val="22"/>
        </w:rPr>
        <w:t>.</w:t>
      </w:r>
      <w:r w:rsidR="00A0705F">
        <w:rPr>
          <w:rFonts w:ascii="Helvetica" w:hAnsi="Helvetica"/>
          <w:sz w:val="22"/>
          <w:szCs w:val="22"/>
        </w:rPr>
        <w:t xml:space="preserve"> Our chosen test statistics, pillai’s trace, is very significant (p &lt;0.0001)</w:t>
      </w:r>
      <w:r w:rsidR="00B53C2A">
        <w:rPr>
          <w:rFonts w:ascii="Helvetica" w:hAnsi="Helvetica"/>
          <w:sz w:val="22"/>
          <w:szCs w:val="22"/>
        </w:rPr>
        <w:t xml:space="preserve"> Therefore, there are differences in scores of at least one academic variable between males and females. Indeed, a profile plot shows, at least visually, that males tend to perform better on arithmetic and math knowledge </w:t>
      </w:r>
      <w:r w:rsidR="00CA1B0B">
        <w:rPr>
          <w:rFonts w:ascii="Helvetica" w:hAnsi="Helvetica"/>
          <w:sz w:val="22"/>
          <w:szCs w:val="22"/>
        </w:rPr>
        <w:t>while females perform better on paragraph comprehension:</w:t>
      </w:r>
    </w:p>
    <w:p w14:paraId="662F7FF9" w14:textId="77777777" w:rsidR="00FC5DA4" w:rsidRDefault="00FC5DA4" w:rsidP="009C655B">
      <w:pPr>
        <w:rPr>
          <w:rFonts w:ascii="Helvetica" w:hAnsi="Helvetica"/>
          <w:sz w:val="22"/>
          <w:szCs w:val="22"/>
        </w:rPr>
      </w:pPr>
    </w:p>
    <w:tbl>
      <w:tblPr>
        <w:tblStyle w:val="TableGrid"/>
        <w:tblW w:w="0" w:type="auto"/>
        <w:tblLook w:val="04A0" w:firstRow="1" w:lastRow="0" w:firstColumn="1" w:lastColumn="0" w:noHBand="0" w:noVBand="1"/>
      </w:tblPr>
      <w:tblGrid>
        <w:gridCol w:w="4675"/>
        <w:gridCol w:w="4675"/>
      </w:tblGrid>
      <w:tr w:rsidR="00CA1B0B" w14:paraId="254CF829" w14:textId="77777777" w:rsidTr="00CA1B0B">
        <w:tc>
          <w:tcPr>
            <w:tcW w:w="4675" w:type="dxa"/>
          </w:tcPr>
          <w:p w14:paraId="312DC4D0" w14:textId="5987644B" w:rsidR="00CA1B0B" w:rsidRPr="00A53643" w:rsidRDefault="00A53643" w:rsidP="00A53643">
            <w:pPr>
              <w:jc w:val="center"/>
              <w:rPr>
                <w:rFonts w:ascii="Helvetica" w:hAnsi="Helvetica"/>
                <w:b/>
                <w:sz w:val="22"/>
                <w:szCs w:val="22"/>
              </w:rPr>
            </w:pPr>
            <w:r w:rsidRPr="00A53643">
              <w:rPr>
                <w:rFonts w:ascii="Helvetica" w:hAnsi="Helvetica"/>
                <w:b/>
                <w:sz w:val="22"/>
                <w:szCs w:val="22"/>
              </w:rPr>
              <w:t>Summary</w:t>
            </w:r>
          </w:p>
        </w:tc>
        <w:tc>
          <w:tcPr>
            <w:tcW w:w="4675" w:type="dxa"/>
          </w:tcPr>
          <w:p w14:paraId="43E43834" w14:textId="3A1F78A6" w:rsidR="00CA1B0B" w:rsidRPr="00A53643" w:rsidRDefault="00A53643" w:rsidP="00A53643">
            <w:pPr>
              <w:jc w:val="center"/>
              <w:rPr>
                <w:rFonts w:ascii="Helvetica" w:hAnsi="Helvetica"/>
                <w:b/>
                <w:sz w:val="22"/>
                <w:szCs w:val="22"/>
              </w:rPr>
            </w:pPr>
            <w:r w:rsidRPr="00A53643">
              <w:rPr>
                <w:rFonts w:ascii="Helvetica" w:hAnsi="Helvetica"/>
                <w:b/>
                <w:sz w:val="22"/>
                <w:szCs w:val="22"/>
              </w:rPr>
              <w:t>Profile Plot</w:t>
            </w:r>
          </w:p>
        </w:tc>
      </w:tr>
      <w:tr w:rsidR="00CA1B0B" w14:paraId="7F1226E1" w14:textId="77777777" w:rsidTr="00CA1B0B">
        <w:tc>
          <w:tcPr>
            <w:tcW w:w="4675" w:type="dxa"/>
          </w:tcPr>
          <w:p w14:paraId="1DEE699F" w14:textId="5E56BFCB" w:rsidR="00CA1B0B" w:rsidRDefault="00A65A97" w:rsidP="009C655B">
            <w:pPr>
              <w:rPr>
                <w:rFonts w:ascii="Helvetica" w:hAnsi="Helvetica"/>
                <w:sz w:val="22"/>
                <w:szCs w:val="22"/>
              </w:rPr>
            </w:pPr>
            <w:r>
              <w:rPr>
                <w:rFonts w:ascii="Helvetica" w:hAnsi="Helvetica"/>
                <w:sz w:val="22"/>
                <w:szCs w:val="22"/>
              </w:rPr>
              <w:t xml:space="preserve">Profile plot showing male means (blue) and female means (black). </w:t>
            </w:r>
          </w:p>
          <w:p w14:paraId="4108B014" w14:textId="77777777" w:rsidR="00A65A97" w:rsidRDefault="00A65A97" w:rsidP="009C655B">
            <w:pPr>
              <w:rPr>
                <w:rFonts w:ascii="Helvetica" w:hAnsi="Helvetica"/>
                <w:sz w:val="22"/>
                <w:szCs w:val="22"/>
              </w:rPr>
            </w:pPr>
          </w:p>
          <w:p w14:paraId="0557C73C" w14:textId="77777777" w:rsidR="00A65A97" w:rsidRDefault="00A65A97" w:rsidP="009C655B">
            <w:pPr>
              <w:rPr>
                <w:rFonts w:ascii="Helvetica" w:hAnsi="Helvetica"/>
                <w:sz w:val="22"/>
                <w:szCs w:val="22"/>
              </w:rPr>
            </w:pPr>
            <w:r>
              <w:rPr>
                <w:rFonts w:ascii="Helvetica" w:hAnsi="Helvetica"/>
                <w:sz w:val="22"/>
                <w:szCs w:val="22"/>
              </w:rPr>
              <w:t xml:space="preserve">Visual evidence indicates males perform better on arithmetic and math while females perform better on paragraph comprehension. </w:t>
            </w:r>
          </w:p>
          <w:p w14:paraId="577DE769" w14:textId="77777777" w:rsidR="00A65A97" w:rsidRDefault="00A65A97" w:rsidP="009C655B">
            <w:pPr>
              <w:rPr>
                <w:rFonts w:ascii="Helvetica" w:hAnsi="Helvetica"/>
                <w:sz w:val="22"/>
                <w:szCs w:val="22"/>
              </w:rPr>
            </w:pPr>
          </w:p>
          <w:p w14:paraId="14D90B7F" w14:textId="138305B7" w:rsidR="00A65A97" w:rsidRDefault="00A65A97" w:rsidP="009C655B">
            <w:pPr>
              <w:rPr>
                <w:rFonts w:ascii="Helvetica" w:hAnsi="Helvetica"/>
                <w:sz w:val="22"/>
                <w:szCs w:val="22"/>
              </w:rPr>
            </w:pPr>
            <w:r>
              <w:rPr>
                <w:rFonts w:ascii="Helvetica" w:hAnsi="Helvetica"/>
                <w:sz w:val="22"/>
                <w:szCs w:val="22"/>
              </w:rPr>
              <w:t>Word knowledge seems to be about equal. Formal contrasts are necessary.</w:t>
            </w:r>
          </w:p>
        </w:tc>
        <w:tc>
          <w:tcPr>
            <w:tcW w:w="4675" w:type="dxa"/>
          </w:tcPr>
          <w:p w14:paraId="659ACF5E" w14:textId="493361F4" w:rsidR="00CA1B0B" w:rsidRDefault="00CA1B0B" w:rsidP="0097747A">
            <w:pPr>
              <w:jc w:val="center"/>
              <w:rPr>
                <w:rFonts w:ascii="Helvetica" w:hAnsi="Helvetica"/>
                <w:sz w:val="22"/>
                <w:szCs w:val="22"/>
              </w:rPr>
            </w:pPr>
            <w:r>
              <w:rPr>
                <w:rFonts w:ascii="Helvetica" w:hAnsi="Helvetica"/>
                <w:noProof/>
                <w:sz w:val="22"/>
                <w:szCs w:val="22"/>
              </w:rPr>
              <w:drawing>
                <wp:inline distT="0" distB="0" distL="0" distR="0" wp14:anchorId="1153E735" wp14:editId="12AB012F">
                  <wp:extent cx="2289588" cy="1538726"/>
                  <wp:effectExtent l="0" t="0" r="0" b="10795"/>
                  <wp:docPr id="15" name="Picture 15" descr="../../../../../Screen%20Shot%202015-11-05%20at%204.1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5-11-05%20at%204.19.5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0186" cy="1539128"/>
                          </a:xfrm>
                          <a:prstGeom prst="rect">
                            <a:avLst/>
                          </a:prstGeom>
                          <a:noFill/>
                          <a:ln>
                            <a:noFill/>
                          </a:ln>
                        </pic:spPr>
                      </pic:pic>
                    </a:graphicData>
                  </a:graphic>
                </wp:inline>
              </w:drawing>
            </w:r>
          </w:p>
        </w:tc>
      </w:tr>
    </w:tbl>
    <w:p w14:paraId="41C36E67" w14:textId="660B1F74" w:rsidR="00FC5DA4" w:rsidRPr="00AD4C1B" w:rsidRDefault="00106C46" w:rsidP="00FC5DA4">
      <w:pPr>
        <w:rPr>
          <w:rFonts w:ascii="Helvetica" w:hAnsi="Helvetica"/>
          <w:b/>
        </w:rPr>
      </w:pPr>
      <w:r>
        <w:rPr>
          <w:rFonts w:ascii="Helvetica" w:hAnsi="Helvetica"/>
          <w:b/>
        </w:rPr>
        <w:lastRenderedPageBreak/>
        <w:t>4.2</w:t>
      </w:r>
      <w:r w:rsidR="00FC5DA4">
        <w:rPr>
          <w:rFonts w:ascii="Helvetica" w:hAnsi="Helvetica"/>
          <w:b/>
        </w:rPr>
        <w:t xml:space="preserve"> </w:t>
      </w:r>
      <w:r w:rsidR="006701D2">
        <w:rPr>
          <w:rFonts w:ascii="Helvetica" w:hAnsi="Helvetica"/>
          <w:b/>
        </w:rPr>
        <w:t xml:space="preserve">Univariate Analyses </w:t>
      </w:r>
    </w:p>
    <w:p w14:paraId="03C0D29E" w14:textId="3BDA6B49" w:rsidR="00D2387B" w:rsidRDefault="00D2387B" w:rsidP="00DE0A5D">
      <w:pPr>
        <w:rPr>
          <w:rFonts w:ascii="Helvetica" w:hAnsi="Helvetica"/>
          <w:sz w:val="22"/>
          <w:szCs w:val="22"/>
        </w:rPr>
      </w:pPr>
    </w:p>
    <w:p w14:paraId="4552B473" w14:textId="2E734ED3" w:rsidR="00A14C2A" w:rsidRDefault="00A14C2A" w:rsidP="00DE0A5D">
      <w:pPr>
        <w:rPr>
          <w:rFonts w:ascii="Helvetica" w:hAnsi="Helvetica"/>
          <w:sz w:val="22"/>
          <w:szCs w:val="22"/>
        </w:rPr>
      </w:pPr>
      <w:r>
        <w:rPr>
          <w:rFonts w:ascii="Helvetica" w:hAnsi="Helvetica"/>
          <w:sz w:val="22"/>
          <w:szCs w:val="22"/>
        </w:rPr>
        <w:t xml:space="preserve">Univariate analyses of variance were carried out for each of the four academic variables. These analyses allow us to identify significant differences in gender </w:t>
      </w:r>
      <w:r w:rsidRPr="00E660DD">
        <w:rPr>
          <w:rFonts w:ascii="Helvetica" w:hAnsi="Helvetica"/>
          <w:i/>
          <w:sz w:val="22"/>
          <w:szCs w:val="22"/>
        </w:rPr>
        <w:t>across each variable</w:t>
      </w:r>
      <w:r>
        <w:rPr>
          <w:rFonts w:ascii="Helvetica" w:hAnsi="Helvetica"/>
          <w:sz w:val="22"/>
          <w:szCs w:val="22"/>
        </w:rPr>
        <w:t>, with the caveat that our identified alpha level needs to be adjusted for the experimentwise error rate</w:t>
      </w:r>
      <w:r w:rsidR="00155DD6">
        <w:rPr>
          <w:rFonts w:ascii="Helvetica" w:hAnsi="Helvetica"/>
          <w:sz w:val="22"/>
          <w:szCs w:val="22"/>
        </w:rPr>
        <w:t xml:space="preserve">. </w:t>
      </w:r>
    </w:p>
    <w:p w14:paraId="2F96276D" w14:textId="77777777" w:rsidR="00155DD6" w:rsidRDefault="00155DD6" w:rsidP="00DE0A5D">
      <w:pPr>
        <w:rPr>
          <w:rFonts w:ascii="Helvetica" w:hAnsi="Helvetica"/>
          <w:sz w:val="22"/>
          <w:szCs w:val="22"/>
        </w:rPr>
      </w:pPr>
    </w:p>
    <w:p w14:paraId="18A3C068" w14:textId="0A646BAE" w:rsidR="00155DD6" w:rsidRDefault="00155DD6" w:rsidP="00DE0A5D">
      <w:pPr>
        <w:rPr>
          <w:rFonts w:ascii="Helvetica" w:hAnsi="Helvetica"/>
          <w:sz w:val="22"/>
          <w:szCs w:val="22"/>
        </w:rPr>
      </w:pPr>
      <w:r>
        <w:rPr>
          <w:rFonts w:ascii="Helvetica" w:hAnsi="Helvetica"/>
          <w:sz w:val="22"/>
          <w:szCs w:val="22"/>
        </w:rPr>
        <w:t>Each univariate analysis fo</w:t>
      </w:r>
      <w:r w:rsidR="00C45CEE">
        <w:rPr>
          <w:rFonts w:ascii="Helvetica" w:hAnsi="Helvetica"/>
          <w:sz w:val="22"/>
          <w:szCs w:val="22"/>
        </w:rPr>
        <w:t>rmally tests the null hypothesis</w:t>
      </w:r>
      <w:r>
        <w:rPr>
          <w:rFonts w:ascii="Helvetica" w:hAnsi="Helvetica"/>
          <w:sz w:val="22"/>
          <w:szCs w:val="22"/>
        </w:rPr>
        <w:t>:</w:t>
      </w:r>
    </w:p>
    <w:p w14:paraId="27DC6C17" w14:textId="77777777" w:rsidR="00155DD6" w:rsidRDefault="00155DD6" w:rsidP="00DE0A5D">
      <w:pPr>
        <w:rPr>
          <w:rFonts w:ascii="Helvetica" w:hAnsi="Helvetica"/>
          <w:sz w:val="22"/>
          <w:szCs w:val="22"/>
        </w:rPr>
      </w:pPr>
    </w:p>
    <w:p w14:paraId="0E9BE629" w14:textId="6BD0F2CC" w:rsidR="00155DD6" w:rsidRPr="00BD3E05" w:rsidRDefault="00155DD6" w:rsidP="00155DD6">
      <w:pPr>
        <w:rPr>
          <w:rFonts w:ascii="Helvetica" w:eastAsiaTheme="minorEastAsia" w:hAnsi="Helvetica"/>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male</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female</m:t>
              </m:r>
            </m:sub>
          </m:sSub>
        </m:oMath>
      </m:oMathPara>
    </w:p>
    <w:p w14:paraId="139A4775" w14:textId="77777777" w:rsidR="00BD3E05" w:rsidRPr="00155DD6" w:rsidRDefault="00BD3E05" w:rsidP="00155DD6">
      <w:pPr>
        <w:rPr>
          <w:rFonts w:ascii="Helvetica" w:eastAsiaTheme="minorEastAsia" w:hAnsi="Helvetica"/>
          <w:b/>
          <w:sz w:val="22"/>
          <w:szCs w:val="22"/>
        </w:rPr>
      </w:pPr>
    </w:p>
    <w:p w14:paraId="13713135" w14:textId="580A0623" w:rsidR="00155DD6" w:rsidRDefault="00BD3E05" w:rsidP="00155DD6">
      <w:pPr>
        <w:rPr>
          <w:rFonts w:ascii="Helvetica" w:eastAsiaTheme="minorEastAsia" w:hAnsi="Helvetica"/>
          <w:sz w:val="22"/>
          <w:szCs w:val="22"/>
        </w:rPr>
      </w:pPr>
      <w:r>
        <w:rPr>
          <w:rFonts w:ascii="Helvetica" w:eastAsiaTheme="minorEastAsia" w:hAnsi="Helvetica"/>
          <w:sz w:val="22"/>
          <w:szCs w:val="22"/>
        </w:rPr>
        <w:t>Across each variable: arith, word, parag, math. The</w:t>
      </w:r>
      <w:r w:rsidR="00FE23C9">
        <w:rPr>
          <w:rFonts w:ascii="Helvetica" w:eastAsiaTheme="minorEastAsia" w:hAnsi="Helvetica"/>
          <w:sz w:val="22"/>
          <w:szCs w:val="22"/>
        </w:rPr>
        <w:t xml:space="preserve"> alternative hypothesis</w:t>
      </w:r>
      <w:r>
        <w:rPr>
          <w:rFonts w:ascii="Helvetica" w:eastAsiaTheme="minorEastAsia" w:hAnsi="Helvetica"/>
          <w:sz w:val="22"/>
          <w:szCs w:val="22"/>
        </w:rPr>
        <w:t xml:space="preserve"> can be found as</w:t>
      </w:r>
      <w:r w:rsidR="00FE23C9">
        <w:rPr>
          <w:rFonts w:ascii="Helvetica" w:eastAsiaTheme="minorEastAsia" w:hAnsi="Helvetica"/>
          <w:sz w:val="22"/>
          <w:szCs w:val="22"/>
        </w:rPr>
        <w:t>:</w:t>
      </w:r>
    </w:p>
    <w:p w14:paraId="20B405B5" w14:textId="77777777" w:rsidR="00BD3E05" w:rsidRDefault="00BD3E05" w:rsidP="00155DD6">
      <w:pPr>
        <w:rPr>
          <w:rFonts w:ascii="Helvetica" w:eastAsiaTheme="minorEastAsia" w:hAnsi="Helvetica"/>
          <w:sz w:val="22"/>
          <w:szCs w:val="22"/>
        </w:rPr>
      </w:pPr>
    </w:p>
    <w:p w14:paraId="406CF819" w14:textId="6E8599CC" w:rsidR="00FE23C9" w:rsidRDefault="00FE23C9" w:rsidP="00155DD6">
      <w:pPr>
        <w:rPr>
          <w:rFonts w:ascii="Helvetica" w:eastAsiaTheme="minorEastAsia" w:hAnsi="Helvetica"/>
          <w:sz w:val="22"/>
          <w:szCs w:val="22"/>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male</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female</m:t>
              </m:r>
            </m:sub>
          </m:sSub>
        </m:oMath>
      </m:oMathPara>
    </w:p>
    <w:p w14:paraId="0BF13AE4" w14:textId="77777777" w:rsidR="00FE23C9" w:rsidRDefault="00FE23C9" w:rsidP="00155DD6">
      <w:pPr>
        <w:rPr>
          <w:rFonts w:ascii="Helvetica" w:eastAsiaTheme="minorEastAsia" w:hAnsi="Helvetica"/>
          <w:sz w:val="22"/>
          <w:szCs w:val="22"/>
        </w:rPr>
      </w:pPr>
    </w:p>
    <w:p w14:paraId="36C94A89" w14:textId="77777777" w:rsidR="00BD2B13" w:rsidRDefault="00B636A7" w:rsidP="00155DD6">
      <w:pPr>
        <w:rPr>
          <w:rFonts w:ascii="Helvetica" w:eastAsiaTheme="minorEastAsia" w:hAnsi="Helvetica"/>
          <w:sz w:val="22"/>
          <w:szCs w:val="22"/>
        </w:rPr>
      </w:pPr>
      <w:r>
        <w:rPr>
          <w:rFonts w:ascii="Helvetica" w:eastAsiaTheme="minorEastAsia" w:hAnsi="Helvetica"/>
          <w:sz w:val="22"/>
          <w:szCs w:val="22"/>
        </w:rPr>
        <w:t xml:space="preserve">Across each variable. </w:t>
      </w:r>
    </w:p>
    <w:p w14:paraId="3D216E55" w14:textId="77777777" w:rsidR="00BD2B13" w:rsidRDefault="00BD2B13" w:rsidP="00155DD6">
      <w:pPr>
        <w:rPr>
          <w:rFonts w:ascii="Helvetica" w:eastAsiaTheme="minorEastAsia" w:hAnsi="Helvetica"/>
          <w:sz w:val="22"/>
          <w:szCs w:val="22"/>
        </w:rPr>
      </w:pPr>
    </w:p>
    <w:p w14:paraId="49FF6D7A" w14:textId="673FBE70" w:rsidR="00155DD6" w:rsidRPr="00B636A7" w:rsidRDefault="00155DD6" w:rsidP="00155DD6">
      <w:pPr>
        <w:rPr>
          <w:rFonts w:ascii="Helvetica" w:eastAsiaTheme="minorEastAsia" w:hAnsi="Helvetica"/>
          <w:sz w:val="22"/>
          <w:szCs w:val="22"/>
        </w:rPr>
      </w:pPr>
      <w:r w:rsidRPr="00155DD6">
        <w:rPr>
          <w:rFonts w:ascii="Helvetica" w:eastAsiaTheme="minorEastAsia" w:hAnsi="Helvetica"/>
          <w:sz w:val="22"/>
          <w:szCs w:val="22"/>
        </w:rPr>
        <w:t>In this instance, we are not dealing with vectors of variables for each survey participant, rather, we are investigating a standard univariate ANOVA</w:t>
      </w:r>
      <w:r w:rsidR="000B5360">
        <w:rPr>
          <w:rFonts w:ascii="Helvetica" w:eastAsiaTheme="minorEastAsia" w:hAnsi="Helvetica"/>
          <w:sz w:val="22"/>
          <w:szCs w:val="22"/>
        </w:rPr>
        <w:t xml:space="preserve">, looking for group differences for each </w:t>
      </w:r>
      <w:r w:rsidR="000B5360">
        <w:rPr>
          <w:rFonts w:ascii="Helvetica" w:eastAsiaTheme="minorEastAsia" w:hAnsi="Helvetica"/>
          <w:i/>
          <w:sz w:val="22"/>
          <w:szCs w:val="22"/>
        </w:rPr>
        <w:t xml:space="preserve">individual </w:t>
      </w:r>
      <w:r w:rsidR="000B5360">
        <w:rPr>
          <w:rFonts w:ascii="Helvetica" w:eastAsiaTheme="minorEastAsia" w:hAnsi="Helvetica"/>
          <w:sz w:val="22"/>
          <w:szCs w:val="22"/>
        </w:rPr>
        <w:t>variable</w:t>
      </w:r>
      <w:r w:rsidRPr="00155DD6">
        <w:rPr>
          <w:rFonts w:ascii="Helvetica" w:eastAsiaTheme="minorEastAsia" w:hAnsi="Helvetica"/>
          <w:sz w:val="22"/>
          <w:szCs w:val="22"/>
        </w:rPr>
        <w:t xml:space="preserve">. </w:t>
      </w:r>
    </w:p>
    <w:p w14:paraId="75D8860F" w14:textId="77777777" w:rsidR="00155DD6" w:rsidRDefault="00155DD6" w:rsidP="00DE0A5D">
      <w:pPr>
        <w:rPr>
          <w:rFonts w:ascii="Helvetica" w:hAnsi="Helvetica"/>
          <w:sz w:val="22"/>
          <w:szCs w:val="22"/>
        </w:rPr>
      </w:pPr>
    </w:p>
    <w:p w14:paraId="5BA6206C" w14:textId="3BAABB85" w:rsidR="00225785" w:rsidRDefault="00F07DBC" w:rsidP="009C655B">
      <w:pPr>
        <w:rPr>
          <w:rFonts w:ascii="Helvetica" w:hAnsi="Helvetica"/>
          <w:sz w:val="22"/>
          <w:szCs w:val="22"/>
        </w:rPr>
      </w:pPr>
      <w:r>
        <w:rPr>
          <w:rFonts w:ascii="Helvetica" w:hAnsi="Helvetica"/>
          <w:sz w:val="22"/>
          <w:szCs w:val="22"/>
        </w:rPr>
        <w:t xml:space="preserve">Given an alpha level of </w:t>
      </w:r>
      <w:r w:rsidR="000D0AA8">
        <w:rPr>
          <w:rFonts w:ascii="Helvetica" w:hAnsi="Helvetica"/>
          <w:sz w:val="22"/>
          <w:szCs w:val="22"/>
        </w:rPr>
        <w:t>0.05, we control the experiment</w:t>
      </w:r>
      <w:r>
        <w:rPr>
          <w:rFonts w:ascii="Helvetica" w:hAnsi="Helvetica"/>
          <w:sz w:val="22"/>
          <w:szCs w:val="22"/>
        </w:rPr>
        <w:t>wise error rate by</w:t>
      </w:r>
      <w:r w:rsidR="001C267B">
        <w:rPr>
          <w:rFonts w:ascii="Helvetica" w:hAnsi="Helvetica"/>
          <w:sz w:val="22"/>
          <w:szCs w:val="22"/>
        </w:rPr>
        <w:t xml:space="preserve"> dividing alpha by</w:t>
      </w:r>
      <w:r>
        <w:rPr>
          <w:rFonts w:ascii="Helvetica" w:hAnsi="Helvetica"/>
          <w:sz w:val="22"/>
          <w:szCs w:val="22"/>
        </w:rPr>
        <w:t xml:space="preserve"> the number of variables we are testing, such that</w:t>
      </w:r>
      <w:r w:rsidR="00612694">
        <w:rPr>
          <w:rFonts w:ascii="Helvetica" w:hAnsi="Helvetica"/>
          <w:sz w:val="22"/>
          <w:szCs w:val="22"/>
        </w:rPr>
        <w:t xml:space="preserve"> our adjusted</w:t>
      </w:r>
      <w:r>
        <w:rPr>
          <w:rFonts w:ascii="Helvetica" w:hAnsi="Helvetica"/>
          <w:sz w:val="22"/>
          <w:szCs w:val="22"/>
        </w:rPr>
        <w:t xml:space="preserve"> alpha = 0.05 / 4. Our univariate alpha level is thus 0.0125 instead of 0.05.</w:t>
      </w:r>
      <w:r w:rsidR="00FB7F9F">
        <w:rPr>
          <w:rFonts w:ascii="Helvetica" w:hAnsi="Helvetica"/>
          <w:sz w:val="22"/>
          <w:szCs w:val="22"/>
        </w:rPr>
        <w:t xml:space="preserve"> Results for each variable can be found in the table below: </w:t>
      </w:r>
    </w:p>
    <w:p w14:paraId="2805055D" w14:textId="77777777" w:rsidR="00F07DBC" w:rsidRDefault="00F07DBC" w:rsidP="009C655B">
      <w:pPr>
        <w:rPr>
          <w:rFonts w:ascii="Helvetica" w:hAnsi="Helvetica"/>
          <w:sz w:val="22"/>
          <w:szCs w:val="22"/>
        </w:rPr>
      </w:pPr>
    </w:p>
    <w:tbl>
      <w:tblPr>
        <w:tblStyle w:val="TableGrid"/>
        <w:tblW w:w="0" w:type="auto"/>
        <w:jc w:val="center"/>
        <w:tblLook w:val="04A0" w:firstRow="1" w:lastRow="0" w:firstColumn="1" w:lastColumn="0" w:noHBand="0" w:noVBand="1"/>
      </w:tblPr>
      <w:tblGrid>
        <w:gridCol w:w="2488"/>
        <w:gridCol w:w="2163"/>
        <w:gridCol w:w="2536"/>
      </w:tblGrid>
      <w:tr w:rsidR="00097641" w14:paraId="7F251B33" w14:textId="77777777" w:rsidTr="00097641">
        <w:trPr>
          <w:jc w:val="center"/>
        </w:trPr>
        <w:tc>
          <w:tcPr>
            <w:tcW w:w="2488" w:type="dxa"/>
          </w:tcPr>
          <w:p w14:paraId="00ECEA15" w14:textId="58EBAE9B" w:rsidR="00097641" w:rsidRPr="00D45673" w:rsidRDefault="00097641" w:rsidP="00D45673">
            <w:pPr>
              <w:jc w:val="center"/>
              <w:rPr>
                <w:rFonts w:ascii="Helvetica" w:hAnsi="Helvetica"/>
                <w:b/>
                <w:sz w:val="22"/>
                <w:szCs w:val="22"/>
              </w:rPr>
            </w:pPr>
            <w:r w:rsidRPr="00D45673">
              <w:rPr>
                <w:rFonts w:ascii="Helvetica" w:hAnsi="Helvetica"/>
                <w:b/>
                <w:sz w:val="22"/>
                <w:szCs w:val="22"/>
              </w:rPr>
              <w:t>Response Variable</w:t>
            </w:r>
          </w:p>
        </w:tc>
        <w:tc>
          <w:tcPr>
            <w:tcW w:w="2163" w:type="dxa"/>
          </w:tcPr>
          <w:p w14:paraId="0A5D6A6D" w14:textId="5E22A827" w:rsidR="00097641" w:rsidRPr="00D45673" w:rsidRDefault="006B7CB6" w:rsidP="00D45673">
            <w:pPr>
              <w:jc w:val="center"/>
              <w:rPr>
                <w:rFonts w:ascii="Helvetica" w:hAnsi="Helvetica"/>
                <w:b/>
                <w:sz w:val="22"/>
                <w:szCs w:val="22"/>
              </w:rPr>
            </w:pPr>
            <w:r>
              <w:rPr>
                <w:rFonts w:ascii="Helvetica" w:hAnsi="Helvetica"/>
                <w:b/>
                <w:sz w:val="22"/>
                <w:szCs w:val="22"/>
              </w:rPr>
              <w:t>p value</w:t>
            </w:r>
          </w:p>
        </w:tc>
        <w:tc>
          <w:tcPr>
            <w:tcW w:w="2536" w:type="dxa"/>
          </w:tcPr>
          <w:p w14:paraId="03416750" w14:textId="63D11DF5" w:rsidR="00097641" w:rsidRPr="00D45673" w:rsidRDefault="00097641" w:rsidP="00D45673">
            <w:pPr>
              <w:jc w:val="center"/>
              <w:rPr>
                <w:rFonts w:ascii="Helvetica" w:hAnsi="Helvetica"/>
                <w:b/>
                <w:sz w:val="22"/>
                <w:szCs w:val="22"/>
              </w:rPr>
            </w:pPr>
            <w:r w:rsidRPr="00D45673">
              <w:rPr>
                <w:rFonts w:ascii="Helvetica" w:hAnsi="Helvetica"/>
                <w:b/>
                <w:sz w:val="22"/>
                <w:szCs w:val="22"/>
              </w:rPr>
              <w:t>Significant</w:t>
            </w:r>
          </w:p>
        </w:tc>
      </w:tr>
      <w:tr w:rsidR="00097641" w14:paraId="47FB2279" w14:textId="77777777" w:rsidTr="00097641">
        <w:trPr>
          <w:trHeight w:val="305"/>
          <w:jc w:val="center"/>
        </w:trPr>
        <w:tc>
          <w:tcPr>
            <w:tcW w:w="2488" w:type="dxa"/>
          </w:tcPr>
          <w:p w14:paraId="4D915F63" w14:textId="5E310CD0" w:rsidR="00097641" w:rsidRDefault="00097641" w:rsidP="00D45673">
            <w:pPr>
              <w:jc w:val="center"/>
              <w:rPr>
                <w:rFonts w:ascii="Helvetica" w:hAnsi="Helvetica"/>
                <w:sz w:val="22"/>
                <w:szCs w:val="22"/>
              </w:rPr>
            </w:pPr>
            <w:r>
              <w:rPr>
                <w:rFonts w:ascii="Helvetica" w:hAnsi="Helvetica"/>
                <w:sz w:val="22"/>
                <w:szCs w:val="22"/>
              </w:rPr>
              <w:t>Arith</w:t>
            </w:r>
          </w:p>
        </w:tc>
        <w:tc>
          <w:tcPr>
            <w:tcW w:w="2163" w:type="dxa"/>
          </w:tcPr>
          <w:p w14:paraId="75C29B9B" w14:textId="10C9D8BC" w:rsidR="00097641" w:rsidRDefault="00097641" w:rsidP="00D45673">
            <w:pPr>
              <w:jc w:val="center"/>
              <w:rPr>
                <w:rFonts w:ascii="Helvetica" w:hAnsi="Helvetica"/>
                <w:sz w:val="22"/>
                <w:szCs w:val="22"/>
              </w:rPr>
            </w:pPr>
            <w:r>
              <w:rPr>
                <w:rFonts w:ascii="Helvetica" w:hAnsi="Helvetica"/>
                <w:sz w:val="22"/>
                <w:szCs w:val="22"/>
              </w:rPr>
              <w:t>&lt;0.0001</w:t>
            </w:r>
          </w:p>
        </w:tc>
        <w:tc>
          <w:tcPr>
            <w:tcW w:w="2536" w:type="dxa"/>
          </w:tcPr>
          <w:p w14:paraId="2EC7F47D" w14:textId="4009D865" w:rsidR="00097641" w:rsidRDefault="00097641" w:rsidP="00D45673">
            <w:pPr>
              <w:jc w:val="center"/>
              <w:rPr>
                <w:rFonts w:ascii="Helvetica" w:hAnsi="Helvetica"/>
                <w:sz w:val="22"/>
                <w:szCs w:val="22"/>
              </w:rPr>
            </w:pPr>
            <w:r>
              <w:rPr>
                <w:rFonts w:ascii="Helvetica" w:hAnsi="Helvetica"/>
                <w:sz w:val="22"/>
                <w:szCs w:val="22"/>
              </w:rPr>
              <w:t>Yes</w:t>
            </w:r>
          </w:p>
        </w:tc>
      </w:tr>
      <w:tr w:rsidR="00097641" w14:paraId="61770BC5" w14:textId="77777777" w:rsidTr="00097641">
        <w:trPr>
          <w:jc w:val="center"/>
        </w:trPr>
        <w:tc>
          <w:tcPr>
            <w:tcW w:w="2488" w:type="dxa"/>
          </w:tcPr>
          <w:p w14:paraId="0866453E" w14:textId="3066DB51" w:rsidR="00097641" w:rsidRDefault="00097641" w:rsidP="00D45673">
            <w:pPr>
              <w:jc w:val="center"/>
              <w:rPr>
                <w:rFonts w:ascii="Helvetica" w:hAnsi="Helvetica"/>
                <w:sz w:val="22"/>
                <w:szCs w:val="22"/>
              </w:rPr>
            </w:pPr>
            <w:r>
              <w:rPr>
                <w:rFonts w:ascii="Helvetica" w:hAnsi="Helvetica"/>
                <w:sz w:val="22"/>
                <w:szCs w:val="22"/>
              </w:rPr>
              <w:t>Word</w:t>
            </w:r>
          </w:p>
        </w:tc>
        <w:tc>
          <w:tcPr>
            <w:tcW w:w="2163" w:type="dxa"/>
          </w:tcPr>
          <w:p w14:paraId="1B99A0F3" w14:textId="0BB7C3C9" w:rsidR="00097641" w:rsidRDefault="00097641" w:rsidP="00D45673">
            <w:pPr>
              <w:jc w:val="center"/>
              <w:rPr>
                <w:rFonts w:ascii="Helvetica" w:hAnsi="Helvetica"/>
                <w:sz w:val="22"/>
                <w:szCs w:val="22"/>
              </w:rPr>
            </w:pPr>
            <w:r>
              <w:rPr>
                <w:rFonts w:ascii="Helvetica" w:hAnsi="Helvetica"/>
                <w:sz w:val="22"/>
                <w:szCs w:val="22"/>
              </w:rPr>
              <w:t>0.9364</w:t>
            </w:r>
          </w:p>
        </w:tc>
        <w:tc>
          <w:tcPr>
            <w:tcW w:w="2536" w:type="dxa"/>
          </w:tcPr>
          <w:p w14:paraId="47F01C36" w14:textId="23DEAB85" w:rsidR="00097641" w:rsidRDefault="00097641" w:rsidP="00D45673">
            <w:pPr>
              <w:jc w:val="center"/>
              <w:rPr>
                <w:rFonts w:ascii="Helvetica" w:hAnsi="Helvetica"/>
                <w:sz w:val="22"/>
                <w:szCs w:val="22"/>
              </w:rPr>
            </w:pPr>
            <w:r>
              <w:rPr>
                <w:rFonts w:ascii="Helvetica" w:hAnsi="Helvetica"/>
                <w:sz w:val="22"/>
                <w:szCs w:val="22"/>
              </w:rPr>
              <w:t>No</w:t>
            </w:r>
          </w:p>
        </w:tc>
      </w:tr>
      <w:tr w:rsidR="00097641" w14:paraId="6446E322" w14:textId="77777777" w:rsidTr="00097641">
        <w:trPr>
          <w:jc w:val="center"/>
        </w:trPr>
        <w:tc>
          <w:tcPr>
            <w:tcW w:w="2488" w:type="dxa"/>
          </w:tcPr>
          <w:p w14:paraId="2F0B81B3" w14:textId="42BD5394" w:rsidR="00097641" w:rsidRDefault="00097641" w:rsidP="00D45673">
            <w:pPr>
              <w:jc w:val="center"/>
              <w:rPr>
                <w:rFonts w:ascii="Helvetica" w:hAnsi="Helvetica"/>
                <w:sz w:val="22"/>
                <w:szCs w:val="22"/>
              </w:rPr>
            </w:pPr>
            <w:r>
              <w:rPr>
                <w:rFonts w:ascii="Helvetica" w:hAnsi="Helvetica"/>
                <w:sz w:val="22"/>
                <w:szCs w:val="22"/>
              </w:rPr>
              <w:t>Parag</w:t>
            </w:r>
          </w:p>
        </w:tc>
        <w:tc>
          <w:tcPr>
            <w:tcW w:w="2163" w:type="dxa"/>
          </w:tcPr>
          <w:p w14:paraId="3C7B4D62" w14:textId="74F88FA2" w:rsidR="00097641" w:rsidRDefault="00097641" w:rsidP="00D45673">
            <w:pPr>
              <w:jc w:val="center"/>
              <w:rPr>
                <w:rFonts w:ascii="Helvetica" w:hAnsi="Helvetica"/>
                <w:sz w:val="22"/>
                <w:szCs w:val="22"/>
              </w:rPr>
            </w:pPr>
            <w:r>
              <w:rPr>
                <w:rFonts w:ascii="Helvetica" w:hAnsi="Helvetica"/>
                <w:sz w:val="22"/>
                <w:szCs w:val="22"/>
              </w:rPr>
              <w:t>&lt;0.0001</w:t>
            </w:r>
          </w:p>
        </w:tc>
        <w:tc>
          <w:tcPr>
            <w:tcW w:w="2536" w:type="dxa"/>
          </w:tcPr>
          <w:p w14:paraId="05994709" w14:textId="7EAB388D" w:rsidR="00097641" w:rsidRDefault="00097641" w:rsidP="00D45673">
            <w:pPr>
              <w:jc w:val="center"/>
              <w:rPr>
                <w:rFonts w:ascii="Helvetica" w:hAnsi="Helvetica"/>
                <w:sz w:val="22"/>
                <w:szCs w:val="22"/>
              </w:rPr>
            </w:pPr>
            <w:r>
              <w:rPr>
                <w:rFonts w:ascii="Helvetica" w:hAnsi="Helvetica"/>
                <w:sz w:val="22"/>
                <w:szCs w:val="22"/>
              </w:rPr>
              <w:t>Yes</w:t>
            </w:r>
          </w:p>
        </w:tc>
      </w:tr>
      <w:tr w:rsidR="00097641" w14:paraId="2DD82AB8" w14:textId="77777777" w:rsidTr="00097641">
        <w:trPr>
          <w:trHeight w:val="242"/>
          <w:jc w:val="center"/>
        </w:trPr>
        <w:tc>
          <w:tcPr>
            <w:tcW w:w="2488" w:type="dxa"/>
          </w:tcPr>
          <w:p w14:paraId="0E847868" w14:textId="50769059" w:rsidR="00097641" w:rsidRDefault="00097641" w:rsidP="00D45673">
            <w:pPr>
              <w:jc w:val="center"/>
              <w:rPr>
                <w:rFonts w:ascii="Helvetica" w:hAnsi="Helvetica"/>
                <w:sz w:val="22"/>
                <w:szCs w:val="22"/>
              </w:rPr>
            </w:pPr>
            <w:r>
              <w:rPr>
                <w:rFonts w:ascii="Helvetica" w:hAnsi="Helvetica"/>
                <w:sz w:val="22"/>
                <w:szCs w:val="22"/>
              </w:rPr>
              <w:t>Math</w:t>
            </w:r>
          </w:p>
        </w:tc>
        <w:tc>
          <w:tcPr>
            <w:tcW w:w="2163" w:type="dxa"/>
          </w:tcPr>
          <w:p w14:paraId="7F0F1DE5" w14:textId="2C652ACD" w:rsidR="00097641" w:rsidRDefault="00097641" w:rsidP="00D45673">
            <w:pPr>
              <w:jc w:val="center"/>
              <w:rPr>
                <w:rFonts w:ascii="Helvetica" w:hAnsi="Helvetica"/>
                <w:sz w:val="22"/>
                <w:szCs w:val="22"/>
              </w:rPr>
            </w:pPr>
            <w:r>
              <w:rPr>
                <w:rFonts w:ascii="Helvetica" w:hAnsi="Helvetica"/>
                <w:sz w:val="22"/>
                <w:szCs w:val="22"/>
              </w:rPr>
              <w:t>0.0023</w:t>
            </w:r>
          </w:p>
        </w:tc>
        <w:tc>
          <w:tcPr>
            <w:tcW w:w="2536" w:type="dxa"/>
          </w:tcPr>
          <w:p w14:paraId="5FD94926" w14:textId="4027C327" w:rsidR="00097641" w:rsidRDefault="00097641" w:rsidP="00D45673">
            <w:pPr>
              <w:jc w:val="center"/>
              <w:rPr>
                <w:rFonts w:ascii="Helvetica" w:hAnsi="Helvetica"/>
                <w:sz w:val="22"/>
                <w:szCs w:val="22"/>
              </w:rPr>
            </w:pPr>
            <w:r>
              <w:rPr>
                <w:rFonts w:ascii="Helvetica" w:hAnsi="Helvetica"/>
                <w:sz w:val="22"/>
                <w:szCs w:val="22"/>
              </w:rPr>
              <w:t>Yes</w:t>
            </w:r>
          </w:p>
        </w:tc>
      </w:tr>
    </w:tbl>
    <w:p w14:paraId="4940BED5" w14:textId="77777777" w:rsidR="00F07DBC" w:rsidRDefault="00F07DBC" w:rsidP="009C655B">
      <w:pPr>
        <w:rPr>
          <w:rFonts w:ascii="Helvetica" w:hAnsi="Helvetica"/>
          <w:sz w:val="22"/>
          <w:szCs w:val="22"/>
        </w:rPr>
      </w:pPr>
    </w:p>
    <w:p w14:paraId="344E08A5" w14:textId="4F02DB05" w:rsidR="00155DD6" w:rsidRDefault="00F85A4A" w:rsidP="009C655B">
      <w:pPr>
        <w:rPr>
          <w:rFonts w:ascii="Helvetica" w:hAnsi="Helvetica"/>
          <w:sz w:val="22"/>
          <w:szCs w:val="22"/>
        </w:rPr>
      </w:pPr>
      <w:r>
        <w:rPr>
          <w:rFonts w:ascii="Helvetica" w:hAnsi="Helvetica"/>
          <w:sz w:val="22"/>
          <w:szCs w:val="22"/>
        </w:rPr>
        <w:t>Results show that m</w:t>
      </w:r>
      <w:r w:rsidR="00C35FCC">
        <w:rPr>
          <w:rFonts w:ascii="Helvetica" w:hAnsi="Helvetica"/>
          <w:sz w:val="22"/>
          <w:szCs w:val="22"/>
        </w:rPr>
        <w:t>eans for arithmetic, paragraph comprehension and mathematics knowledge differ among genders.</w:t>
      </w:r>
      <w:r w:rsidR="009C7FEB">
        <w:rPr>
          <w:rFonts w:ascii="Helvetica" w:hAnsi="Helvetica"/>
          <w:sz w:val="22"/>
          <w:szCs w:val="22"/>
        </w:rPr>
        <w:t xml:space="preserve"> </w:t>
      </w:r>
    </w:p>
    <w:p w14:paraId="45D9342B" w14:textId="77777777" w:rsidR="00C0405E" w:rsidRDefault="00C0405E" w:rsidP="009C655B">
      <w:pPr>
        <w:rPr>
          <w:rFonts w:ascii="Helvetica" w:hAnsi="Helvetica"/>
          <w:sz w:val="22"/>
          <w:szCs w:val="22"/>
        </w:rPr>
      </w:pPr>
    </w:p>
    <w:p w14:paraId="2F856204" w14:textId="14D832BC" w:rsidR="00B976AA" w:rsidRDefault="00000378" w:rsidP="009C655B">
      <w:pPr>
        <w:rPr>
          <w:rFonts w:ascii="Helvetica" w:hAnsi="Helvetica"/>
          <w:sz w:val="22"/>
          <w:szCs w:val="22"/>
        </w:rPr>
      </w:pPr>
      <w:r>
        <w:rPr>
          <w:rFonts w:ascii="Helvetica" w:hAnsi="Helvetica"/>
          <w:b/>
        </w:rPr>
        <w:t>4.3</w:t>
      </w:r>
      <w:r w:rsidR="006701D2">
        <w:rPr>
          <w:rFonts w:ascii="Helvetica" w:hAnsi="Helvetica"/>
          <w:b/>
        </w:rPr>
        <w:t xml:space="preserve"> </w:t>
      </w:r>
      <w:r w:rsidR="006701D2">
        <w:rPr>
          <w:rFonts w:ascii="Helvetica" w:hAnsi="Helvetica"/>
          <w:b/>
        </w:rPr>
        <w:t>Individual Contrasts and Estimates</w:t>
      </w:r>
    </w:p>
    <w:p w14:paraId="2B0E0880" w14:textId="77777777" w:rsidR="00B976AA" w:rsidRDefault="00B976AA" w:rsidP="009C655B">
      <w:pPr>
        <w:rPr>
          <w:rFonts w:ascii="Helvetica" w:hAnsi="Helvetica"/>
          <w:sz w:val="22"/>
          <w:szCs w:val="22"/>
        </w:rPr>
      </w:pPr>
    </w:p>
    <w:p w14:paraId="04C11A3B" w14:textId="74327E81" w:rsidR="004E57E6" w:rsidRDefault="00411A5A" w:rsidP="004E57E6">
      <w:pPr>
        <w:rPr>
          <w:rFonts w:ascii="Helvetica" w:hAnsi="Helvetica"/>
          <w:sz w:val="22"/>
          <w:szCs w:val="22"/>
        </w:rPr>
      </w:pPr>
      <w:r>
        <w:rPr>
          <w:rFonts w:ascii="Helvetica" w:hAnsi="Helvetica"/>
          <w:sz w:val="22"/>
          <w:szCs w:val="22"/>
        </w:rPr>
        <w:t>Univariate</w:t>
      </w:r>
      <w:r w:rsidR="004E57E6">
        <w:rPr>
          <w:rFonts w:ascii="Helvetica" w:hAnsi="Helvetica"/>
          <w:sz w:val="22"/>
          <w:szCs w:val="22"/>
        </w:rPr>
        <w:t xml:space="preserve"> analysis, in this case, is adequate in identifying significance in group mean differences because th</w:t>
      </w:r>
      <w:r w:rsidR="0049280A">
        <w:rPr>
          <w:rFonts w:ascii="Helvetica" w:hAnsi="Helvetica"/>
          <w:sz w:val="22"/>
          <w:szCs w:val="22"/>
        </w:rPr>
        <w:t>ere are only two groups to test. However,</w:t>
      </w:r>
      <w:r w:rsidR="004E57E6">
        <w:rPr>
          <w:rFonts w:ascii="Helvetica" w:hAnsi="Helvetica"/>
          <w:sz w:val="22"/>
          <w:szCs w:val="22"/>
        </w:rPr>
        <w:t xml:space="preserve"> we’d like to execute pre-planned co</w:t>
      </w:r>
      <w:r w:rsidR="004E57E6">
        <w:rPr>
          <w:rFonts w:ascii="Helvetica" w:hAnsi="Helvetica"/>
          <w:sz w:val="22"/>
          <w:szCs w:val="22"/>
        </w:rPr>
        <w:t>ntrasts</w:t>
      </w:r>
      <w:r w:rsidR="00394D47">
        <w:rPr>
          <w:rFonts w:ascii="Helvetica" w:hAnsi="Helvetica"/>
          <w:sz w:val="22"/>
          <w:szCs w:val="22"/>
        </w:rPr>
        <w:t xml:space="preserve"> and estimates</w:t>
      </w:r>
      <w:r w:rsidR="004E57E6">
        <w:rPr>
          <w:rFonts w:ascii="Helvetica" w:hAnsi="Helvetica"/>
          <w:sz w:val="22"/>
          <w:szCs w:val="22"/>
        </w:rPr>
        <w:t xml:space="preserve"> of linear combinations with a formal hypothesis</w:t>
      </w:r>
      <w:r w:rsidR="00281D0D">
        <w:rPr>
          <w:rFonts w:ascii="Helvetica" w:hAnsi="Helvetica"/>
          <w:sz w:val="22"/>
          <w:szCs w:val="22"/>
        </w:rPr>
        <w:t xml:space="preserve"> and contrast coefficients</w:t>
      </w:r>
      <w:r w:rsidR="004E57E6">
        <w:rPr>
          <w:rFonts w:ascii="Helvetica" w:hAnsi="Helvetica"/>
          <w:sz w:val="22"/>
          <w:szCs w:val="22"/>
        </w:rPr>
        <w:t xml:space="preserve"> of:</w:t>
      </w:r>
    </w:p>
    <w:p w14:paraId="53C1C5AC" w14:textId="77777777" w:rsidR="004E57E6" w:rsidRDefault="004E57E6" w:rsidP="004E57E6">
      <w:pPr>
        <w:rPr>
          <w:rFonts w:ascii="Helvetica" w:hAnsi="Helvetica"/>
          <w:sz w:val="22"/>
          <w:szCs w:val="22"/>
        </w:rPr>
      </w:pPr>
    </w:p>
    <w:p w14:paraId="4BC93FB6" w14:textId="1D040843" w:rsidR="004E57E6" w:rsidRPr="00617056" w:rsidRDefault="00617056" w:rsidP="003614B7">
      <w:pPr>
        <w:jc w:val="center"/>
        <w:rPr>
          <w:rFonts w:ascii="Helvetica" w:eastAsiaTheme="minorEastAsia" w:hAnsi="Helvetica"/>
          <w:b/>
          <w:sz w:val="22"/>
          <w:szCs w:val="22"/>
        </w:rPr>
      </w:pPr>
      <m:oMath>
        <m:r>
          <m:rPr>
            <m:sty m:val="bi"/>
          </m:rPr>
          <w:rPr>
            <w:rFonts w:ascii="Cambria Math" w:hAnsi="Cambria Math"/>
            <w:sz w:val="22"/>
            <w:szCs w:val="22"/>
          </w:rPr>
          <m:t>φ=</m:t>
        </m:r>
        <m:sSub>
          <m:sSubPr>
            <m:ctrlPr>
              <w:rPr>
                <w:rFonts w:ascii="Cambria Math" w:hAnsi="Cambria Math"/>
                <w:b/>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male</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female</m:t>
            </m:r>
          </m:sub>
        </m:sSub>
        <m:r>
          <m:rPr>
            <m:sty m:val="bi"/>
          </m:rPr>
          <w:rPr>
            <w:rFonts w:ascii="Cambria Math" w:hAnsi="Cambria Math"/>
            <w:sz w:val="22"/>
            <w:szCs w:val="22"/>
          </w:rPr>
          <m:t>=0</m:t>
        </m:r>
      </m:oMath>
      <w:r w:rsidR="003614B7" w:rsidRPr="00617056">
        <w:rPr>
          <w:rFonts w:ascii="Helvetica" w:eastAsiaTheme="minorEastAsia" w:hAnsi="Helvetica"/>
          <w:b/>
          <w:sz w:val="22"/>
          <w:szCs w:val="22"/>
        </w:rPr>
        <w:t xml:space="preserve">   with   </w:t>
      </w:r>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c</m:t>
            </m:r>
          </m:e>
          <m:sub>
            <m:r>
              <m:rPr>
                <m:sty m:val="bi"/>
              </m:rPr>
              <w:rPr>
                <w:rFonts w:ascii="Cambria Math" w:eastAsiaTheme="minorEastAsia" w:hAnsi="Cambria Math"/>
                <w:sz w:val="22"/>
                <w:szCs w:val="22"/>
              </w:rPr>
              <m:t>male</m:t>
            </m:r>
          </m:sub>
        </m:sSub>
        <m:r>
          <m:rPr>
            <m:sty m:val="bi"/>
          </m:rPr>
          <w:rPr>
            <w:rFonts w:ascii="Cambria Math" w:eastAsiaTheme="minorEastAsia" w:hAnsi="Cambria Math"/>
            <w:sz w:val="22"/>
            <w:szCs w:val="22"/>
          </w:rPr>
          <m:t xml:space="preserve">=1 and </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c</m:t>
            </m:r>
          </m:e>
          <m:sub>
            <m:r>
              <m:rPr>
                <m:sty m:val="bi"/>
              </m:rPr>
              <w:rPr>
                <w:rFonts w:ascii="Cambria Math" w:eastAsiaTheme="minorEastAsia" w:hAnsi="Cambria Math"/>
                <w:sz w:val="22"/>
                <w:szCs w:val="22"/>
              </w:rPr>
              <m:t>female</m:t>
            </m:r>
          </m:sub>
        </m:sSub>
        <m:r>
          <m:rPr>
            <m:sty m:val="bi"/>
          </m:rPr>
          <w:rPr>
            <w:rFonts w:ascii="Cambria Math" w:eastAsiaTheme="minorEastAsia" w:hAnsi="Cambria Math"/>
            <w:sz w:val="22"/>
            <w:szCs w:val="22"/>
          </w:rPr>
          <m:t xml:space="preserve"> =-1</m:t>
        </m:r>
      </m:oMath>
    </w:p>
    <w:p w14:paraId="29EC51F8" w14:textId="77777777" w:rsidR="00950D08" w:rsidRDefault="00950D08" w:rsidP="004E57E6">
      <w:pPr>
        <w:rPr>
          <w:rFonts w:ascii="Helvetica" w:eastAsiaTheme="minorEastAsia" w:hAnsi="Helvetica"/>
          <w:sz w:val="22"/>
          <w:szCs w:val="22"/>
        </w:rPr>
      </w:pPr>
    </w:p>
    <w:p w14:paraId="593A59FB" w14:textId="6FBDEFB9" w:rsidR="003614B7" w:rsidRDefault="00950D08" w:rsidP="004E57E6">
      <w:pPr>
        <w:rPr>
          <w:rFonts w:ascii="Helvetica" w:eastAsiaTheme="minorEastAsia" w:hAnsi="Helvetica"/>
          <w:sz w:val="22"/>
          <w:szCs w:val="22"/>
        </w:rPr>
      </w:pPr>
      <w:r>
        <w:rPr>
          <w:rFonts w:ascii="Helvetica" w:eastAsiaTheme="minorEastAsia" w:hAnsi="Helvetica"/>
          <w:sz w:val="22"/>
          <w:szCs w:val="22"/>
        </w:rPr>
        <w:t xml:space="preserve">Because our contrast is the same as </w:t>
      </w:r>
      <w:r w:rsidR="00C81F63">
        <w:rPr>
          <w:rFonts w:ascii="Helvetica" w:eastAsiaTheme="minorEastAsia" w:hAnsi="Helvetica"/>
          <w:sz w:val="22"/>
          <w:szCs w:val="22"/>
        </w:rPr>
        <w:t>the test for no overall effect, pillai’s trace and all other test statistic</w:t>
      </w:r>
      <w:r w:rsidR="002A7B55">
        <w:rPr>
          <w:rFonts w:ascii="Helvetica" w:eastAsiaTheme="minorEastAsia" w:hAnsi="Helvetica"/>
          <w:sz w:val="22"/>
          <w:szCs w:val="22"/>
        </w:rPr>
        <w:t xml:space="preserve">s are significant at p &lt; 0.0001, indicating there is indeed a difference among the academic variables between males and females. </w:t>
      </w:r>
      <w:r w:rsidR="009A6FEF">
        <w:rPr>
          <w:rFonts w:ascii="Helvetica" w:eastAsiaTheme="minorEastAsia" w:hAnsi="Helvetica"/>
          <w:sz w:val="22"/>
          <w:szCs w:val="22"/>
        </w:rPr>
        <w:t>Furthe</w:t>
      </w:r>
      <w:r w:rsidR="001F7706">
        <w:rPr>
          <w:rFonts w:ascii="Helvetica" w:eastAsiaTheme="minorEastAsia" w:hAnsi="Helvetica"/>
          <w:sz w:val="22"/>
          <w:szCs w:val="22"/>
        </w:rPr>
        <w:t>r, all individual contrasts except for</w:t>
      </w:r>
      <w:r w:rsidR="009A6FEF">
        <w:rPr>
          <w:rFonts w:ascii="Helvetica" w:eastAsiaTheme="minorEastAsia" w:hAnsi="Helvetica"/>
          <w:sz w:val="22"/>
          <w:szCs w:val="22"/>
        </w:rPr>
        <w:t xml:space="preserve"> </w:t>
      </w:r>
      <w:r w:rsidR="009C70A6">
        <w:rPr>
          <w:rFonts w:ascii="Helvetica" w:eastAsiaTheme="minorEastAsia" w:hAnsi="Helvetica"/>
          <w:sz w:val="22"/>
          <w:szCs w:val="22"/>
        </w:rPr>
        <w:t>word knowledge</w:t>
      </w:r>
      <w:r w:rsidR="008C261A">
        <w:rPr>
          <w:rFonts w:ascii="Helvetica" w:eastAsiaTheme="minorEastAsia" w:hAnsi="Helvetica"/>
          <w:sz w:val="22"/>
          <w:szCs w:val="22"/>
        </w:rPr>
        <w:t xml:space="preserve"> are statistically significant, as indicated by the univariate analyses previously.</w:t>
      </w:r>
    </w:p>
    <w:p w14:paraId="5993DF83" w14:textId="77777777" w:rsidR="008C261A" w:rsidRDefault="008C261A" w:rsidP="004E57E6">
      <w:pPr>
        <w:rPr>
          <w:rFonts w:ascii="Helvetica" w:eastAsiaTheme="minorEastAsia" w:hAnsi="Helvetica"/>
          <w:sz w:val="22"/>
          <w:szCs w:val="22"/>
        </w:rPr>
      </w:pPr>
    </w:p>
    <w:p w14:paraId="3835F7DE" w14:textId="4519FBCA" w:rsidR="000E6D32" w:rsidRDefault="008C261A" w:rsidP="004E57E6">
      <w:pPr>
        <w:rPr>
          <w:rFonts w:ascii="Helvetica" w:eastAsiaTheme="minorEastAsia" w:hAnsi="Helvetica"/>
          <w:sz w:val="22"/>
          <w:szCs w:val="22"/>
        </w:rPr>
      </w:pPr>
      <w:r>
        <w:rPr>
          <w:rFonts w:ascii="Helvetica" w:eastAsiaTheme="minorEastAsia" w:hAnsi="Helvetica"/>
          <w:sz w:val="22"/>
          <w:szCs w:val="22"/>
        </w:rPr>
        <w:lastRenderedPageBreak/>
        <w:t>Now that we’ve formally tested variable hypotheses</w:t>
      </w:r>
      <w:r w:rsidR="00BA2F66">
        <w:rPr>
          <w:rFonts w:ascii="Helvetica" w:eastAsiaTheme="minorEastAsia" w:hAnsi="Helvetica"/>
          <w:sz w:val="22"/>
          <w:szCs w:val="22"/>
        </w:rPr>
        <w:t xml:space="preserve"> and confirmed differences in arithmetic, math, and paragraph comprehension</w:t>
      </w:r>
      <w:r>
        <w:rPr>
          <w:rFonts w:ascii="Helvetica" w:eastAsiaTheme="minorEastAsia" w:hAnsi="Helvetica"/>
          <w:sz w:val="22"/>
          <w:szCs w:val="22"/>
        </w:rPr>
        <w:t>, estimates and confidenc</w:t>
      </w:r>
      <w:r w:rsidR="009B64BF">
        <w:rPr>
          <w:rFonts w:ascii="Helvetica" w:eastAsiaTheme="minorEastAsia" w:hAnsi="Helvetica"/>
          <w:sz w:val="22"/>
          <w:szCs w:val="22"/>
        </w:rPr>
        <w:t xml:space="preserve">e intervals can be ascertained. </w:t>
      </w:r>
      <w:r w:rsidR="00207F6F">
        <w:rPr>
          <w:rFonts w:ascii="Helvetica" w:eastAsiaTheme="minorEastAsia" w:hAnsi="Helvetica"/>
          <w:sz w:val="22"/>
          <w:szCs w:val="22"/>
        </w:rPr>
        <w:t>The formula for the</w:t>
      </w:r>
      <w:r w:rsidR="00E25E7A">
        <w:rPr>
          <w:rFonts w:ascii="Helvetica" w:eastAsiaTheme="minorEastAsia" w:hAnsi="Helvetica"/>
          <w:sz w:val="22"/>
          <w:szCs w:val="22"/>
        </w:rPr>
        <w:t xml:space="preserve"> bonferroni corrected</w:t>
      </w:r>
      <w:r w:rsidR="00207F6F">
        <w:rPr>
          <w:rFonts w:ascii="Helvetica" w:eastAsiaTheme="minorEastAsia" w:hAnsi="Helvetica"/>
          <w:sz w:val="22"/>
          <w:szCs w:val="22"/>
        </w:rPr>
        <w:t xml:space="preserve"> confidence interval for estimate of the difference in arithmetic between genders can be found below:</w:t>
      </w:r>
      <w:r w:rsidR="000660C8">
        <w:rPr>
          <w:rFonts w:ascii="Helvetica" w:eastAsiaTheme="minorEastAsia" w:hAnsi="Helvetica"/>
          <w:sz w:val="22"/>
          <w:szCs w:val="22"/>
        </w:rPr>
        <w:t xml:space="preserve"> </w:t>
      </w:r>
    </w:p>
    <w:p w14:paraId="1431378E" w14:textId="77777777" w:rsidR="000E6D32" w:rsidRDefault="000E6D32" w:rsidP="004E57E6">
      <w:pPr>
        <w:rPr>
          <w:rFonts w:ascii="Helvetica" w:eastAsiaTheme="minorEastAsia" w:hAnsi="Helvetica"/>
          <w:sz w:val="22"/>
          <w:szCs w:val="22"/>
        </w:rPr>
      </w:pPr>
    </w:p>
    <w:p w14:paraId="3F21A132" w14:textId="6EE25231" w:rsidR="000C074A" w:rsidRDefault="000660C8" w:rsidP="00772420">
      <w:pPr>
        <w:jc w:val="center"/>
        <w:rPr>
          <w:rFonts w:ascii="Helvetica" w:eastAsiaTheme="minorEastAsia" w:hAnsi="Helvetica"/>
          <w:sz w:val="22"/>
          <w:szCs w:val="22"/>
        </w:rPr>
      </w:pPr>
      <m:oMath>
        <m:sSub>
          <m:sSubPr>
            <m:ctrlPr>
              <w:rPr>
                <w:rFonts w:ascii="Cambria Math" w:eastAsiaTheme="minorEastAsia" w:hAnsi="Cambria Math"/>
                <w:i/>
                <w:sz w:val="22"/>
                <w:szCs w:val="22"/>
              </w:rPr>
            </m:ctrlPr>
          </m:sSubPr>
          <m:e>
            <m:bar>
              <m:barPr>
                <m:pos m:val="top"/>
                <m:ctrlPr>
                  <w:rPr>
                    <w:rFonts w:ascii="Cambria Math" w:eastAsiaTheme="minorEastAsia" w:hAnsi="Cambria Math"/>
                    <w:i/>
                    <w:sz w:val="22"/>
                    <w:szCs w:val="22"/>
                  </w:rPr>
                </m:ctrlPr>
              </m:barPr>
              <m:e>
                <m:r>
                  <w:rPr>
                    <w:rFonts w:ascii="Cambria Math" w:eastAsiaTheme="minorEastAsia" w:hAnsi="Cambria Math"/>
                    <w:sz w:val="22"/>
                    <w:szCs w:val="22"/>
                  </w:rPr>
                  <m:t>φ</m:t>
                </m:r>
              </m:e>
            </m:bar>
          </m:e>
          <m:sub>
            <m:r>
              <w:rPr>
                <w:rFonts w:ascii="Cambria Math" w:eastAsiaTheme="minorEastAsia" w:hAnsi="Cambria Math"/>
                <w:sz w:val="22"/>
                <w:szCs w:val="22"/>
              </w:rPr>
              <m:t>arith</m:t>
            </m:r>
          </m:sub>
        </m:sSub>
        <m:r>
          <w:rPr>
            <w:rFonts w:ascii="Cambria Math" w:eastAsiaTheme="minorEastAsia" w:hAnsi="Cambria Math"/>
            <w:sz w:val="22"/>
            <w:szCs w:val="22"/>
          </w:rPr>
          <m:t>=</m:t>
        </m:r>
        <m:r>
          <w:rPr>
            <w:rFonts w:ascii="Cambria Math" w:eastAsiaTheme="minorEastAsia" w:hAnsi="Cambria Math"/>
            <w:sz w:val="22"/>
            <w:szCs w:val="22"/>
          </w:rPr>
          <m:t>2.</m:t>
        </m:r>
        <m:r>
          <w:rPr>
            <w:rFonts w:ascii="Cambria Math" w:eastAsiaTheme="minorEastAsia" w:hAnsi="Cambria Math"/>
            <w:sz w:val="22"/>
            <w:szCs w:val="22"/>
          </w:rPr>
          <m:t>04</m:t>
        </m:r>
        <m:r>
          <w:rPr>
            <w:rFonts w:ascii="Cambria Math" w:eastAsiaTheme="minorEastAsia" w:hAnsi="Cambria Math"/>
            <w:sz w:val="22"/>
            <w:szCs w:val="22"/>
          </w:rPr>
          <m:t>±</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a</m:t>
                </m:r>
              </m:num>
              <m:den>
                <m:r>
                  <w:rPr>
                    <w:rFonts w:ascii="Cambria Math" w:eastAsiaTheme="minorEastAsia" w:hAnsi="Cambria Math"/>
                    <w:sz w:val="22"/>
                    <w:szCs w:val="22"/>
                  </w:rPr>
                  <m:t>2p</m:t>
                </m:r>
              </m:den>
            </m:f>
          </m:sub>
        </m:sSub>
        <m:r>
          <w:rPr>
            <w:rFonts w:ascii="Cambria Math" w:eastAsiaTheme="minorEastAsia" w:hAnsi="Cambria Math"/>
            <w:sz w:val="22"/>
            <w:szCs w:val="22"/>
          </w:rPr>
          <m:t>SE</m:t>
        </m:r>
        <m:d>
          <m:dPr>
            <m:ctrlPr>
              <w:rPr>
                <w:rFonts w:ascii="Cambria Math" w:eastAsiaTheme="minorEastAsia" w:hAnsi="Cambria Math"/>
                <w:i/>
                <w:sz w:val="22"/>
                <w:szCs w:val="22"/>
              </w:rPr>
            </m:ctrlPr>
          </m:dPr>
          <m:e>
            <m:r>
              <w:rPr>
                <w:rFonts w:ascii="Cambria Math" w:eastAsiaTheme="minorEastAsia" w:hAnsi="Cambria Math"/>
                <w:sz w:val="22"/>
                <w:szCs w:val="22"/>
              </w:rPr>
              <m:t>arith</m:t>
            </m:r>
          </m:e>
        </m:d>
      </m:oMath>
      <w:r w:rsidR="00772420">
        <w:rPr>
          <w:rFonts w:ascii="Helvetica" w:eastAsiaTheme="minorEastAsia" w:hAnsi="Helvetica"/>
          <w:sz w:val="22"/>
          <w:szCs w:val="22"/>
        </w:rPr>
        <w:t xml:space="preserve">        </w:t>
      </w:r>
      <m:oMath>
        <m:sSub>
          <m:sSubPr>
            <m:ctrlPr>
              <w:rPr>
                <w:rFonts w:ascii="Cambria Math" w:eastAsiaTheme="minorEastAsia" w:hAnsi="Cambria Math"/>
                <w:i/>
                <w:sz w:val="22"/>
                <w:szCs w:val="22"/>
              </w:rPr>
            </m:ctrlPr>
          </m:sSubPr>
          <m:e>
            <m:bar>
              <m:barPr>
                <m:pos m:val="top"/>
                <m:ctrlPr>
                  <w:rPr>
                    <w:rFonts w:ascii="Cambria Math" w:eastAsiaTheme="minorEastAsia" w:hAnsi="Cambria Math"/>
                    <w:i/>
                    <w:sz w:val="22"/>
                    <w:szCs w:val="22"/>
                  </w:rPr>
                </m:ctrlPr>
              </m:barPr>
              <m:e>
                <m:r>
                  <w:rPr>
                    <w:rFonts w:ascii="Cambria Math" w:eastAsiaTheme="minorEastAsia" w:hAnsi="Cambria Math"/>
                    <w:sz w:val="22"/>
                    <w:szCs w:val="22"/>
                  </w:rPr>
                  <m:t>φ</m:t>
                </m:r>
              </m:e>
            </m:bar>
          </m:e>
          <m:sub>
            <m:r>
              <w:rPr>
                <w:rFonts w:ascii="Cambria Math" w:eastAsiaTheme="minorEastAsia" w:hAnsi="Cambria Math"/>
                <w:sz w:val="22"/>
                <w:szCs w:val="22"/>
              </w:rPr>
              <m:t>arith</m:t>
            </m:r>
          </m:sub>
        </m:sSub>
        <m:r>
          <w:rPr>
            <w:rFonts w:ascii="Cambria Math" w:eastAsiaTheme="minorEastAsia" w:hAnsi="Cambria Math"/>
            <w:sz w:val="22"/>
            <w:szCs w:val="22"/>
          </w:rPr>
          <m:t>=2.04±</m:t>
        </m:r>
        <m:d>
          <m:dPr>
            <m:ctrlPr>
              <w:rPr>
                <w:rFonts w:ascii="Cambria Math" w:eastAsiaTheme="minorEastAsia" w:hAnsi="Cambria Math"/>
                <w:i/>
                <w:sz w:val="22"/>
                <w:szCs w:val="22"/>
              </w:rPr>
            </m:ctrlPr>
          </m:dPr>
          <m:e>
            <m:r>
              <w:rPr>
                <w:rFonts w:ascii="Cambria Math" w:eastAsiaTheme="minorEastAsia" w:hAnsi="Cambria Math"/>
                <w:sz w:val="22"/>
                <w:szCs w:val="22"/>
              </w:rPr>
              <m:t>2.74</m:t>
            </m:r>
          </m:e>
        </m:d>
        <m:d>
          <m:dPr>
            <m:ctrlPr>
              <w:rPr>
                <w:rFonts w:ascii="Cambria Math" w:eastAsiaTheme="minorEastAsia" w:hAnsi="Cambria Math"/>
                <w:i/>
                <w:sz w:val="22"/>
                <w:szCs w:val="22"/>
              </w:rPr>
            </m:ctrlPr>
          </m:dPr>
          <m:e>
            <m:r>
              <w:rPr>
                <w:rFonts w:ascii="Cambria Math" w:eastAsiaTheme="minorEastAsia" w:hAnsi="Cambria Math"/>
                <w:sz w:val="22"/>
                <w:szCs w:val="22"/>
              </w:rPr>
              <m:t>0.28</m:t>
            </m:r>
          </m:e>
        </m:d>
        <m:r>
          <w:rPr>
            <w:rFonts w:ascii="Cambria Math" w:eastAsiaTheme="minorEastAsia" w:hAnsi="Cambria Math"/>
            <w:sz w:val="22"/>
            <w:szCs w:val="22"/>
          </w:rPr>
          <m:t xml:space="preserve"> </m:t>
        </m:r>
        <m:r>
          <w:rPr>
            <w:rFonts w:ascii="Cambria Math" w:eastAsiaTheme="minorEastAsia" w:hAnsi="Cambria Math"/>
            <w:sz w:val="22"/>
            <w:szCs w:val="22"/>
          </w:rPr>
          <m:t xml:space="preserve"> </m:t>
        </m:r>
      </m:oMath>
    </w:p>
    <w:p w14:paraId="75EA9111" w14:textId="0831C44C" w:rsidR="004E57E6" w:rsidRDefault="003614B7" w:rsidP="004E57E6">
      <w:pPr>
        <w:rPr>
          <w:rFonts w:ascii="Helvetica" w:hAnsi="Helvetica"/>
          <w:sz w:val="22"/>
          <w:szCs w:val="22"/>
        </w:rPr>
      </w:pPr>
      <w:r>
        <w:rPr>
          <w:rFonts w:ascii="Helvetica" w:eastAsiaTheme="minorEastAsia" w:hAnsi="Helvetica"/>
          <w:sz w:val="22"/>
          <w:szCs w:val="22"/>
        </w:rPr>
        <w:tab/>
      </w:r>
      <w:r>
        <w:rPr>
          <w:rFonts w:ascii="Helvetica" w:eastAsiaTheme="minorEastAsia" w:hAnsi="Helvetica"/>
          <w:sz w:val="22"/>
          <w:szCs w:val="22"/>
        </w:rPr>
        <w:tab/>
      </w:r>
    </w:p>
    <w:tbl>
      <w:tblPr>
        <w:tblStyle w:val="TableGrid"/>
        <w:tblW w:w="0" w:type="auto"/>
        <w:tblLook w:val="04A0" w:firstRow="1" w:lastRow="0" w:firstColumn="1" w:lastColumn="0" w:noHBand="0" w:noVBand="1"/>
      </w:tblPr>
      <w:tblGrid>
        <w:gridCol w:w="1944"/>
        <w:gridCol w:w="1569"/>
        <w:gridCol w:w="1913"/>
        <w:gridCol w:w="1922"/>
        <w:gridCol w:w="2002"/>
      </w:tblGrid>
      <w:tr w:rsidR="00636AB3" w14:paraId="6970D2EE" w14:textId="499CD8D8" w:rsidTr="004433E2">
        <w:trPr>
          <w:trHeight w:val="566"/>
        </w:trPr>
        <w:tc>
          <w:tcPr>
            <w:tcW w:w="1944" w:type="dxa"/>
          </w:tcPr>
          <w:p w14:paraId="69FEE4A3" w14:textId="1D5F2445" w:rsidR="00636AB3" w:rsidRPr="00CA7B70" w:rsidRDefault="00636AB3" w:rsidP="00CA7B70">
            <w:pPr>
              <w:jc w:val="center"/>
              <w:rPr>
                <w:rFonts w:ascii="Helvetica" w:hAnsi="Helvetica"/>
                <w:b/>
                <w:sz w:val="22"/>
                <w:szCs w:val="22"/>
              </w:rPr>
            </w:pPr>
            <w:r w:rsidRPr="00CA7B70">
              <w:rPr>
                <w:rFonts w:ascii="Helvetica" w:hAnsi="Helvetica"/>
                <w:b/>
                <w:sz w:val="22"/>
                <w:szCs w:val="22"/>
              </w:rPr>
              <w:t>Academic Variable</w:t>
            </w:r>
          </w:p>
        </w:tc>
        <w:tc>
          <w:tcPr>
            <w:tcW w:w="1569" w:type="dxa"/>
          </w:tcPr>
          <w:p w14:paraId="02902C0E" w14:textId="082C9864" w:rsidR="00636AB3" w:rsidRPr="00CA7B70" w:rsidRDefault="00636AB3" w:rsidP="00CA7B70">
            <w:pPr>
              <w:jc w:val="center"/>
              <w:rPr>
                <w:rFonts w:ascii="Helvetica" w:hAnsi="Helvetica"/>
                <w:b/>
                <w:sz w:val="22"/>
                <w:szCs w:val="22"/>
              </w:rPr>
            </w:pPr>
            <w:r>
              <w:rPr>
                <w:rFonts w:ascii="Helvetica" w:hAnsi="Helvetica"/>
                <w:b/>
                <w:sz w:val="22"/>
                <w:szCs w:val="22"/>
              </w:rPr>
              <w:t>Difference</w:t>
            </w:r>
          </w:p>
        </w:tc>
        <w:tc>
          <w:tcPr>
            <w:tcW w:w="1913" w:type="dxa"/>
          </w:tcPr>
          <w:p w14:paraId="729628C3" w14:textId="510687AF" w:rsidR="00636AB3" w:rsidRPr="00CA7B70" w:rsidRDefault="00636AB3" w:rsidP="00CA7B70">
            <w:pPr>
              <w:jc w:val="center"/>
              <w:rPr>
                <w:rFonts w:ascii="Helvetica" w:hAnsi="Helvetica"/>
                <w:b/>
                <w:sz w:val="22"/>
                <w:szCs w:val="22"/>
              </w:rPr>
            </w:pPr>
            <w:r w:rsidRPr="00CA7B70">
              <w:rPr>
                <w:rFonts w:ascii="Helvetica" w:hAnsi="Helvetica"/>
                <w:b/>
                <w:sz w:val="22"/>
                <w:szCs w:val="22"/>
              </w:rPr>
              <w:t>Standard Error</w:t>
            </w:r>
          </w:p>
        </w:tc>
        <w:tc>
          <w:tcPr>
            <w:tcW w:w="1922" w:type="dxa"/>
          </w:tcPr>
          <w:p w14:paraId="05A6C218" w14:textId="78DCDDB5" w:rsidR="00636AB3" w:rsidRPr="00CA7B70" w:rsidRDefault="00636AB3" w:rsidP="00CA7B70">
            <w:pPr>
              <w:jc w:val="center"/>
              <w:rPr>
                <w:rFonts w:ascii="Helvetica" w:hAnsi="Helvetica"/>
                <w:b/>
                <w:sz w:val="22"/>
                <w:szCs w:val="22"/>
              </w:rPr>
            </w:pPr>
            <w:r w:rsidRPr="00CA7B70">
              <w:rPr>
                <w:rFonts w:ascii="Helvetica" w:hAnsi="Helvetica"/>
                <w:b/>
                <w:sz w:val="22"/>
                <w:szCs w:val="22"/>
              </w:rPr>
              <w:t>Multiplier</w:t>
            </w:r>
            <w:r w:rsidR="00A0072D">
              <w:rPr>
                <w:rFonts w:ascii="Helvetica" w:hAnsi="Helvetica"/>
                <w:b/>
                <w:sz w:val="22"/>
                <w:szCs w:val="22"/>
              </w:rPr>
              <w:t>*SE</w:t>
            </w:r>
            <w:r w:rsidR="00E87A88">
              <w:rPr>
                <w:rFonts w:ascii="Helvetica" w:hAnsi="Helvetica"/>
                <w:b/>
                <w:sz w:val="22"/>
                <w:szCs w:val="22"/>
              </w:rPr>
              <w:t xml:space="preserve"> Half Width</w:t>
            </w:r>
          </w:p>
        </w:tc>
        <w:tc>
          <w:tcPr>
            <w:tcW w:w="2002" w:type="dxa"/>
          </w:tcPr>
          <w:p w14:paraId="2137A05A" w14:textId="630489EE" w:rsidR="00636AB3" w:rsidRPr="00CA7B70" w:rsidRDefault="00636AB3" w:rsidP="00CA7B70">
            <w:pPr>
              <w:jc w:val="center"/>
              <w:rPr>
                <w:rFonts w:ascii="Helvetica" w:hAnsi="Helvetica"/>
                <w:b/>
                <w:sz w:val="22"/>
                <w:szCs w:val="22"/>
              </w:rPr>
            </w:pPr>
            <w:r w:rsidRPr="00CA7B70">
              <w:rPr>
                <w:rFonts w:ascii="Helvetica" w:hAnsi="Helvetica"/>
                <w:b/>
                <w:sz w:val="22"/>
                <w:szCs w:val="22"/>
              </w:rPr>
              <w:t>Confidence Interval</w:t>
            </w:r>
          </w:p>
        </w:tc>
      </w:tr>
      <w:tr w:rsidR="00636AB3" w14:paraId="0B334067" w14:textId="6E0F53EA" w:rsidTr="00636AB3">
        <w:tc>
          <w:tcPr>
            <w:tcW w:w="1944" w:type="dxa"/>
          </w:tcPr>
          <w:p w14:paraId="2858E7DA" w14:textId="4B39F177" w:rsidR="00636AB3" w:rsidRDefault="00636AB3" w:rsidP="00636AB3">
            <w:pPr>
              <w:jc w:val="center"/>
              <w:rPr>
                <w:rFonts w:ascii="Helvetica" w:hAnsi="Helvetica"/>
                <w:sz w:val="22"/>
                <w:szCs w:val="22"/>
              </w:rPr>
            </w:pPr>
            <w:r>
              <w:rPr>
                <w:rFonts w:ascii="Helvetica" w:hAnsi="Helvetica"/>
                <w:sz w:val="22"/>
                <w:szCs w:val="22"/>
              </w:rPr>
              <w:t>Arith</w:t>
            </w:r>
          </w:p>
        </w:tc>
        <w:tc>
          <w:tcPr>
            <w:tcW w:w="1569" w:type="dxa"/>
          </w:tcPr>
          <w:p w14:paraId="6895F834" w14:textId="1CEED758" w:rsidR="00636AB3" w:rsidRDefault="004433E2" w:rsidP="00636AB3">
            <w:pPr>
              <w:jc w:val="center"/>
              <w:rPr>
                <w:rFonts w:ascii="Helvetica" w:hAnsi="Helvetica"/>
                <w:sz w:val="22"/>
                <w:szCs w:val="22"/>
              </w:rPr>
            </w:pPr>
            <w:r>
              <w:rPr>
                <w:rFonts w:ascii="Helvetica" w:hAnsi="Helvetica"/>
                <w:sz w:val="22"/>
                <w:szCs w:val="22"/>
              </w:rPr>
              <w:t>2.04</w:t>
            </w:r>
          </w:p>
        </w:tc>
        <w:tc>
          <w:tcPr>
            <w:tcW w:w="1913" w:type="dxa"/>
          </w:tcPr>
          <w:p w14:paraId="75C3658B" w14:textId="11C800EC" w:rsidR="00636AB3" w:rsidRDefault="004433E2" w:rsidP="00636AB3">
            <w:pPr>
              <w:jc w:val="center"/>
              <w:rPr>
                <w:rFonts w:ascii="Helvetica" w:hAnsi="Helvetica"/>
                <w:sz w:val="22"/>
                <w:szCs w:val="22"/>
              </w:rPr>
            </w:pPr>
            <w:r>
              <w:rPr>
                <w:rFonts w:ascii="Helvetica" w:hAnsi="Helvetica"/>
                <w:sz w:val="22"/>
                <w:szCs w:val="22"/>
              </w:rPr>
              <w:t>0.28</w:t>
            </w:r>
          </w:p>
        </w:tc>
        <w:tc>
          <w:tcPr>
            <w:tcW w:w="1922" w:type="dxa"/>
          </w:tcPr>
          <w:p w14:paraId="641B6D0C" w14:textId="0554C800" w:rsidR="00636AB3" w:rsidRDefault="00057176" w:rsidP="00636AB3">
            <w:pPr>
              <w:jc w:val="center"/>
              <w:rPr>
                <w:rFonts w:ascii="Helvetica" w:hAnsi="Helvetica"/>
                <w:sz w:val="22"/>
                <w:szCs w:val="22"/>
              </w:rPr>
            </w:pPr>
            <w:r>
              <w:rPr>
                <w:rFonts w:ascii="Helvetica" w:hAnsi="Helvetica"/>
                <w:sz w:val="22"/>
                <w:szCs w:val="22"/>
              </w:rPr>
              <w:t>0.</w:t>
            </w:r>
            <w:r w:rsidR="007E64B4">
              <w:rPr>
                <w:rFonts w:ascii="Helvetica" w:hAnsi="Helvetica"/>
                <w:sz w:val="22"/>
                <w:szCs w:val="22"/>
              </w:rPr>
              <w:t>77</w:t>
            </w:r>
          </w:p>
        </w:tc>
        <w:tc>
          <w:tcPr>
            <w:tcW w:w="2002" w:type="dxa"/>
          </w:tcPr>
          <w:p w14:paraId="5D133330" w14:textId="72796ECD" w:rsidR="00636AB3" w:rsidRDefault="006D589F" w:rsidP="00636AB3">
            <w:pPr>
              <w:jc w:val="center"/>
              <w:rPr>
                <w:rFonts w:ascii="Helvetica" w:hAnsi="Helvetica"/>
                <w:sz w:val="22"/>
                <w:szCs w:val="22"/>
              </w:rPr>
            </w:pPr>
            <w:r>
              <w:rPr>
                <w:rFonts w:ascii="Helvetica" w:hAnsi="Helvetica"/>
                <w:sz w:val="22"/>
                <w:szCs w:val="22"/>
              </w:rPr>
              <w:t>[</w:t>
            </w:r>
            <w:r w:rsidR="00772420">
              <w:rPr>
                <w:rFonts w:ascii="Helvetica" w:hAnsi="Helvetica"/>
                <w:sz w:val="22"/>
                <w:szCs w:val="22"/>
              </w:rPr>
              <w:t>1.27</w:t>
            </w:r>
            <w:r w:rsidR="00337ED9">
              <w:rPr>
                <w:rFonts w:ascii="Helvetica" w:hAnsi="Helvetica"/>
                <w:sz w:val="22"/>
                <w:szCs w:val="22"/>
              </w:rPr>
              <w:t xml:space="preserve">, </w:t>
            </w:r>
            <w:r w:rsidR="00772420">
              <w:rPr>
                <w:rFonts w:ascii="Helvetica" w:hAnsi="Helvetica"/>
                <w:sz w:val="22"/>
                <w:szCs w:val="22"/>
              </w:rPr>
              <w:t>2.81</w:t>
            </w:r>
            <w:r w:rsidR="00337ED9">
              <w:rPr>
                <w:rFonts w:ascii="Helvetica" w:hAnsi="Helvetica"/>
                <w:sz w:val="22"/>
                <w:szCs w:val="22"/>
              </w:rPr>
              <w:t>]</w:t>
            </w:r>
          </w:p>
        </w:tc>
      </w:tr>
      <w:tr w:rsidR="00636AB3" w14:paraId="1585E23E" w14:textId="449FA9F4" w:rsidTr="00636AB3">
        <w:tc>
          <w:tcPr>
            <w:tcW w:w="1944" w:type="dxa"/>
          </w:tcPr>
          <w:p w14:paraId="483A5721" w14:textId="49835C1B" w:rsidR="00636AB3" w:rsidRDefault="00636AB3" w:rsidP="00636AB3">
            <w:pPr>
              <w:jc w:val="center"/>
              <w:rPr>
                <w:rFonts w:ascii="Helvetica" w:hAnsi="Helvetica"/>
                <w:sz w:val="22"/>
                <w:szCs w:val="22"/>
              </w:rPr>
            </w:pPr>
            <w:r>
              <w:rPr>
                <w:rFonts w:ascii="Helvetica" w:hAnsi="Helvetica"/>
                <w:sz w:val="22"/>
                <w:szCs w:val="22"/>
              </w:rPr>
              <w:t>Math</w:t>
            </w:r>
          </w:p>
        </w:tc>
        <w:tc>
          <w:tcPr>
            <w:tcW w:w="1569" w:type="dxa"/>
          </w:tcPr>
          <w:p w14:paraId="60455EB0" w14:textId="173F48EB" w:rsidR="00636AB3" w:rsidRDefault="00C054B9" w:rsidP="00636AB3">
            <w:pPr>
              <w:jc w:val="center"/>
              <w:rPr>
                <w:rFonts w:ascii="Helvetica" w:hAnsi="Helvetica"/>
                <w:sz w:val="22"/>
                <w:szCs w:val="22"/>
              </w:rPr>
            </w:pPr>
            <w:r>
              <w:rPr>
                <w:rFonts w:ascii="Helvetica" w:hAnsi="Helvetica"/>
                <w:sz w:val="22"/>
                <w:szCs w:val="22"/>
              </w:rPr>
              <w:t>0.75</w:t>
            </w:r>
          </w:p>
        </w:tc>
        <w:tc>
          <w:tcPr>
            <w:tcW w:w="1913" w:type="dxa"/>
          </w:tcPr>
          <w:p w14:paraId="012D712C" w14:textId="386A1688" w:rsidR="00636AB3" w:rsidRDefault="00C054B9" w:rsidP="00636AB3">
            <w:pPr>
              <w:jc w:val="center"/>
              <w:rPr>
                <w:rFonts w:ascii="Helvetica" w:hAnsi="Helvetica"/>
                <w:sz w:val="22"/>
                <w:szCs w:val="22"/>
              </w:rPr>
            </w:pPr>
            <w:r>
              <w:rPr>
                <w:rFonts w:ascii="Helvetica" w:hAnsi="Helvetica"/>
                <w:sz w:val="22"/>
                <w:szCs w:val="22"/>
              </w:rPr>
              <w:t>0.2</w:t>
            </w:r>
            <w:r w:rsidR="002343A4">
              <w:rPr>
                <w:rFonts w:ascii="Helvetica" w:hAnsi="Helvetica"/>
                <w:sz w:val="22"/>
                <w:szCs w:val="22"/>
              </w:rPr>
              <w:t>4</w:t>
            </w:r>
          </w:p>
        </w:tc>
        <w:tc>
          <w:tcPr>
            <w:tcW w:w="1922" w:type="dxa"/>
          </w:tcPr>
          <w:p w14:paraId="475B52D7" w14:textId="6101EEC2" w:rsidR="00636AB3" w:rsidRDefault="00585A59" w:rsidP="00636AB3">
            <w:pPr>
              <w:jc w:val="center"/>
              <w:rPr>
                <w:rFonts w:ascii="Helvetica" w:hAnsi="Helvetica"/>
                <w:sz w:val="22"/>
                <w:szCs w:val="22"/>
              </w:rPr>
            </w:pPr>
            <w:r>
              <w:rPr>
                <w:rFonts w:ascii="Helvetica" w:hAnsi="Helvetica"/>
                <w:sz w:val="22"/>
                <w:szCs w:val="22"/>
              </w:rPr>
              <w:t>0.66</w:t>
            </w:r>
          </w:p>
        </w:tc>
        <w:tc>
          <w:tcPr>
            <w:tcW w:w="2002" w:type="dxa"/>
          </w:tcPr>
          <w:p w14:paraId="3C47D699" w14:textId="4E23DFBD" w:rsidR="00636AB3" w:rsidRDefault="00BD2016" w:rsidP="00636AB3">
            <w:pPr>
              <w:jc w:val="center"/>
              <w:rPr>
                <w:rFonts w:ascii="Helvetica" w:hAnsi="Helvetica"/>
                <w:sz w:val="22"/>
                <w:szCs w:val="22"/>
              </w:rPr>
            </w:pPr>
            <w:r>
              <w:rPr>
                <w:rFonts w:ascii="Helvetica" w:hAnsi="Helvetica"/>
                <w:sz w:val="22"/>
                <w:szCs w:val="22"/>
              </w:rPr>
              <w:t>[0.09</w:t>
            </w:r>
            <w:r w:rsidR="000C074A">
              <w:rPr>
                <w:rFonts w:ascii="Helvetica" w:hAnsi="Helvetica"/>
                <w:sz w:val="22"/>
                <w:szCs w:val="22"/>
              </w:rPr>
              <w:t xml:space="preserve">, </w:t>
            </w:r>
            <w:r>
              <w:rPr>
                <w:rFonts w:ascii="Helvetica" w:hAnsi="Helvetica"/>
                <w:sz w:val="22"/>
                <w:szCs w:val="22"/>
              </w:rPr>
              <w:t>1.41</w:t>
            </w:r>
            <w:r w:rsidR="000C074A">
              <w:rPr>
                <w:rFonts w:ascii="Helvetica" w:hAnsi="Helvetica"/>
                <w:sz w:val="22"/>
                <w:szCs w:val="22"/>
              </w:rPr>
              <w:t>]</w:t>
            </w:r>
          </w:p>
        </w:tc>
      </w:tr>
      <w:tr w:rsidR="00636AB3" w14:paraId="0D8509DB" w14:textId="77777777" w:rsidTr="00000287">
        <w:trPr>
          <w:trHeight w:val="197"/>
        </w:trPr>
        <w:tc>
          <w:tcPr>
            <w:tcW w:w="1944" w:type="dxa"/>
          </w:tcPr>
          <w:p w14:paraId="2DB74AA4" w14:textId="4F714429" w:rsidR="00636AB3" w:rsidRDefault="00636AB3" w:rsidP="00636AB3">
            <w:pPr>
              <w:jc w:val="center"/>
              <w:rPr>
                <w:rFonts w:ascii="Helvetica" w:hAnsi="Helvetica"/>
                <w:sz w:val="22"/>
                <w:szCs w:val="22"/>
              </w:rPr>
            </w:pPr>
            <w:r>
              <w:rPr>
                <w:rFonts w:ascii="Helvetica" w:hAnsi="Helvetica"/>
                <w:sz w:val="22"/>
                <w:szCs w:val="22"/>
              </w:rPr>
              <w:t>Word</w:t>
            </w:r>
          </w:p>
        </w:tc>
        <w:tc>
          <w:tcPr>
            <w:tcW w:w="1569" w:type="dxa"/>
          </w:tcPr>
          <w:p w14:paraId="6BB74753" w14:textId="76E55561" w:rsidR="00636AB3" w:rsidRDefault="00337ED9" w:rsidP="00636AB3">
            <w:pPr>
              <w:jc w:val="center"/>
              <w:rPr>
                <w:rFonts w:ascii="Helvetica" w:hAnsi="Helvetica"/>
                <w:sz w:val="22"/>
                <w:szCs w:val="22"/>
              </w:rPr>
            </w:pPr>
            <w:r>
              <w:rPr>
                <w:rFonts w:ascii="Helvetica" w:hAnsi="Helvetica"/>
                <w:sz w:val="22"/>
                <w:szCs w:val="22"/>
              </w:rPr>
              <w:t>-0.02</w:t>
            </w:r>
          </w:p>
        </w:tc>
        <w:tc>
          <w:tcPr>
            <w:tcW w:w="1913" w:type="dxa"/>
          </w:tcPr>
          <w:p w14:paraId="71381B82" w14:textId="57095263" w:rsidR="00636AB3" w:rsidRDefault="00337ED9" w:rsidP="00636AB3">
            <w:pPr>
              <w:jc w:val="center"/>
              <w:rPr>
                <w:rFonts w:ascii="Helvetica" w:hAnsi="Helvetica"/>
                <w:sz w:val="22"/>
                <w:szCs w:val="22"/>
              </w:rPr>
            </w:pPr>
            <w:r>
              <w:rPr>
                <w:rFonts w:ascii="Helvetica" w:hAnsi="Helvetica"/>
                <w:sz w:val="22"/>
                <w:szCs w:val="22"/>
              </w:rPr>
              <w:t>0.28</w:t>
            </w:r>
          </w:p>
        </w:tc>
        <w:tc>
          <w:tcPr>
            <w:tcW w:w="1922" w:type="dxa"/>
          </w:tcPr>
          <w:p w14:paraId="10843AD9" w14:textId="4EA01719" w:rsidR="00636AB3" w:rsidRDefault="00057176" w:rsidP="00636AB3">
            <w:pPr>
              <w:jc w:val="center"/>
              <w:rPr>
                <w:rFonts w:ascii="Helvetica" w:hAnsi="Helvetica"/>
                <w:sz w:val="22"/>
                <w:szCs w:val="22"/>
              </w:rPr>
            </w:pPr>
            <w:r>
              <w:rPr>
                <w:rFonts w:ascii="Helvetica" w:hAnsi="Helvetica"/>
                <w:sz w:val="22"/>
                <w:szCs w:val="22"/>
              </w:rPr>
              <w:t>0.</w:t>
            </w:r>
            <w:r w:rsidR="00585A59">
              <w:rPr>
                <w:rFonts w:ascii="Helvetica" w:hAnsi="Helvetica"/>
                <w:sz w:val="22"/>
                <w:szCs w:val="22"/>
              </w:rPr>
              <w:t>77</w:t>
            </w:r>
          </w:p>
        </w:tc>
        <w:tc>
          <w:tcPr>
            <w:tcW w:w="2002" w:type="dxa"/>
          </w:tcPr>
          <w:p w14:paraId="3BD24A9C" w14:textId="1AF72460" w:rsidR="00636AB3" w:rsidRDefault="00337ED9" w:rsidP="00636AB3">
            <w:pPr>
              <w:jc w:val="center"/>
              <w:rPr>
                <w:rFonts w:ascii="Helvetica" w:hAnsi="Helvetica"/>
                <w:sz w:val="22"/>
                <w:szCs w:val="22"/>
              </w:rPr>
            </w:pPr>
            <w:r>
              <w:rPr>
                <w:rFonts w:ascii="Helvetica" w:hAnsi="Helvetica"/>
                <w:sz w:val="22"/>
                <w:szCs w:val="22"/>
              </w:rPr>
              <w:t>[</w:t>
            </w:r>
            <w:r w:rsidR="00194471">
              <w:rPr>
                <w:rFonts w:ascii="Helvetica" w:hAnsi="Helvetica"/>
                <w:sz w:val="22"/>
                <w:szCs w:val="22"/>
              </w:rPr>
              <w:t>-0.79</w:t>
            </w:r>
            <w:r>
              <w:rPr>
                <w:rFonts w:ascii="Helvetica" w:hAnsi="Helvetica"/>
                <w:sz w:val="22"/>
                <w:szCs w:val="22"/>
              </w:rPr>
              <w:t>,</w:t>
            </w:r>
            <w:r w:rsidR="000F7A90">
              <w:rPr>
                <w:rFonts w:ascii="Helvetica" w:hAnsi="Helvetica"/>
                <w:sz w:val="22"/>
                <w:szCs w:val="22"/>
              </w:rPr>
              <w:t xml:space="preserve"> </w:t>
            </w:r>
            <w:r w:rsidR="00130965">
              <w:rPr>
                <w:rFonts w:ascii="Helvetica" w:hAnsi="Helvetica"/>
                <w:sz w:val="22"/>
                <w:szCs w:val="22"/>
              </w:rPr>
              <w:t>+</w:t>
            </w:r>
            <w:r w:rsidR="00194471">
              <w:rPr>
                <w:rFonts w:ascii="Helvetica" w:hAnsi="Helvetica"/>
                <w:sz w:val="22"/>
                <w:szCs w:val="22"/>
              </w:rPr>
              <w:t>0.75</w:t>
            </w:r>
            <w:r>
              <w:rPr>
                <w:rFonts w:ascii="Helvetica" w:hAnsi="Helvetica"/>
                <w:sz w:val="22"/>
                <w:szCs w:val="22"/>
              </w:rPr>
              <w:t>]</w:t>
            </w:r>
          </w:p>
        </w:tc>
      </w:tr>
      <w:tr w:rsidR="00636AB3" w14:paraId="5ABDD749" w14:textId="2B008712" w:rsidTr="002C05A5">
        <w:trPr>
          <w:trHeight w:val="242"/>
        </w:trPr>
        <w:tc>
          <w:tcPr>
            <w:tcW w:w="1944" w:type="dxa"/>
          </w:tcPr>
          <w:p w14:paraId="4C452530" w14:textId="2D571F59" w:rsidR="00636AB3" w:rsidRDefault="00636AB3" w:rsidP="00636AB3">
            <w:pPr>
              <w:jc w:val="center"/>
              <w:rPr>
                <w:rFonts w:ascii="Helvetica" w:hAnsi="Helvetica"/>
                <w:sz w:val="22"/>
                <w:szCs w:val="22"/>
              </w:rPr>
            </w:pPr>
            <w:r>
              <w:rPr>
                <w:rFonts w:ascii="Helvetica" w:hAnsi="Helvetica"/>
                <w:sz w:val="22"/>
                <w:szCs w:val="22"/>
              </w:rPr>
              <w:t>Parag</w:t>
            </w:r>
          </w:p>
        </w:tc>
        <w:tc>
          <w:tcPr>
            <w:tcW w:w="1569" w:type="dxa"/>
          </w:tcPr>
          <w:p w14:paraId="3EF2EAF5" w14:textId="11DCC3E0" w:rsidR="00636AB3" w:rsidRDefault="00337ED9" w:rsidP="00636AB3">
            <w:pPr>
              <w:jc w:val="center"/>
              <w:rPr>
                <w:rFonts w:ascii="Helvetica" w:hAnsi="Helvetica"/>
                <w:sz w:val="22"/>
                <w:szCs w:val="22"/>
              </w:rPr>
            </w:pPr>
            <w:r>
              <w:rPr>
                <w:rFonts w:ascii="Helvetica" w:hAnsi="Helvetica"/>
                <w:sz w:val="22"/>
                <w:szCs w:val="22"/>
              </w:rPr>
              <w:t>-0.57</w:t>
            </w:r>
          </w:p>
        </w:tc>
        <w:tc>
          <w:tcPr>
            <w:tcW w:w="1913" w:type="dxa"/>
          </w:tcPr>
          <w:p w14:paraId="13B072EA" w14:textId="5D53199A" w:rsidR="00636AB3" w:rsidRDefault="00337ED9" w:rsidP="00636AB3">
            <w:pPr>
              <w:jc w:val="center"/>
              <w:rPr>
                <w:rFonts w:ascii="Helvetica" w:hAnsi="Helvetica"/>
                <w:sz w:val="22"/>
                <w:szCs w:val="22"/>
              </w:rPr>
            </w:pPr>
            <w:r>
              <w:rPr>
                <w:rFonts w:ascii="Helvetica" w:hAnsi="Helvetica"/>
                <w:sz w:val="22"/>
                <w:szCs w:val="22"/>
              </w:rPr>
              <w:t>0.12</w:t>
            </w:r>
          </w:p>
        </w:tc>
        <w:tc>
          <w:tcPr>
            <w:tcW w:w="1922" w:type="dxa"/>
          </w:tcPr>
          <w:p w14:paraId="733531A1" w14:textId="7CF5D095" w:rsidR="00636AB3" w:rsidRDefault="001B5F2F" w:rsidP="00636AB3">
            <w:pPr>
              <w:jc w:val="center"/>
              <w:rPr>
                <w:rFonts w:ascii="Helvetica" w:hAnsi="Helvetica"/>
                <w:sz w:val="22"/>
                <w:szCs w:val="22"/>
              </w:rPr>
            </w:pPr>
            <w:r>
              <w:rPr>
                <w:rFonts w:ascii="Helvetica" w:hAnsi="Helvetica"/>
                <w:sz w:val="22"/>
                <w:szCs w:val="22"/>
              </w:rPr>
              <w:t>0.</w:t>
            </w:r>
            <w:r w:rsidR="00057176">
              <w:rPr>
                <w:rFonts w:ascii="Helvetica" w:hAnsi="Helvetica"/>
                <w:sz w:val="22"/>
                <w:szCs w:val="22"/>
              </w:rPr>
              <w:t>3</w:t>
            </w:r>
            <w:r w:rsidR="00585A59">
              <w:rPr>
                <w:rFonts w:ascii="Helvetica" w:hAnsi="Helvetica"/>
                <w:sz w:val="22"/>
                <w:szCs w:val="22"/>
              </w:rPr>
              <w:t>3</w:t>
            </w:r>
          </w:p>
        </w:tc>
        <w:tc>
          <w:tcPr>
            <w:tcW w:w="2002" w:type="dxa"/>
          </w:tcPr>
          <w:p w14:paraId="4E4A8F0F" w14:textId="67103143" w:rsidR="00636AB3" w:rsidRDefault="00145727" w:rsidP="00636AB3">
            <w:pPr>
              <w:jc w:val="center"/>
              <w:rPr>
                <w:rFonts w:ascii="Helvetica" w:hAnsi="Helvetica"/>
                <w:sz w:val="22"/>
                <w:szCs w:val="22"/>
              </w:rPr>
            </w:pPr>
            <w:r>
              <w:rPr>
                <w:rFonts w:ascii="Helvetica" w:hAnsi="Helvetica"/>
                <w:sz w:val="22"/>
                <w:szCs w:val="22"/>
              </w:rPr>
              <w:t>[</w:t>
            </w:r>
            <w:r w:rsidR="00FC10E0">
              <w:rPr>
                <w:rFonts w:ascii="Helvetica" w:hAnsi="Helvetica"/>
                <w:sz w:val="22"/>
                <w:szCs w:val="22"/>
              </w:rPr>
              <w:t>-0.90</w:t>
            </w:r>
            <w:r>
              <w:rPr>
                <w:rFonts w:ascii="Helvetica" w:hAnsi="Helvetica"/>
                <w:sz w:val="22"/>
                <w:szCs w:val="22"/>
              </w:rPr>
              <w:t>,</w:t>
            </w:r>
            <w:r w:rsidR="00FC10E0">
              <w:rPr>
                <w:rFonts w:ascii="Helvetica" w:hAnsi="Helvetica"/>
                <w:sz w:val="22"/>
                <w:szCs w:val="22"/>
              </w:rPr>
              <w:t xml:space="preserve"> -0.24</w:t>
            </w:r>
            <w:r>
              <w:rPr>
                <w:rFonts w:ascii="Helvetica" w:hAnsi="Helvetica"/>
                <w:sz w:val="22"/>
                <w:szCs w:val="22"/>
              </w:rPr>
              <w:t>]</w:t>
            </w:r>
          </w:p>
        </w:tc>
      </w:tr>
    </w:tbl>
    <w:p w14:paraId="5468D032" w14:textId="77777777" w:rsidR="00B976AA" w:rsidRDefault="00B976AA" w:rsidP="009C655B">
      <w:pPr>
        <w:rPr>
          <w:rFonts w:ascii="Helvetica" w:hAnsi="Helvetica"/>
          <w:sz w:val="22"/>
          <w:szCs w:val="22"/>
        </w:rPr>
      </w:pPr>
    </w:p>
    <w:p w14:paraId="5407E2C2" w14:textId="5D3A5556" w:rsidR="00B976AA" w:rsidRDefault="00E816FD" w:rsidP="009C655B">
      <w:pPr>
        <w:rPr>
          <w:rFonts w:ascii="Helvetica" w:hAnsi="Helvetica"/>
          <w:sz w:val="22"/>
          <w:szCs w:val="22"/>
        </w:rPr>
      </w:pPr>
      <w:r>
        <w:rPr>
          <w:rFonts w:ascii="Helvetica" w:hAnsi="Helvetica"/>
          <w:sz w:val="22"/>
          <w:szCs w:val="22"/>
        </w:rPr>
        <w:t>Estimates show</w:t>
      </w:r>
      <w:r w:rsidR="00BF3879">
        <w:rPr>
          <w:rFonts w:ascii="Helvetica" w:hAnsi="Helvetica"/>
          <w:sz w:val="22"/>
          <w:szCs w:val="22"/>
        </w:rPr>
        <w:t xml:space="preserve"> males tend to perform better on math</w:t>
      </w:r>
      <w:r w:rsidR="00C51365">
        <w:rPr>
          <w:rFonts w:ascii="Helvetica" w:hAnsi="Helvetica"/>
          <w:sz w:val="22"/>
          <w:szCs w:val="22"/>
        </w:rPr>
        <w:t xml:space="preserve"> (+0.75)</w:t>
      </w:r>
      <w:r w:rsidR="00BF3879">
        <w:rPr>
          <w:rFonts w:ascii="Helvetica" w:hAnsi="Helvetica"/>
          <w:sz w:val="22"/>
          <w:szCs w:val="22"/>
        </w:rPr>
        <w:t xml:space="preserve"> and arithmetic</w:t>
      </w:r>
      <w:r w:rsidR="00C51365">
        <w:rPr>
          <w:rFonts w:ascii="Helvetica" w:hAnsi="Helvetica"/>
          <w:sz w:val="22"/>
          <w:szCs w:val="22"/>
        </w:rPr>
        <w:t xml:space="preserve"> (+2.04)</w:t>
      </w:r>
      <w:r w:rsidR="00BF3879">
        <w:rPr>
          <w:rFonts w:ascii="Helvetica" w:hAnsi="Helvetica"/>
          <w:sz w:val="22"/>
          <w:szCs w:val="22"/>
        </w:rPr>
        <w:t xml:space="preserve"> based questions, while females perform better on paragraph comprehension</w:t>
      </w:r>
      <w:r w:rsidR="00C51365">
        <w:rPr>
          <w:rFonts w:ascii="Helvetica" w:hAnsi="Helvetica"/>
          <w:sz w:val="22"/>
          <w:szCs w:val="22"/>
        </w:rPr>
        <w:t xml:space="preserve"> (+0.57)</w:t>
      </w:r>
      <w:r w:rsidR="00BF3879">
        <w:rPr>
          <w:rFonts w:ascii="Helvetica" w:hAnsi="Helvetica"/>
          <w:sz w:val="22"/>
          <w:szCs w:val="22"/>
        </w:rPr>
        <w:t>. There is no difference</w:t>
      </w:r>
      <w:r w:rsidR="00B4720E">
        <w:rPr>
          <w:rFonts w:ascii="Helvetica" w:hAnsi="Helvetica"/>
          <w:sz w:val="22"/>
          <w:szCs w:val="22"/>
        </w:rPr>
        <w:t xml:space="preserve"> in word knowledge between male youths and female youths</w:t>
      </w:r>
      <w:r w:rsidR="00BF3879">
        <w:rPr>
          <w:rFonts w:ascii="Helvetica" w:hAnsi="Helvetica"/>
          <w:sz w:val="22"/>
          <w:szCs w:val="22"/>
        </w:rPr>
        <w:t xml:space="preserve"> in our study. </w:t>
      </w:r>
      <w:r w:rsidR="00B4720E">
        <w:rPr>
          <w:rFonts w:ascii="Helvetica" w:hAnsi="Helvetica"/>
          <w:sz w:val="22"/>
          <w:szCs w:val="22"/>
        </w:rPr>
        <w:t xml:space="preserve">As you can see, the bonferroni adjusted confidence interval crosses zero and we have confirmed no statistical significance for differences in word knowledge. </w:t>
      </w:r>
    </w:p>
    <w:p w14:paraId="305654FF" w14:textId="77777777" w:rsidR="00550A37" w:rsidRDefault="00550A37" w:rsidP="007A2027">
      <w:pPr>
        <w:rPr>
          <w:rFonts w:ascii="Helvetica" w:hAnsi="Helvetica"/>
          <w:b/>
          <w:sz w:val="28"/>
          <w:szCs w:val="28"/>
        </w:rPr>
      </w:pPr>
    </w:p>
    <w:p w14:paraId="4AB5985E" w14:textId="72CA1009" w:rsidR="007A2027" w:rsidRDefault="007A2027" w:rsidP="007A2027">
      <w:pPr>
        <w:rPr>
          <w:rFonts w:ascii="Helvetica" w:hAnsi="Helvetica"/>
          <w:b/>
          <w:sz w:val="28"/>
          <w:szCs w:val="28"/>
        </w:rPr>
      </w:pPr>
      <w:r>
        <w:rPr>
          <w:rFonts w:ascii="Helvetica" w:hAnsi="Helvetica"/>
          <w:b/>
          <w:sz w:val="28"/>
          <w:szCs w:val="28"/>
        </w:rPr>
        <w:t>5</w:t>
      </w:r>
      <w:r w:rsidRPr="00BD51EC">
        <w:rPr>
          <w:rFonts w:ascii="Helvetica" w:hAnsi="Helvetica"/>
          <w:b/>
          <w:sz w:val="28"/>
          <w:szCs w:val="28"/>
        </w:rPr>
        <w:t>.</w:t>
      </w:r>
      <w:r w:rsidRPr="00BD51EC">
        <w:rPr>
          <w:rFonts w:ascii="Helvetica" w:hAnsi="Helvetica"/>
          <w:sz w:val="28"/>
          <w:szCs w:val="28"/>
        </w:rPr>
        <w:t xml:space="preserve"> </w:t>
      </w:r>
      <w:r>
        <w:rPr>
          <w:rFonts w:ascii="Helvetica" w:hAnsi="Helvetica"/>
          <w:b/>
          <w:sz w:val="28"/>
          <w:szCs w:val="28"/>
        </w:rPr>
        <w:t>Conclusion</w:t>
      </w:r>
    </w:p>
    <w:p w14:paraId="5BB4377D" w14:textId="77777777" w:rsidR="00997838" w:rsidRPr="00C62E1D" w:rsidRDefault="00997838" w:rsidP="007A2027">
      <w:pPr>
        <w:rPr>
          <w:rFonts w:ascii="Helvetica" w:hAnsi="Helvetica"/>
          <w:b/>
          <w:sz w:val="22"/>
          <w:szCs w:val="22"/>
        </w:rPr>
      </w:pPr>
    </w:p>
    <w:p w14:paraId="13DC0448" w14:textId="1B9E48CC" w:rsidR="00D35B17" w:rsidRDefault="001F7F31" w:rsidP="004E1ADF">
      <w:pPr>
        <w:rPr>
          <w:rFonts w:ascii="Helvetica" w:hAnsi="Helvetica"/>
          <w:sz w:val="22"/>
          <w:szCs w:val="22"/>
        </w:rPr>
      </w:pPr>
      <w:r>
        <w:rPr>
          <w:rFonts w:ascii="Helvetica" w:hAnsi="Helvetica"/>
          <w:sz w:val="22"/>
          <w:szCs w:val="22"/>
        </w:rPr>
        <w:t>There is evidence to s</w:t>
      </w:r>
      <w:r w:rsidR="00626075">
        <w:rPr>
          <w:rFonts w:ascii="Helvetica" w:hAnsi="Helvetica"/>
          <w:sz w:val="22"/>
          <w:szCs w:val="22"/>
        </w:rPr>
        <w:t>how that male youths</w:t>
      </w:r>
      <w:r>
        <w:rPr>
          <w:rFonts w:ascii="Helvetica" w:hAnsi="Helvetica"/>
          <w:sz w:val="22"/>
          <w:szCs w:val="22"/>
        </w:rPr>
        <w:t xml:space="preserve"> perform better at arithmetic reasoning and mathematics knowledge </w:t>
      </w:r>
      <w:r w:rsidR="00626075">
        <w:rPr>
          <w:rFonts w:ascii="Helvetica" w:hAnsi="Helvetica"/>
          <w:sz w:val="22"/>
          <w:szCs w:val="22"/>
        </w:rPr>
        <w:t>than female youths</w:t>
      </w:r>
      <w:r>
        <w:rPr>
          <w:rFonts w:ascii="Helvetica" w:hAnsi="Helvetica"/>
          <w:sz w:val="22"/>
          <w:szCs w:val="22"/>
        </w:rPr>
        <w:t xml:space="preserve">. Females, on the other hand, tend to perform better at paragraph comprehension than males. </w:t>
      </w:r>
      <w:r w:rsidR="00270645">
        <w:rPr>
          <w:rFonts w:ascii="Helvetica" w:hAnsi="Helvetica"/>
          <w:sz w:val="22"/>
          <w:szCs w:val="22"/>
        </w:rPr>
        <w:t>This does not mean that males are smarter than females in regard to mathematical knowledge and arithmetic reasoning as our data are obtained from an observational study with no randomization involved. We can infer an association between male youths</w:t>
      </w:r>
      <w:r w:rsidR="00B94782">
        <w:rPr>
          <w:rFonts w:ascii="Helvetica" w:hAnsi="Helvetica"/>
          <w:sz w:val="22"/>
          <w:szCs w:val="22"/>
        </w:rPr>
        <w:t xml:space="preserve"> in the United States</w:t>
      </w:r>
      <w:r w:rsidR="00270645">
        <w:rPr>
          <w:rFonts w:ascii="Helvetica" w:hAnsi="Helvetica"/>
          <w:sz w:val="22"/>
          <w:szCs w:val="22"/>
        </w:rPr>
        <w:t xml:space="preserve"> and higher arithmetic and mathematics scores and female youths and paragraph comprehension scores.</w:t>
      </w:r>
      <w:r w:rsidR="002F7D47">
        <w:rPr>
          <w:rFonts w:ascii="Helvetica" w:hAnsi="Helvetica"/>
          <w:sz w:val="22"/>
          <w:szCs w:val="22"/>
        </w:rPr>
        <w:t xml:space="preserve"> However, as this data was captured in 1979, any inferences to present day should be taken with extreme caution. </w:t>
      </w:r>
    </w:p>
    <w:p w14:paraId="5965F517" w14:textId="77777777" w:rsidR="00533177" w:rsidRDefault="00533177" w:rsidP="004E1ADF">
      <w:pPr>
        <w:rPr>
          <w:rFonts w:ascii="Helvetica" w:hAnsi="Helvetica"/>
          <w:sz w:val="22"/>
          <w:szCs w:val="22"/>
        </w:rPr>
      </w:pPr>
    </w:p>
    <w:p w14:paraId="377858E2" w14:textId="52A28D99" w:rsidR="00533177" w:rsidRDefault="00294D69" w:rsidP="004E1ADF">
      <w:pPr>
        <w:rPr>
          <w:rFonts w:ascii="Helvetica" w:hAnsi="Helvetica"/>
          <w:sz w:val="22"/>
          <w:szCs w:val="22"/>
        </w:rPr>
      </w:pPr>
      <w:r>
        <w:rPr>
          <w:rFonts w:ascii="Helvetica" w:hAnsi="Helvetica"/>
          <w:sz w:val="22"/>
          <w:szCs w:val="22"/>
        </w:rPr>
        <w:t>Further, a canonical correlation analysis</w:t>
      </w:r>
      <w:r w:rsidR="00004A26">
        <w:rPr>
          <w:rFonts w:ascii="Helvetica" w:hAnsi="Helvetica"/>
          <w:sz w:val="22"/>
          <w:szCs w:val="22"/>
        </w:rPr>
        <w:t xml:space="preserve"> ran on the same data set shows gender explains little of the variance in test scores (</w:t>
      </w:r>
      <w:r w:rsidR="00684A5A">
        <w:rPr>
          <w:rFonts w:ascii="Helvetica" w:hAnsi="Helvetica"/>
          <w:sz w:val="22"/>
          <w:szCs w:val="22"/>
        </w:rPr>
        <w:t>squared canonical correlation of 0.08)</w:t>
      </w:r>
      <w:r w:rsidR="00C47A9F">
        <w:rPr>
          <w:rFonts w:ascii="Helvetica" w:hAnsi="Helvetica"/>
          <w:sz w:val="22"/>
          <w:szCs w:val="22"/>
        </w:rPr>
        <w:t xml:space="preserve"> from a single variate of linear combinations</w:t>
      </w:r>
      <w:r w:rsidR="002705D8">
        <w:rPr>
          <w:rFonts w:ascii="Helvetica" w:hAnsi="Helvetica"/>
          <w:sz w:val="22"/>
          <w:szCs w:val="22"/>
        </w:rPr>
        <w:t xml:space="preserve"> (Appendix Fig. 5)</w:t>
      </w:r>
      <w:r w:rsidR="00684A5A">
        <w:rPr>
          <w:rFonts w:ascii="Helvetica" w:hAnsi="Helvetica"/>
          <w:sz w:val="22"/>
          <w:szCs w:val="22"/>
        </w:rPr>
        <w:t>. Thus, there are likely other variables that explain how well the different genders perform on each of the academic variables tested. This data could be investigated by including more explanatory variables in a larger canonical correlation study.</w:t>
      </w:r>
      <w:r w:rsidR="00004A26">
        <w:rPr>
          <w:rFonts w:ascii="Helvetica" w:hAnsi="Helvetica"/>
          <w:sz w:val="22"/>
          <w:szCs w:val="22"/>
        </w:rPr>
        <w:t xml:space="preserve"> </w:t>
      </w:r>
    </w:p>
    <w:p w14:paraId="462848C1" w14:textId="77777777" w:rsidR="00A01455" w:rsidRDefault="00A01455" w:rsidP="004E1ADF">
      <w:pPr>
        <w:rPr>
          <w:rFonts w:ascii="Helvetica" w:hAnsi="Helvetica"/>
          <w:sz w:val="22"/>
          <w:szCs w:val="22"/>
        </w:rPr>
      </w:pPr>
    </w:p>
    <w:p w14:paraId="127BDCF2" w14:textId="0738300A" w:rsidR="00A01455" w:rsidRDefault="00B64FCD" w:rsidP="004E1ADF">
      <w:pPr>
        <w:rPr>
          <w:rFonts w:ascii="Helvetica" w:hAnsi="Helvetica"/>
          <w:sz w:val="22"/>
          <w:szCs w:val="22"/>
        </w:rPr>
      </w:pPr>
      <w:r>
        <w:rPr>
          <w:rFonts w:ascii="Helvetica" w:hAnsi="Helvetica"/>
          <w:sz w:val="22"/>
          <w:szCs w:val="22"/>
        </w:rPr>
        <w:t xml:space="preserve">As a final point, this analysis does not encourage men to tell their wives or female counterparts </w:t>
      </w:r>
      <w:r w:rsidR="00E66F21">
        <w:rPr>
          <w:rFonts w:ascii="Helvetica" w:hAnsi="Helvetica"/>
          <w:sz w:val="22"/>
          <w:szCs w:val="22"/>
        </w:rPr>
        <w:t>that males are the smarter sex</w:t>
      </w:r>
      <w:r>
        <w:rPr>
          <w:rFonts w:ascii="Helvetica" w:hAnsi="Helvetica"/>
          <w:sz w:val="22"/>
          <w:szCs w:val="22"/>
        </w:rPr>
        <w:t xml:space="preserve">. We are not responsible for any </w:t>
      </w:r>
      <w:r w:rsidR="009537FB">
        <w:rPr>
          <w:rFonts w:ascii="Helvetica" w:hAnsi="Helvetica"/>
          <w:sz w:val="22"/>
          <w:szCs w:val="22"/>
        </w:rPr>
        <w:t xml:space="preserve">subsequent </w:t>
      </w:r>
      <w:r w:rsidR="00A568B2">
        <w:rPr>
          <w:rFonts w:ascii="Helvetica" w:hAnsi="Helvetica"/>
          <w:sz w:val="22"/>
          <w:szCs w:val="22"/>
        </w:rPr>
        <w:t>reaction or injuries (emotional or physical) sustained by males using this analysis as proof of any kind.</w:t>
      </w:r>
    </w:p>
    <w:p w14:paraId="7A9D05DC" w14:textId="77777777" w:rsidR="00D35B17" w:rsidRDefault="00D35B17" w:rsidP="004E1ADF">
      <w:pPr>
        <w:rPr>
          <w:rFonts w:ascii="Helvetica" w:hAnsi="Helvetica"/>
          <w:sz w:val="22"/>
          <w:szCs w:val="22"/>
        </w:rPr>
      </w:pPr>
    </w:p>
    <w:p w14:paraId="74F6C29A" w14:textId="77777777" w:rsidR="00D35B17" w:rsidRDefault="00D35B17" w:rsidP="004E1ADF">
      <w:pPr>
        <w:rPr>
          <w:rFonts w:ascii="Helvetica" w:hAnsi="Helvetica"/>
          <w:sz w:val="22"/>
          <w:szCs w:val="22"/>
        </w:rPr>
      </w:pPr>
    </w:p>
    <w:p w14:paraId="4FC32E70" w14:textId="77777777" w:rsidR="00BD44F6" w:rsidRDefault="00BD44F6" w:rsidP="004E1ADF">
      <w:pPr>
        <w:rPr>
          <w:rFonts w:ascii="Helvetica" w:hAnsi="Helvetica"/>
          <w:sz w:val="22"/>
          <w:szCs w:val="22"/>
        </w:rPr>
      </w:pPr>
    </w:p>
    <w:p w14:paraId="0DD95E86" w14:textId="77777777" w:rsidR="00BD44F6" w:rsidRDefault="00BD44F6" w:rsidP="004E1ADF">
      <w:pPr>
        <w:rPr>
          <w:rFonts w:ascii="Helvetica" w:hAnsi="Helvetica"/>
          <w:sz w:val="22"/>
          <w:szCs w:val="22"/>
        </w:rPr>
      </w:pPr>
    </w:p>
    <w:p w14:paraId="670BFA5E" w14:textId="77777777" w:rsidR="00BD44F6" w:rsidRDefault="00BD44F6" w:rsidP="004E1ADF">
      <w:pPr>
        <w:rPr>
          <w:rFonts w:ascii="Helvetica" w:hAnsi="Helvetica"/>
          <w:sz w:val="22"/>
          <w:szCs w:val="22"/>
        </w:rPr>
      </w:pPr>
    </w:p>
    <w:p w14:paraId="5190D11F" w14:textId="77777777" w:rsidR="00BD44F6" w:rsidRDefault="00BD44F6" w:rsidP="004E1ADF">
      <w:pPr>
        <w:rPr>
          <w:rFonts w:ascii="Helvetica" w:hAnsi="Helvetica"/>
          <w:sz w:val="22"/>
          <w:szCs w:val="22"/>
        </w:rPr>
      </w:pPr>
    </w:p>
    <w:p w14:paraId="34E633AE" w14:textId="77777777" w:rsidR="002519E6" w:rsidRDefault="002519E6" w:rsidP="004E1ADF">
      <w:pPr>
        <w:rPr>
          <w:rFonts w:ascii="Helvetica" w:hAnsi="Helvetica"/>
          <w:sz w:val="22"/>
          <w:szCs w:val="22"/>
        </w:rPr>
      </w:pPr>
    </w:p>
    <w:p w14:paraId="133F85A4" w14:textId="4044DF74" w:rsidR="002161AE" w:rsidRPr="003576E5" w:rsidRDefault="002161AE" w:rsidP="004E1ADF">
      <w:pPr>
        <w:rPr>
          <w:rFonts w:ascii="Helvetica" w:hAnsi="Helvetica"/>
          <w:b/>
          <w:sz w:val="28"/>
          <w:szCs w:val="28"/>
        </w:rPr>
      </w:pPr>
      <w:r w:rsidRPr="003576E5">
        <w:rPr>
          <w:rFonts w:ascii="Helvetica" w:hAnsi="Helvetica"/>
          <w:b/>
          <w:sz w:val="28"/>
          <w:szCs w:val="28"/>
        </w:rPr>
        <w:lastRenderedPageBreak/>
        <w:t xml:space="preserve">REFERENCES </w:t>
      </w:r>
    </w:p>
    <w:p w14:paraId="06F6AC83" w14:textId="77777777" w:rsidR="002161AE" w:rsidRDefault="002161AE" w:rsidP="004E1ADF">
      <w:pPr>
        <w:rPr>
          <w:rFonts w:ascii="Helvetica" w:hAnsi="Helvetica"/>
          <w:sz w:val="22"/>
          <w:szCs w:val="22"/>
        </w:rPr>
      </w:pPr>
    </w:p>
    <w:p w14:paraId="69DB895A" w14:textId="7CCF14F3" w:rsidR="0055631B" w:rsidRDefault="00BC59F9" w:rsidP="00165C1E">
      <w:pPr>
        <w:pStyle w:val="ListParagraph"/>
        <w:numPr>
          <w:ilvl w:val="0"/>
          <w:numId w:val="2"/>
        </w:numPr>
        <w:rPr>
          <w:rFonts w:ascii="Helvetica" w:hAnsi="Helvetica"/>
          <w:sz w:val="22"/>
          <w:szCs w:val="22"/>
        </w:rPr>
      </w:pPr>
      <w:hyperlink r:id="rId16" w:history="1">
        <w:r w:rsidR="0055631B" w:rsidRPr="00446493">
          <w:rPr>
            <w:rStyle w:val="Hyperlink"/>
            <w:rFonts w:ascii="Helvetica" w:hAnsi="Helvetica"/>
            <w:sz w:val="22"/>
            <w:szCs w:val="22"/>
          </w:rPr>
          <w:t>https://www.psychologytoday.com/blog/sideways-view/201410/are-men-really-more-intelligent-women</w:t>
        </w:r>
      </w:hyperlink>
    </w:p>
    <w:p w14:paraId="23D9DA8B" w14:textId="40086118" w:rsidR="00165C1E" w:rsidRPr="0090630D" w:rsidRDefault="00BC59F9" w:rsidP="00165C1E">
      <w:pPr>
        <w:pStyle w:val="ListParagraph"/>
        <w:numPr>
          <w:ilvl w:val="0"/>
          <w:numId w:val="2"/>
        </w:numPr>
        <w:rPr>
          <w:rStyle w:val="Hyperlink"/>
          <w:rFonts w:ascii="Helvetica" w:hAnsi="Helvetica"/>
          <w:color w:val="auto"/>
          <w:sz w:val="22"/>
          <w:szCs w:val="22"/>
          <w:u w:val="none"/>
        </w:rPr>
      </w:pPr>
      <w:hyperlink r:id="rId17" w:history="1">
        <w:r w:rsidR="00973601" w:rsidRPr="00446493">
          <w:rPr>
            <w:rStyle w:val="Hyperlink"/>
          </w:rPr>
          <w:t>https://www.nlsinfo.org/content/cohorts/nlsy79/topical-guide/education/aptitude-achievement-intelligence-scores</w:t>
        </w:r>
      </w:hyperlink>
    </w:p>
    <w:p w14:paraId="3674541C" w14:textId="27CB7663" w:rsidR="0090630D" w:rsidRPr="00973601" w:rsidRDefault="0090630D" w:rsidP="00165C1E">
      <w:pPr>
        <w:pStyle w:val="ListParagraph"/>
        <w:numPr>
          <w:ilvl w:val="0"/>
          <w:numId w:val="2"/>
        </w:numPr>
        <w:rPr>
          <w:rFonts w:ascii="Helvetica" w:hAnsi="Helvetica"/>
          <w:sz w:val="22"/>
          <w:szCs w:val="22"/>
        </w:rPr>
      </w:pPr>
      <w:r>
        <w:rPr>
          <w:rStyle w:val="Hyperlink"/>
        </w:rPr>
        <w:t>www.statisticalsleuth.com</w:t>
      </w:r>
    </w:p>
    <w:p w14:paraId="73C4E027" w14:textId="794AE07A" w:rsidR="007B6811" w:rsidRDefault="00BC59F9" w:rsidP="00165C1E">
      <w:pPr>
        <w:pStyle w:val="ListParagraph"/>
        <w:numPr>
          <w:ilvl w:val="0"/>
          <w:numId w:val="2"/>
        </w:numPr>
        <w:rPr>
          <w:rFonts w:ascii="Helvetica" w:hAnsi="Helvetica"/>
          <w:sz w:val="22"/>
          <w:szCs w:val="22"/>
        </w:rPr>
      </w:pPr>
      <w:hyperlink r:id="rId18" w:history="1">
        <w:r w:rsidR="00E34193" w:rsidRPr="00446493">
          <w:rPr>
            <w:rStyle w:val="Hyperlink"/>
            <w:rFonts w:ascii="Helvetica" w:hAnsi="Helvetica"/>
            <w:sz w:val="22"/>
            <w:szCs w:val="22"/>
          </w:rPr>
          <w:t>https://en.wikiversity.org/wiki/Box%27s_M</w:t>
        </w:r>
      </w:hyperlink>
    </w:p>
    <w:p w14:paraId="53F93474" w14:textId="1D7AD88A" w:rsidR="00E34193" w:rsidRDefault="00C51F9B" w:rsidP="00165C1E">
      <w:pPr>
        <w:pStyle w:val="ListParagraph"/>
        <w:numPr>
          <w:ilvl w:val="0"/>
          <w:numId w:val="2"/>
        </w:numPr>
        <w:rPr>
          <w:rFonts w:ascii="Helvetica" w:hAnsi="Helvetica"/>
          <w:sz w:val="22"/>
          <w:szCs w:val="22"/>
        </w:rPr>
      </w:pPr>
      <w:hyperlink r:id="rId19" w:history="1">
        <w:r w:rsidRPr="00446493">
          <w:rPr>
            <w:rStyle w:val="Hyperlink"/>
            <w:rFonts w:ascii="Helvetica" w:hAnsi="Helvetica"/>
            <w:sz w:val="22"/>
            <w:szCs w:val="22"/>
          </w:rPr>
          <w:t>http://www.real-statistics.com/multivariate-statistics/boxs-test-equality-covariance-matrices/boxs-test-basic-concepts/</w:t>
        </w:r>
      </w:hyperlink>
    </w:p>
    <w:p w14:paraId="5DD64EA0" w14:textId="77777777" w:rsidR="00C51F9B" w:rsidRPr="0055631B" w:rsidRDefault="00C51F9B" w:rsidP="00C51F9B">
      <w:pPr>
        <w:pStyle w:val="ListParagraph"/>
        <w:rPr>
          <w:rFonts w:ascii="Helvetica" w:hAnsi="Helvetica"/>
          <w:sz w:val="22"/>
          <w:szCs w:val="22"/>
        </w:rPr>
      </w:pPr>
    </w:p>
    <w:p w14:paraId="67B4805C" w14:textId="77777777" w:rsidR="00165C1E" w:rsidRDefault="00165C1E" w:rsidP="00165C1E">
      <w:pPr>
        <w:rPr>
          <w:rFonts w:ascii="Helvetica" w:hAnsi="Helvetica"/>
          <w:sz w:val="22"/>
          <w:szCs w:val="22"/>
        </w:rPr>
      </w:pPr>
    </w:p>
    <w:p w14:paraId="12AD3ACB" w14:textId="77777777" w:rsidR="00165C1E" w:rsidRDefault="00165C1E" w:rsidP="00165C1E">
      <w:pPr>
        <w:rPr>
          <w:rFonts w:ascii="Helvetica" w:hAnsi="Helvetica"/>
          <w:sz w:val="22"/>
          <w:szCs w:val="22"/>
        </w:rPr>
      </w:pPr>
    </w:p>
    <w:p w14:paraId="1AB52A68" w14:textId="77777777" w:rsidR="00165C1E" w:rsidRDefault="00165C1E" w:rsidP="00165C1E">
      <w:pPr>
        <w:rPr>
          <w:rFonts w:ascii="Helvetica" w:hAnsi="Helvetica"/>
          <w:sz w:val="22"/>
          <w:szCs w:val="22"/>
        </w:rPr>
      </w:pPr>
    </w:p>
    <w:p w14:paraId="33289526" w14:textId="77777777" w:rsidR="00165C1E" w:rsidRDefault="00165C1E" w:rsidP="00165C1E">
      <w:pPr>
        <w:rPr>
          <w:rFonts w:ascii="Helvetica" w:hAnsi="Helvetica"/>
          <w:sz w:val="22"/>
          <w:szCs w:val="22"/>
        </w:rPr>
      </w:pPr>
    </w:p>
    <w:p w14:paraId="36EEA394" w14:textId="77777777" w:rsidR="00165C1E" w:rsidRDefault="00165C1E" w:rsidP="00165C1E">
      <w:pPr>
        <w:rPr>
          <w:rFonts w:ascii="Helvetica" w:hAnsi="Helvetica"/>
          <w:sz w:val="22"/>
          <w:szCs w:val="22"/>
        </w:rPr>
      </w:pPr>
    </w:p>
    <w:p w14:paraId="7C063742" w14:textId="77777777" w:rsidR="00165C1E" w:rsidRDefault="00165C1E" w:rsidP="00165C1E">
      <w:pPr>
        <w:rPr>
          <w:rFonts w:ascii="Helvetica" w:hAnsi="Helvetica"/>
          <w:sz w:val="22"/>
          <w:szCs w:val="22"/>
        </w:rPr>
      </w:pPr>
    </w:p>
    <w:p w14:paraId="28D0364D" w14:textId="77777777" w:rsidR="0035232A" w:rsidRDefault="0035232A" w:rsidP="00165C1E">
      <w:pPr>
        <w:rPr>
          <w:rFonts w:ascii="Helvetica" w:hAnsi="Helvetica"/>
          <w:sz w:val="22"/>
          <w:szCs w:val="22"/>
        </w:rPr>
      </w:pPr>
    </w:p>
    <w:p w14:paraId="56BFF0CD" w14:textId="77777777" w:rsidR="0035232A" w:rsidRDefault="0035232A" w:rsidP="00165C1E">
      <w:pPr>
        <w:rPr>
          <w:rFonts w:ascii="Helvetica" w:hAnsi="Helvetica"/>
          <w:sz w:val="22"/>
          <w:szCs w:val="22"/>
        </w:rPr>
      </w:pPr>
    </w:p>
    <w:p w14:paraId="1C85D798" w14:textId="77777777" w:rsidR="0035232A" w:rsidRDefault="0035232A" w:rsidP="00165C1E">
      <w:pPr>
        <w:rPr>
          <w:rFonts w:ascii="Helvetica" w:hAnsi="Helvetica"/>
          <w:sz w:val="22"/>
          <w:szCs w:val="22"/>
        </w:rPr>
      </w:pPr>
    </w:p>
    <w:p w14:paraId="55ACA401" w14:textId="77777777" w:rsidR="0035232A" w:rsidRDefault="0035232A" w:rsidP="00165C1E">
      <w:pPr>
        <w:rPr>
          <w:rFonts w:ascii="Helvetica" w:hAnsi="Helvetica"/>
          <w:sz w:val="22"/>
          <w:szCs w:val="22"/>
        </w:rPr>
      </w:pPr>
    </w:p>
    <w:p w14:paraId="5B1CA6A2" w14:textId="77777777" w:rsidR="0035232A" w:rsidRDefault="0035232A" w:rsidP="00165C1E">
      <w:pPr>
        <w:rPr>
          <w:rFonts w:ascii="Helvetica" w:hAnsi="Helvetica"/>
          <w:sz w:val="22"/>
          <w:szCs w:val="22"/>
        </w:rPr>
      </w:pPr>
    </w:p>
    <w:p w14:paraId="753180BF" w14:textId="77777777" w:rsidR="0035232A" w:rsidRDefault="0035232A" w:rsidP="00165C1E">
      <w:pPr>
        <w:rPr>
          <w:rFonts w:ascii="Helvetica" w:hAnsi="Helvetica"/>
          <w:sz w:val="22"/>
          <w:szCs w:val="22"/>
        </w:rPr>
      </w:pPr>
    </w:p>
    <w:p w14:paraId="07250ECF" w14:textId="77777777" w:rsidR="0035232A" w:rsidRDefault="0035232A" w:rsidP="00165C1E">
      <w:pPr>
        <w:rPr>
          <w:rFonts w:ascii="Helvetica" w:hAnsi="Helvetica"/>
          <w:sz w:val="22"/>
          <w:szCs w:val="22"/>
        </w:rPr>
      </w:pPr>
    </w:p>
    <w:p w14:paraId="33B5D293" w14:textId="77777777" w:rsidR="0035232A" w:rsidRDefault="0035232A" w:rsidP="00165C1E">
      <w:pPr>
        <w:rPr>
          <w:rFonts w:ascii="Helvetica" w:hAnsi="Helvetica"/>
          <w:sz w:val="22"/>
          <w:szCs w:val="22"/>
        </w:rPr>
      </w:pPr>
    </w:p>
    <w:p w14:paraId="711EBC5E" w14:textId="77777777" w:rsidR="0006152F" w:rsidRDefault="0006152F" w:rsidP="0065421D">
      <w:pPr>
        <w:rPr>
          <w:rFonts w:ascii="Helvetica" w:hAnsi="Helvetica"/>
          <w:b/>
          <w:sz w:val="28"/>
          <w:szCs w:val="28"/>
        </w:rPr>
      </w:pPr>
    </w:p>
    <w:p w14:paraId="432D44AE" w14:textId="77777777" w:rsidR="0006152F" w:rsidRDefault="0006152F" w:rsidP="0065421D">
      <w:pPr>
        <w:rPr>
          <w:rFonts w:ascii="Helvetica" w:hAnsi="Helvetica"/>
          <w:b/>
          <w:sz w:val="28"/>
          <w:szCs w:val="28"/>
        </w:rPr>
      </w:pPr>
    </w:p>
    <w:p w14:paraId="3AB09BA8" w14:textId="77777777" w:rsidR="0006152F" w:rsidRDefault="0006152F" w:rsidP="0065421D">
      <w:pPr>
        <w:rPr>
          <w:rFonts w:ascii="Helvetica" w:hAnsi="Helvetica"/>
          <w:b/>
          <w:sz w:val="28"/>
          <w:szCs w:val="28"/>
        </w:rPr>
      </w:pPr>
    </w:p>
    <w:p w14:paraId="24504AB5" w14:textId="77777777" w:rsidR="0006152F" w:rsidRDefault="0006152F" w:rsidP="0065421D">
      <w:pPr>
        <w:rPr>
          <w:rFonts w:ascii="Helvetica" w:hAnsi="Helvetica"/>
          <w:b/>
          <w:sz w:val="28"/>
          <w:szCs w:val="28"/>
        </w:rPr>
      </w:pPr>
    </w:p>
    <w:p w14:paraId="374ED0F4" w14:textId="77777777" w:rsidR="0006152F" w:rsidRDefault="0006152F" w:rsidP="0065421D">
      <w:pPr>
        <w:rPr>
          <w:rFonts w:ascii="Helvetica" w:hAnsi="Helvetica"/>
          <w:b/>
          <w:sz w:val="28"/>
          <w:szCs w:val="28"/>
        </w:rPr>
      </w:pPr>
    </w:p>
    <w:p w14:paraId="65B2FA41" w14:textId="77777777" w:rsidR="0006152F" w:rsidRDefault="0006152F" w:rsidP="0065421D">
      <w:pPr>
        <w:rPr>
          <w:rFonts w:ascii="Helvetica" w:hAnsi="Helvetica"/>
          <w:b/>
          <w:sz w:val="28"/>
          <w:szCs w:val="28"/>
        </w:rPr>
      </w:pPr>
    </w:p>
    <w:p w14:paraId="1E3772BF" w14:textId="77777777" w:rsidR="0006152F" w:rsidRDefault="0006152F" w:rsidP="0065421D">
      <w:pPr>
        <w:rPr>
          <w:rFonts w:ascii="Helvetica" w:hAnsi="Helvetica"/>
          <w:b/>
          <w:sz w:val="28"/>
          <w:szCs w:val="28"/>
        </w:rPr>
      </w:pPr>
    </w:p>
    <w:p w14:paraId="5039C8C7" w14:textId="77777777" w:rsidR="0006152F" w:rsidRDefault="0006152F" w:rsidP="0065421D">
      <w:pPr>
        <w:rPr>
          <w:rFonts w:ascii="Helvetica" w:hAnsi="Helvetica"/>
          <w:b/>
          <w:sz w:val="28"/>
          <w:szCs w:val="28"/>
        </w:rPr>
      </w:pPr>
    </w:p>
    <w:p w14:paraId="53D84765" w14:textId="77777777" w:rsidR="0006152F" w:rsidRDefault="0006152F" w:rsidP="0065421D">
      <w:pPr>
        <w:rPr>
          <w:rFonts w:ascii="Helvetica" w:hAnsi="Helvetica"/>
          <w:b/>
          <w:sz w:val="28"/>
          <w:szCs w:val="28"/>
        </w:rPr>
      </w:pPr>
    </w:p>
    <w:p w14:paraId="2B37C403" w14:textId="77777777" w:rsidR="0006152F" w:rsidRDefault="0006152F" w:rsidP="0065421D">
      <w:pPr>
        <w:rPr>
          <w:rFonts w:ascii="Helvetica" w:hAnsi="Helvetica"/>
          <w:b/>
          <w:sz w:val="28"/>
          <w:szCs w:val="28"/>
        </w:rPr>
      </w:pPr>
    </w:p>
    <w:p w14:paraId="15676429" w14:textId="77777777" w:rsidR="0006152F" w:rsidRDefault="0006152F" w:rsidP="0065421D">
      <w:pPr>
        <w:rPr>
          <w:rFonts w:ascii="Helvetica" w:hAnsi="Helvetica"/>
          <w:b/>
          <w:sz w:val="28"/>
          <w:szCs w:val="28"/>
        </w:rPr>
      </w:pPr>
    </w:p>
    <w:p w14:paraId="3A7A2DCB" w14:textId="77777777" w:rsidR="0006152F" w:rsidRDefault="0006152F" w:rsidP="0065421D">
      <w:pPr>
        <w:rPr>
          <w:rFonts w:ascii="Helvetica" w:hAnsi="Helvetica"/>
          <w:b/>
          <w:sz w:val="28"/>
          <w:szCs w:val="28"/>
        </w:rPr>
      </w:pPr>
    </w:p>
    <w:p w14:paraId="7C3BA7B9" w14:textId="77777777" w:rsidR="0006152F" w:rsidRDefault="0006152F" w:rsidP="0065421D">
      <w:pPr>
        <w:rPr>
          <w:rFonts w:ascii="Helvetica" w:hAnsi="Helvetica"/>
          <w:b/>
          <w:sz w:val="28"/>
          <w:szCs w:val="28"/>
        </w:rPr>
      </w:pPr>
    </w:p>
    <w:p w14:paraId="179E6264" w14:textId="77777777" w:rsidR="0006152F" w:rsidRDefault="0006152F" w:rsidP="0065421D">
      <w:pPr>
        <w:rPr>
          <w:rFonts w:ascii="Helvetica" w:hAnsi="Helvetica"/>
          <w:b/>
          <w:sz w:val="28"/>
          <w:szCs w:val="28"/>
        </w:rPr>
      </w:pPr>
    </w:p>
    <w:p w14:paraId="3231454F" w14:textId="77777777" w:rsidR="0006152F" w:rsidRDefault="0006152F" w:rsidP="0065421D">
      <w:pPr>
        <w:rPr>
          <w:rFonts w:ascii="Helvetica" w:hAnsi="Helvetica"/>
          <w:b/>
          <w:sz w:val="28"/>
          <w:szCs w:val="28"/>
        </w:rPr>
      </w:pPr>
    </w:p>
    <w:p w14:paraId="273CBD45" w14:textId="77777777" w:rsidR="0006152F" w:rsidRDefault="0006152F" w:rsidP="0065421D">
      <w:pPr>
        <w:rPr>
          <w:rFonts w:ascii="Helvetica" w:hAnsi="Helvetica"/>
          <w:b/>
          <w:sz w:val="28"/>
          <w:szCs w:val="28"/>
        </w:rPr>
      </w:pPr>
    </w:p>
    <w:p w14:paraId="6035C42D" w14:textId="77777777" w:rsidR="0006152F" w:rsidRDefault="0006152F" w:rsidP="0065421D">
      <w:pPr>
        <w:rPr>
          <w:rFonts w:ascii="Helvetica" w:hAnsi="Helvetica"/>
          <w:b/>
          <w:sz w:val="28"/>
          <w:szCs w:val="28"/>
        </w:rPr>
      </w:pPr>
    </w:p>
    <w:p w14:paraId="09B3D076" w14:textId="77777777" w:rsidR="0006152F" w:rsidRDefault="0006152F" w:rsidP="0065421D">
      <w:pPr>
        <w:rPr>
          <w:rFonts w:ascii="Helvetica" w:hAnsi="Helvetica"/>
          <w:b/>
          <w:sz w:val="28"/>
          <w:szCs w:val="28"/>
        </w:rPr>
      </w:pPr>
    </w:p>
    <w:p w14:paraId="62CD4004" w14:textId="5D19A5B9" w:rsidR="0065421D" w:rsidRDefault="0065421D" w:rsidP="0065421D">
      <w:pPr>
        <w:rPr>
          <w:rFonts w:ascii="Helvetica" w:hAnsi="Helvetica"/>
          <w:b/>
          <w:sz w:val="28"/>
          <w:szCs w:val="28"/>
        </w:rPr>
      </w:pPr>
      <w:r>
        <w:rPr>
          <w:rFonts w:ascii="Helvetica" w:hAnsi="Helvetica"/>
          <w:b/>
          <w:sz w:val="28"/>
          <w:szCs w:val="28"/>
        </w:rPr>
        <w:lastRenderedPageBreak/>
        <w:t>APPENDIX 1</w:t>
      </w:r>
      <w:r w:rsidRPr="00297760">
        <w:rPr>
          <w:rFonts w:ascii="Helvetica" w:hAnsi="Helvetica"/>
          <w:b/>
          <w:sz w:val="28"/>
          <w:szCs w:val="28"/>
        </w:rPr>
        <w:t xml:space="preserve"> – </w:t>
      </w:r>
      <w:r>
        <w:rPr>
          <w:rFonts w:ascii="Helvetica" w:hAnsi="Helvetica"/>
          <w:b/>
          <w:sz w:val="28"/>
          <w:szCs w:val="28"/>
        </w:rPr>
        <w:t xml:space="preserve">FIGURES </w:t>
      </w:r>
    </w:p>
    <w:p w14:paraId="4480088D" w14:textId="77777777" w:rsidR="00C50952" w:rsidRPr="00735850" w:rsidRDefault="00C50952" w:rsidP="0065421D">
      <w:pPr>
        <w:rPr>
          <w:rFonts w:ascii="Helvetica" w:hAnsi="Helvetica"/>
          <w:b/>
          <w:sz w:val="12"/>
          <w:szCs w:val="12"/>
        </w:rPr>
      </w:pPr>
    </w:p>
    <w:p w14:paraId="7ED4DECA" w14:textId="164660B6" w:rsidR="00C50952" w:rsidRPr="00085634" w:rsidRDefault="00C50952" w:rsidP="0065421D">
      <w:pPr>
        <w:rPr>
          <w:rFonts w:ascii="Helvetica" w:hAnsi="Helvetica"/>
          <w:b/>
        </w:rPr>
      </w:pPr>
      <w:r w:rsidRPr="00085634">
        <w:rPr>
          <w:rFonts w:ascii="Helvetica" w:hAnsi="Helvetica"/>
          <w:b/>
        </w:rPr>
        <w:t>Figure 1</w:t>
      </w:r>
      <w:r w:rsidR="003A1E73" w:rsidRPr="00085634">
        <w:rPr>
          <w:rFonts w:ascii="Helvetica" w:hAnsi="Helvetica"/>
          <w:b/>
        </w:rPr>
        <w:t xml:space="preserve"> – Means Tables By Gender</w:t>
      </w:r>
    </w:p>
    <w:p w14:paraId="4F9F1D85" w14:textId="4F09C2B9" w:rsidR="00165C1E" w:rsidRDefault="00C50952" w:rsidP="00165C1E">
      <w:pPr>
        <w:rPr>
          <w:rFonts w:ascii="Helvetica" w:hAnsi="Helvetica"/>
          <w:sz w:val="22"/>
          <w:szCs w:val="22"/>
        </w:rPr>
      </w:pPr>
      <w:r>
        <w:rPr>
          <w:rFonts w:ascii="Helvetica" w:hAnsi="Helvetica"/>
          <w:noProof/>
          <w:sz w:val="22"/>
          <w:szCs w:val="22"/>
        </w:rPr>
        <w:drawing>
          <wp:inline distT="0" distB="0" distL="0" distR="0" wp14:anchorId="6113D4B4" wp14:editId="3F389F13">
            <wp:extent cx="4394835" cy="1803467"/>
            <wp:effectExtent l="0" t="0" r="0" b="0"/>
            <wp:docPr id="7" name="Picture 7" descr="../../../../../../.Trash/Screen%20Shot%202015-11-05%20at%207.29.51%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sh/Screen%20Shot%202015-11-05%20at%207.29.51%20A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8076" cy="1813004"/>
                    </a:xfrm>
                    <a:prstGeom prst="rect">
                      <a:avLst/>
                    </a:prstGeom>
                    <a:noFill/>
                    <a:ln>
                      <a:noFill/>
                    </a:ln>
                  </pic:spPr>
                </pic:pic>
              </a:graphicData>
            </a:graphic>
          </wp:inline>
        </w:drawing>
      </w:r>
    </w:p>
    <w:p w14:paraId="1EEF70F6" w14:textId="77777777" w:rsidR="0065421D" w:rsidRPr="003A1E73" w:rsidRDefault="0065421D" w:rsidP="00165C1E">
      <w:pPr>
        <w:rPr>
          <w:rFonts w:ascii="Helvetica" w:hAnsi="Helvetica"/>
          <w:b/>
          <w:sz w:val="12"/>
          <w:szCs w:val="12"/>
        </w:rPr>
      </w:pPr>
    </w:p>
    <w:p w14:paraId="3FF8D47F" w14:textId="1D339CBE" w:rsidR="00D55167" w:rsidRPr="00085634" w:rsidRDefault="007C157C" w:rsidP="00165C1E">
      <w:pPr>
        <w:rPr>
          <w:rFonts w:ascii="Helvetica" w:hAnsi="Helvetica"/>
          <w:b/>
        </w:rPr>
      </w:pPr>
      <w:r w:rsidRPr="00085634">
        <w:rPr>
          <w:rFonts w:ascii="Helvetica" w:hAnsi="Helvetica"/>
          <w:b/>
        </w:rPr>
        <w:t>Figure 2</w:t>
      </w:r>
      <w:r w:rsidR="003A1E73" w:rsidRPr="00085634">
        <w:rPr>
          <w:rFonts w:ascii="Helvetica" w:hAnsi="Helvetica"/>
          <w:b/>
        </w:rPr>
        <w:t xml:space="preserve"> – Transformations To Correct Variance Co-Variance</w:t>
      </w:r>
    </w:p>
    <w:p w14:paraId="6010F173" w14:textId="77777777" w:rsidR="003A1E73" w:rsidRPr="00735850" w:rsidRDefault="003A1E73" w:rsidP="00165C1E">
      <w:pPr>
        <w:rPr>
          <w:rFonts w:ascii="Helvetica" w:hAnsi="Helvetica"/>
          <w:b/>
          <w:sz w:val="12"/>
          <w:szCs w:val="12"/>
        </w:rPr>
      </w:pPr>
    </w:p>
    <w:tbl>
      <w:tblPr>
        <w:tblStyle w:val="TableGrid"/>
        <w:tblW w:w="0" w:type="auto"/>
        <w:tblLook w:val="04A0" w:firstRow="1" w:lastRow="0" w:firstColumn="1" w:lastColumn="0" w:noHBand="0" w:noVBand="1"/>
      </w:tblPr>
      <w:tblGrid>
        <w:gridCol w:w="3116"/>
        <w:gridCol w:w="3117"/>
        <w:gridCol w:w="3117"/>
      </w:tblGrid>
      <w:tr w:rsidR="00D55167" w14:paraId="11683772" w14:textId="77777777" w:rsidTr="00D55167">
        <w:trPr>
          <w:trHeight w:val="323"/>
        </w:trPr>
        <w:tc>
          <w:tcPr>
            <w:tcW w:w="3116" w:type="dxa"/>
          </w:tcPr>
          <w:p w14:paraId="12C88809" w14:textId="225ECADA" w:rsidR="00D55167" w:rsidRPr="00D55167" w:rsidRDefault="00D55167" w:rsidP="00D55167">
            <w:pPr>
              <w:jc w:val="center"/>
              <w:rPr>
                <w:rFonts w:ascii="Helvetica" w:hAnsi="Helvetica"/>
                <w:b/>
                <w:sz w:val="22"/>
                <w:szCs w:val="22"/>
              </w:rPr>
            </w:pPr>
            <w:r w:rsidRPr="00D55167">
              <w:rPr>
                <w:rFonts w:ascii="Helvetica" w:hAnsi="Helvetica"/>
                <w:b/>
                <w:sz w:val="22"/>
                <w:szCs w:val="22"/>
              </w:rPr>
              <w:t>Variable</w:t>
            </w:r>
            <w:r>
              <w:rPr>
                <w:rFonts w:ascii="Helvetica" w:hAnsi="Helvetica"/>
                <w:b/>
                <w:sz w:val="22"/>
                <w:szCs w:val="22"/>
              </w:rPr>
              <w:t xml:space="preserve"> Transformation</w:t>
            </w:r>
          </w:p>
        </w:tc>
        <w:tc>
          <w:tcPr>
            <w:tcW w:w="3117" w:type="dxa"/>
          </w:tcPr>
          <w:p w14:paraId="32178994" w14:textId="785E6615" w:rsidR="00D55167" w:rsidRPr="00D55167" w:rsidRDefault="00D55167" w:rsidP="00D55167">
            <w:pPr>
              <w:jc w:val="center"/>
              <w:rPr>
                <w:rFonts w:ascii="Helvetica" w:hAnsi="Helvetica"/>
                <w:b/>
                <w:sz w:val="22"/>
                <w:szCs w:val="22"/>
              </w:rPr>
            </w:pPr>
            <w:r w:rsidRPr="00D55167">
              <w:rPr>
                <w:rFonts w:ascii="Helvetica" w:hAnsi="Helvetica"/>
                <w:b/>
                <w:sz w:val="22"/>
                <w:szCs w:val="22"/>
              </w:rPr>
              <w:t>Test</w:t>
            </w:r>
          </w:p>
        </w:tc>
        <w:tc>
          <w:tcPr>
            <w:tcW w:w="3117" w:type="dxa"/>
          </w:tcPr>
          <w:p w14:paraId="4C05B11B" w14:textId="587F2FEF" w:rsidR="00D55167" w:rsidRPr="00D55167" w:rsidRDefault="00D55167" w:rsidP="00D55167">
            <w:pPr>
              <w:jc w:val="center"/>
              <w:rPr>
                <w:rFonts w:ascii="Helvetica" w:hAnsi="Helvetica"/>
                <w:b/>
                <w:sz w:val="22"/>
                <w:szCs w:val="22"/>
              </w:rPr>
            </w:pPr>
            <w:r w:rsidRPr="00D55167">
              <w:rPr>
                <w:rFonts w:ascii="Helvetica" w:hAnsi="Helvetica"/>
                <w:b/>
                <w:sz w:val="22"/>
                <w:szCs w:val="22"/>
              </w:rPr>
              <w:t>Result (p=)</w:t>
            </w:r>
          </w:p>
        </w:tc>
      </w:tr>
      <w:tr w:rsidR="00D55167" w14:paraId="22BC49D7" w14:textId="77777777" w:rsidTr="00D55167">
        <w:tc>
          <w:tcPr>
            <w:tcW w:w="3116" w:type="dxa"/>
          </w:tcPr>
          <w:p w14:paraId="6623D3B3" w14:textId="5F31BA3B" w:rsidR="00D55167" w:rsidRPr="00D55167" w:rsidRDefault="00D55167" w:rsidP="00D55167">
            <w:pPr>
              <w:jc w:val="center"/>
              <w:rPr>
                <w:rFonts w:ascii="Helvetica" w:hAnsi="Helvetica"/>
                <w:sz w:val="22"/>
                <w:szCs w:val="22"/>
              </w:rPr>
            </w:pPr>
            <w:r>
              <w:rPr>
                <w:rFonts w:ascii="Helvetica" w:hAnsi="Helvetica"/>
                <w:sz w:val="22"/>
                <w:szCs w:val="22"/>
              </w:rPr>
              <w:t>None</w:t>
            </w:r>
          </w:p>
        </w:tc>
        <w:tc>
          <w:tcPr>
            <w:tcW w:w="3117" w:type="dxa"/>
          </w:tcPr>
          <w:p w14:paraId="077D5837" w14:textId="56D09D6E" w:rsidR="00D55167" w:rsidRPr="00D55167" w:rsidRDefault="00D55167" w:rsidP="00D55167">
            <w:pPr>
              <w:jc w:val="center"/>
              <w:rPr>
                <w:rFonts w:ascii="Helvetica" w:hAnsi="Helvetica"/>
                <w:sz w:val="22"/>
                <w:szCs w:val="22"/>
              </w:rPr>
            </w:pPr>
            <w:r w:rsidRPr="00D55167">
              <w:rPr>
                <w:rFonts w:ascii="Helvetica" w:hAnsi="Helvetica"/>
                <w:sz w:val="22"/>
                <w:szCs w:val="22"/>
              </w:rPr>
              <w:t>Bartlett’s</w:t>
            </w:r>
          </w:p>
        </w:tc>
        <w:tc>
          <w:tcPr>
            <w:tcW w:w="3117" w:type="dxa"/>
          </w:tcPr>
          <w:p w14:paraId="6EADF5D1" w14:textId="4709D0E2" w:rsidR="00D55167" w:rsidRPr="00D55167" w:rsidRDefault="00D55167" w:rsidP="00D55167">
            <w:pPr>
              <w:jc w:val="center"/>
              <w:rPr>
                <w:rFonts w:ascii="Helvetica" w:hAnsi="Helvetica"/>
                <w:sz w:val="22"/>
                <w:szCs w:val="22"/>
              </w:rPr>
            </w:pPr>
            <w:r>
              <w:rPr>
                <w:rFonts w:ascii="Helvetica" w:hAnsi="Helvetica"/>
                <w:sz w:val="22"/>
                <w:szCs w:val="22"/>
              </w:rPr>
              <w:t>0.0086</w:t>
            </w:r>
          </w:p>
        </w:tc>
      </w:tr>
      <w:tr w:rsidR="00D55167" w14:paraId="1B8A7217" w14:textId="77777777" w:rsidTr="00D55167">
        <w:trPr>
          <w:trHeight w:val="305"/>
        </w:trPr>
        <w:tc>
          <w:tcPr>
            <w:tcW w:w="3116" w:type="dxa"/>
          </w:tcPr>
          <w:p w14:paraId="2C697AC6" w14:textId="11C244ED" w:rsidR="00D55167" w:rsidRPr="00D55167" w:rsidRDefault="00D55167" w:rsidP="00D55167">
            <w:pPr>
              <w:jc w:val="center"/>
              <w:rPr>
                <w:rFonts w:ascii="Helvetica" w:hAnsi="Helvetica"/>
                <w:sz w:val="22"/>
                <w:szCs w:val="22"/>
              </w:rPr>
            </w:pPr>
            <w:r>
              <w:rPr>
                <w:rFonts w:ascii="Helvetica" w:hAnsi="Helvetica"/>
                <w:sz w:val="22"/>
                <w:szCs w:val="22"/>
              </w:rPr>
              <w:t>Log</w:t>
            </w:r>
          </w:p>
        </w:tc>
        <w:tc>
          <w:tcPr>
            <w:tcW w:w="3117" w:type="dxa"/>
          </w:tcPr>
          <w:p w14:paraId="6597C436" w14:textId="419F78C2" w:rsidR="00D55167" w:rsidRPr="00D55167" w:rsidRDefault="00D55167" w:rsidP="00D55167">
            <w:pPr>
              <w:jc w:val="center"/>
              <w:rPr>
                <w:rFonts w:ascii="Helvetica" w:hAnsi="Helvetica"/>
                <w:sz w:val="22"/>
                <w:szCs w:val="22"/>
              </w:rPr>
            </w:pPr>
            <w:r>
              <w:rPr>
                <w:rFonts w:ascii="Helvetica" w:hAnsi="Helvetica"/>
                <w:sz w:val="22"/>
                <w:szCs w:val="22"/>
              </w:rPr>
              <w:t>Bartlett’s</w:t>
            </w:r>
          </w:p>
        </w:tc>
        <w:tc>
          <w:tcPr>
            <w:tcW w:w="3117" w:type="dxa"/>
          </w:tcPr>
          <w:p w14:paraId="0A4F33FF" w14:textId="1CF12674" w:rsidR="00D55167" w:rsidRPr="00D55167" w:rsidRDefault="00D55167" w:rsidP="00D55167">
            <w:pPr>
              <w:jc w:val="center"/>
              <w:rPr>
                <w:rFonts w:ascii="Helvetica" w:hAnsi="Helvetica"/>
                <w:sz w:val="22"/>
                <w:szCs w:val="22"/>
              </w:rPr>
            </w:pPr>
            <w:r>
              <w:rPr>
                <w:rFonts w:ascii="Helvetica" w:hAnsi="Helvetica"/>
                <w:sz w:val="22"/>
                <w:szCs w:val="22"/>
              </w:rPr>
              <w:t>&lt; 0.00</w:t>
            </w:r>
            <w:r w:rsidR="00854E8C">
              <w:rPr>
                <w:rFonts w:ascii="Helvetica" w:hAnsi="Helvetica"/>
                <w:sz w:val="22"/>
                <w:szCs w:val="22"/>
              </w:rPr>
              <w:t>0</w:t>
            </w:r>
            <w:r>
              <w:rPr>
                <w:rFonts w:ascii="Helvetica" w:hAnsi="Helvetica"/>
                <w:sz w:val="22"/>
                <w:szCs w:val="22"/>
              </w:rPr>
              <w:t>1</w:t>
            </w:r>
          </w:p>
        </w:tc>
      </w:tr>
      <w:tr w:rsidR="00D55167" w14:paraId="1028422C" w14:textId="77777777" w:rsidTr="00D55167">
        <w:trPr>
          <w:trHeight w:val="296"/>
        </w:trPr>
        <w:tc>
          <w:tcPr>
            <w:tcW w:w="3116" w:type="dxa"/>
          </w:tcPr>
          <w:p w14:paraId="29479587" w14:textId="64DAE341" w:rsidR="00D55167" w:rsidRPr="00D55167" w:rsidRDefault="00D55167" w:rsidP="00D55167">
            <w:pPr>
              <w:jc w:val="center"/>
              <w:rPr>
                <w:rFonts w:ascii="Helvetica" w:hAnsi="Helvetica"/>
                <w:sz w:val="22"/>
                <w:szCs w:val="22"/>
              </w:rPr>
            </w:pPr>
            <w:r>
              <w:rPr>
                <w:rFonts w:ascii="Helvetica" w:hAnsi="Helvetica"/>
                <w:sz w:val="22"/>
                <w:szCs w:val="22"/>
              </w:rPr>
              <w:t>Square Root</w:t>
            </w:r>
          </w:p>
        </w:tc>
        <w:tc>
          <w:tcPr>
            <w:tcW w:w="3117" w:type="dxa"/>
          </w:tcPr>
          <w:p w14:paraId="3A402639" w14:textId="2F5B5DFF" w:rsidR="00D55167" w:rsidRPr="00D55167" w:rsidRDefault="00D55167" w:rsidP="00D55167">
            <w:pPr>
              <w:jc w:val="center"/>
              <w:rPr>
                <w:rFonts w:ascii="Helvetica" w:hAnsi="Helvetica"/>
                <w:sz w:val="22"/>
                <w:szCs w:val="22"/>
              </w:rPr>
            </w:pPr>
            <w:r>
              <w:rPr>
                <w:rFonts w:ascii="Helvetica" w:hAnsi="Helvetica"/>
                <w:sz w:val="22"/>
                <w:szCs w:val="22"/>
              </w:rPr>
              <w:t>Bartlett’s</w:t>
            </w:r>
          </w:p>
        </w:tc>
        <w:tc>
          <w:tcPr>
            <w:tcW w:w="3117" w:type="dxa"/>
          </w:tcPr>
          <w:p w14:paraId="4A072BCD" w14:textId="48420B10" w:rsidR="00D55167" w:rsidRPr="00D55167" w:rsidRDefault="00D55167" w:rsidP="00D55167">
            <w:pPr>
              <w:jc w:val="center"/>
              <w:rPr>
                <w:rFonts w:ascii="Helvetica" w:hAnsi="Helvetica"/>
                <w:sz w:val="22"/>
                <w:szCs w:val="22"/>
              </w:rPr>
            </w:pPr>
            <w:r>
              <w:rPr>
                <w:rFonts w:ascii="Helvetica" w:hAnsi="Helvetica"/>
                <w:sz w:val="22"/>
                <w:szCs w:val="22"/>
              </w:rPr>
              <w:t>0.0012</w:t>
            </w:r>
          </w:p>
        </w:tc>
      </w:tr>
      <w:tr w:rsidR="00D55167" w14:paraId="68DE9D17" w14:textId="77777777" w:rsidTr="00D55167">
        <w:trPr>
          <w:trHeight w:val="233"/>
        </w:trPr>
        <w:tc>
          <w:tcPr>
            <w:tcW w:w="3116" w:type="dxa"/>
          </w:tcPr>
          <w:p w14:paraId="2FF964D4" w14:textId="3F3D77F6" w:rsidR="00D55167" w:rsidRDefault="00D55167" w:rsidP="00D55167">
            <w:pPr>
              <w:jc w:val="center"/>
              <w:rPr>
                <w:rFonts w:ascii="Helvetica" w:hAnsi="Helvetica"/>
                <w:sz w:val="22"/>
                <w:szCs w:val="22"/>
              </w:rPr>
            </w:pPr>
            <w:r>
              <w:rPr>
                <w:rFonts w:ascii="Helvetica" w:hAnsi="Helvetica"/>
                <w:sz w:val="22"/>
                <w:szCs w:val="22"/>
              </w:rPr>
              <w:t>Inverse</w:t>
            </w:r>
          </w:p>
        </w:tc>
        <w:tc>
          <w:tcPr>
            <w:tcW w:w="3117" w:type="dxa"/>
          </w:tcPr>
          <w:p w14:paraId="0D9DDD6E" w14:textId="617455BB" w:rsidR="00D55167" w:rsidRDefault="00D55167" w:rsidP="00D55167">
            <w:pPr>
              <w:jc w:val="center"/>
              <w:rPr>
                <w:rFonts w:ascii="Helvetica" w:hAnsi="Helvetica"/>
                <w:sz w:val="22"/>
                <w:szCs w:val="22"/>
              </w:rPr>
            </w:pPr>
            <w:r>
              <w:rPr>
                <w:rFonts w:ascii="Helvetica" w:hAnsi="Helvetica"/>
                <w:sz w:val="22"/>
                <w:szCs w:val="22"/>
              </w:rPr>
              <w:t>Bartlett’s</w:t>
            </w:r>
          </w:p>
        </w:tc>
        <w:tc>
          <w:tcPr>
            <w:tcW w:w="3117" w:type="dxa"/>
          </w:tcPr>
          <w:p w14:paraId="7C447237" w14:textId="6A5CE915" w:rsidR="00D55167" w:rsidRPr="00D55167" w:rsidRDefault="00854E8C" w:rsidP="00D55167">
            <w:pPr>
              <w:jc w:val="center"/>
              <w:rPr>
                <w:rFonts w:ascii="Helvetica" w:hAnsi="Helvetica"/>
                <w:sz w:val="22"/>
                <w:szCs w:val="22"/>
              </w:rPr>
            </w:pPr>
            <w:r>
              <w:rPr>
                <w:rFonts w:ascii="Helvetica" w:hAnsi="Helvetica"/>
                <w:sz w:val="22"/>
                <w:szCs w:val="22"/>
              </w:rPr>
              <w:t>&lt; 0.0001</w:t>
            </w:r>
          </w:p>
        </w:tc>
      </w:tr>
    </w:tbl>
    <w:p w14:paraId="47FCEB12" w14:textId="77777777" w:rsidR="00D55167" w:rsidRPr="00085634" w:rsidRDefault="00D55167" w:rsidP="00165C1E">
      <w:pPr>
        <w:rPr>
          <w:rFonts w:ascii="Helvetica" w:hAnsi="Helvetica"/>
          <w:b/>
          <w:sz w:val="12"/>
          <w:szCs w:val="12"/>
        </w:rPr>
      </w:pPr>
    </w:p>
    <w:p w14:paraId="4CD2F0B3" w14:textId="6ACB9ADF" w:rsidR="00D55167" w:rsidRDefault="003A1E73" w:rsidP="00165C1E">
      <w:pPr>
        <w:rPr>
          <w:rFonts w:ascii="Helvetica" w:hAnsi="Helvetica"/>
          <w:b/>
          <w:sz w:val="28"/>
          <w:szCs w:val="28"/>
        </w:rPr>
      </w:pPr>
      <w:r w:rsidRPr="00085634">
        <w:rPr>
          <w:rFonts w:ascii="Helvetica" w:hAnsi="Helvetica"/>
          <w:b/>
        </w:rPr>
        <w:t>Figure</w:t>
      </w:r>
      <w:r w:rsidR="00735850" w:rsidRPr="00085634">
        <w:rPr>
          <w:rFonts w:ascii="Helvetica" w:hAnsi="Helvetica"/>
          <w:b/>
        </w:rPr>
        <w:t>s</w:t>
      </w:r>
      <w:r w:rsidRPr="00085634">
        <w:rPr>
          <w:rFonts w:ascii="Helvetica" w:hAnsi="Helvetica"/>
          <w:b/>
        </w:rPr>
        <w:t xml:space="preserve"> 3 and 4</w:t>
      </w:r>
      <w:r w:rsidR="00401C90" w:rsidRPr="00085634">
        <w:rPr>
          <w:rFonts w:ascii="Helvetica" w:hAnsi="Helvetica"/>
          <w:b/>
        </w:rPr>
        <w:t xml:space="preserve"> – Regression of Math on Arith a</w:t>
      </w:r>
      <w:r w:rsidR="00735850" w:rsidRPr="00085634">
        <w:rPr>
          <w:rFonts w:ascii="Helvetica" w:hAnsi="Helvetica"/>
          <w:b/>
        </w:rPr>
        <w:t>nd Parag and Word</w:t>
      </w:r>
    </w:p>
    <w:p w14:paraId="590A8B88" w14:textId="6B8B0FCC" w:rsidR="003A1E73" w:rsidRPr="00085634" w:rsidRDefault="003A1E73" w:rsidP="00165C1E">
      <w:pPr>
        <w:rPr>
          <w:rFonts w:ascii="Helvetica" w:hAnsi="Helvetica"/>
          <w:b/>
          <w:sz w:val="12"/>
          <w:szCs w:val="12"/>
        </w:rPr>
      </w:pPr>
    </w:p>
    <w:p w14:paraId="23701169" w14:textId="7060FB33" w:rsidR="003A1E73" w:rsidRDefault="001614FD" w:rsidP="00165C1E">
      <w:pPr>
        <w:rPr>
          <w:rFonts w:ascii="Helvetica" w:hAnsi="Helvetica"/>
          <w:b/>
          <w:sz w:val="28"/>
          <w:szCs w:val="28"/>
        </w:rPr>
      </w:pPr>
      <w:r>
        <w:rPr>
          <w:rFonts w:ascii="Helvetica" w:hAnsi="Helvetica"/>
          <w:b/>
          <w:noProof/>
          <w:sz w:val="28"/>
          <w:szCs w:val="28"/>
        </w:rPr>
        <w:drawing>
          <wp:inline distT="0" distB="0" distL="0" distR="0" wp14:anchorId="3806976C" wp14:editId="4DA14F09">
            <wp:extent cx="1994535" cy="1377209"/>
            <wp:effectExtent l="0" t="0" r="0" b="0"/>
            <wp:docPr id="11" name="Picture 11" descr="../../../../../Screen%20Shot%202015-11-05%20at%203.39.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1-05%20at%203.39.19%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625" cy="1383485"/>
                    </a:xfrm>
                    <a:prstGeom prst="rect">
                      <a:avLst/>
                    </a:prstGeom>
                    <a:noFill/>
                    <a:ln>
                      <a:noFill/>
                    </a:ln>
                  </pic:spPr>
                </pic:pic>
              </a:graphicData>
            </a:graphic>
          </wp:inline>
        </w:drawing>
      </w:r>
      <w:r>
        <w:rPr>
          <w:rFonts w:ascii="Helvetica" w:hAnsi="Helvetica"/>
          <w:b/>
          <w:noProof/>
          <w:sz w:val="28"/>
          <w:szCs w:val="28"/>
        </w:rPr>
        <w:drawing>
          <wp:inline distT="0" distB="0" distL="0" distR="0" wp14:anchorId="181CD907" wp14:editId="7A8BF632">
            <wp:extent cx="1765853" cy="1323635"/>
            <wp:effectExtent l="0" t="0" r="12700" b="0"/>
            <wp:docPr id="12" name="Picture 12" descr="../../../../../Screen%20Shot%202015-11-05%20at%203.40.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1-05%20at%203.40.03%20P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1862" cy="1335635"/>
                    </a:xfrm>
                    <a:prstGeom prst="rect">
                      <a:avLst/>
                    </a:prstGeom>
                    <a:noFill/>
                    <a:ln>
                      <a:noFill/>
                    </a:ln>
                  </pic:spPr>
                </pic:pic>
              </a:graphicData>
            </a:graphic>
          </wp:inline>
        </w:drawing>
      </w:r>
    </w:p>
    <w:p w14:paraId="7082379F" w14:textId="77777777" w:rsidR="003A1E73" w:rsidRPr="00085634" w:rsidRDefault="003A1E73" w:rsidP="00165C1E">
      <w:pPr>
        <w:rPr>
          <w:rFonts w:ascii="Helvetica" w:hAnsi="Helvetica"/>
          <w:b/>
          <w:sz w:val="12"/>
          <w:szCs w:val="12"/>
        </w:rPr>
      </w:pPr>
    </w:p>
    <w:p w14:paraId="073CE255" w14:textId="6280F86C" w:rsidR="0006152F" w:rsidRPr="00085634" w:rsidRDefault="00735850" w:rsidP="00165C1E">
      <w:pPr>
        <w:rPr>
          <w:rFonts w:ascii="Helvetica" w:hAnsi="Helvetica"/>
          <w:b/>
        </w:rPr>
      </w:pPr>
      <w:r w:rsidRPr="00085634">
        <w:rPr>
          <w:rFonts w:ascii="Helvetica" w:hAnsi="Helvetica"/>
          <w:b/>
        </w:rPr>
        <w:t>Figure 5 – Test Statistics for Overall MANOVA</w:t>
      </w:r>
    </w:p>
    <w:p w14:paraId="7B1545EA" w14:textId="019D4B76" w:rsidR="0006152F" w:rsidRDefault="00CA1B0B" w:rsidP="00165C1E">
      <w:pPr>
        <w:rPr>
          <w:rFonts w:ascii="Helvetica" w:hAnsi="Helvetica"/>
          <w:b/>
          <w:sz w:val="28"/>
          <w:szCs w:val="28"/>
        </w:rPr>
      </w:pPr>
      <w:r>
        <w:rPr>
          <w:rFonts w:ascii="Helvetica" w:hAnsi="Helvetica"/>
          <w:b/>
          <w:noProof/>
          <w:sz w:val="28"/>
          <w:szCs w:val="28"/>
        </w:rPr>
        <w:drawing>
          <wp:inline distT="0" distB="0" distL="0" distR="0" wp14:anchorId="2D61232F" wp14:editId="189E9121">
            <wp:extent cx="5309235" cy="1243927"/>
            <wp:effectExtent l="0" t="0" r="0" b="1270"/>
            <wp:docPr id="17" name="Picture 17" descr="../../../../../Screen%20Shot%202015-11-05%20at%204.06.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5-11-05%20at%204.06.48%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5333" cy="1245356"/>
                    </a:xfrm>
                    <a:prstGeom prst="rect">
                      <a:avLst/>
                    </a:prstGeom>
                    <a:noFill/>
                    <a:ln>
                      <a:noFill/>
                    </a:ln>
                  </pic:spPr>
                </pic:pic>
              </a:graphicData>
            </a:graphic>
          </wp:inline>
        </w:drawing>
      </w:r>
    </w:p>
    <w:p w14:paraId="70D7C1CF" w14:textId="77777777" w:rsidR="0006152F" w:rsidRPr="00085634" w:rsidRDefault="0006152F" w:rsidP="00165C1E">
      <w:pPr>
        <w:rPr>
          <w:rFonts w:ascii="Helvetica" w:hAnsi="Helvetica"/>
          <w:b/>
          <w:sz w:val="12"/>
          <w:szCs w:val="12"/>
        </w:rPr>
      </w:pPr>
    </w:p>
    <w:p w14:paraId="58F26DA1" w14:textId="09AEA8CF" w:rsidR="00486A70" w:rsidRPr="00085634" w:rsidRDefault="00486A70" w:rsidP="00165C1E">
      <w:pPr>
        <w:rPr>
          <w:rFonts w:ascii="Helvetica" w:hAnsi="Helvetica"/>
          <w:b/>
        </w:rPr>
      </w:pPr>
      <w:r w:rsidRPr="00085634">
        <w:rPr>
          <w:rFonts w:ascii="Helvetica" w:hAnsi="Helvetica"/>
          <w:b/>
        </w:rPr>
        <w:t>Figure 6 – Resulting Variate From Canonical Correlation</w:t>
      </w:r>
    </w:p>
    <w:p w14:paraId="6764AF0C" w14:textId="26BA79DD" w:rsidR="00486A70" w:rsidRDefault="00085634" w:rsidP="00165C1E">
      <w:pPr>
        <w:rPr>
          <w:rFonts w:ascii="Helvetica" w:hAnsi="Helvetica"/>
          <w:b/>
          <w:sz w:val="28"/>
          <w:szCs w:val="28"/>
        </w:rPr>
      </w:pPr>
      <w:r>
        <w:rPr>
          <w:rFonts w:ascii="Helvetica" w:hAnsi="Helvetica"/>
          <w:b/>
          <w:noProof/>
          <w:sz w:val="28"/>
          <w:szCs w:val="28"/>
        </w:rPr>
        <w:drawing>
          <wp:inline distT="0" distB="0" distL="0" distR="0" wp14:anchorId="06A2B42C" wp14:editId="7B360C28">
            <wp:extent cx="4966335" cy="844171"/>
            <wp:effectExtent l="0" t="0" r="0" b="0"/>
            <wp:docPr id="10" name="Picture 10" descr="../../../../../Screen%20Shot%202015-11-06%20at%2012.14.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1-06%20at%2012.14.1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483" cy="853715"/>
                    </a:xfrm>
                    <a:prstGeom prst="rect">
                      <a:avLst/>
                    </a:prstGeom>
                    <a:noFill/>
                    <a:ln>
                      <a:noFill/>
                    </a:ln>
                  </pic:spPr>
                </pic:pic>
              </a:graphicData>
            </a:graphic>
          </wp:inline>
        </w:drawing>
      </w:r>
    </w:p>
    <w:p w14:paraId="209CDB52" w14:textId="77777777" w:rsidR="004A0BF6" w:rsidRDefault="004A0BF6" w:rsidP="00165C1E">
      <w:pPr>
        <w:rPr>
          <w:rFonts w:ascii="Helvetica" w:hAnsi="Helvetica"/>
          <w:b/>
          <w:sz w:val="28"/>
          <w:szCs w:val="28"/>
        </w:rPr>
      </w:pPr>
    </w:p>
    <w:p w14:paraId="263C50B5" w14:textId="461E2268" w:rsidR="00165C1E" w:rsidRPr="00297760" w:rsidRDefault="0065421D" w:rsidP="00165C1E">
      <w:pPr>
        <w:rPr>
          <w:rFonts w:ascii="Helvetica" w:hAnsi="Helvetica"/>
          <w:b/>
          <w:sz w:val="28"/>
          <w:szCs w:val="28"/>
        </w:rPr>
      </w:pPr>
      <w:r>
        <w:rPr>
          <w:rFonts w:ascii="Helvetica" w:hAnsi="Helvetica"/>
          <w:b/>
          <w:sz w:val="28"/>
          <w:szCs w:val="28"/>
        </w:rPr>
        <w:lastRenderedPageBreak/>
        <w:t>APPENDIX 2</w:t>
      </w:r>
      <w:r w:rsidR="00165C1E" w:rsidRPr="00297760">
        <w:rPr>
          <w:rFonts w:ascii="Helvetica" w:hAnsi="Helvetica"/>
          <w:b/>
          <w:sz w:val="28"/>
          <w:szCs w:val="28"/>
        </w:rPr>
        <w:t xml:space="preserve"> – SAS CODE</w:t>
      </w:r>
    </w:p>
    <w:p w14:paraId="7F0FE2DE" w14:textId="55BBC132" w:rsidR="0065421D" w:rsidRDefault="0065421D" w:rsidP="00D35B17">
      <w:pPr>
        <w:widowControl w:val="0"/>
        <w:autoSpaceDE w:val="0"/>
        <w:autoSpaceDN w:val="0"/>
        <w:adjustRightInd w:val="0"/>
        <w:rPr>
          <w:rFonts w:ascii="Helvetica" w:hAnsi="Helvetica" w:cs="Courier New"/>
          <w:color w:val="000000"/>
          <w:sz w:val="20"/>
          <w:szCs w:val="20"/>
          <w:shd w:val="clear" w:color="auto" w:fill="FFFFFF"/>
        </w:rPr>
      </w:pPr>
    </w:p>
    <w:p w14:paraId="2FCB55F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p>
    <w:p w14:paraId="26AD58B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import initial data set */</w:t>
      </w:r>
    </w:p>
    <w:p w14:paraId="6332487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proj2</w:t>
      </w:r>
    </w:p>
    <w:p w14:paraId="1B12D619"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'\\Client\C$\Users\PatrickCoryNichols\Desktop\Data Science\Classes\Stats\Data Sets\sleuth3csv\ex0222.csv'</w:t>
      </w:r>
    </w:p>
    <w:p w14:paraId="3CAC40E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REPLACE;</w:t>
      </w:r>
    </w:p>
    <w:p w14:paraId="3742536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 xml:space="preserve"> = YES;</w:t>
      </w:r>
    </w:p>
    <w:p w14:paraId="14533299" w14:textId="175042C6"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FC54D9">
        <w:rPr>
          <w:rFonts w:ascii="Courier New" w:hAnsi="Courier New" w:cs="Courier New"/>
          <w:color w:val="000000"/>
          <w:sz w:val="20"/>
          <w:szCs w:val="20"/>
          <w:shd w:val="clear" w:color="auto" w:fill="FFFFFF"/>
        </w:rPr>
        <w:t>;</w:t>
      </w:r>
    </w:p>
    <w:p w14:paraId="56C8E2E2"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second data set with transformed responses */</w:t>
      </w:r>
    </w:p>
    <w:p w14:paraId="73B4E6F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project;</w:t>
      </w:r>
    </w:p>
    <w:p w14:paraId="7E0E97E1"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proj2;</w:t>
      </w:r>
    </w:p>
    <w:p w14:paraId="10E58B7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logarith = log(arith);</w:t>
      </w:r>
    </w:p>
    <w:p w14:paraId="5123863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logword = log(word);</w:t>
      </w:r>
    </w:p>
    <w:p w14:paraId="5AE15BE6"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logmath = log(math);</w:t>
      </w:r>
    </w:p>
    <w:p w14:paraId="128F77ED"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logparag = log(parag);</w:t>
      </w:r>
    </w:p>
    <w:p w14:paraId="24F86BC2"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sqrarith = sqrt(arith);</w:t>
      </w:r>
    </w:p>
    <w:p w14:paraId="694AAED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sqrword = sqrt(word);</w:t>
      </w:r>
    </w:p>
    <w:p w14:paraId="7122653D"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sqrmath = sqrt(math);</w:t>
      </w:r>
    </w:p>
    <w:p w14:paraId="4F92CE0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sqrparag = sqrt(parag);</w:t>
      </w:r>
    </w:p>
    <w:p w14:paraId="4DF66F3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invarith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/arith;</w:t>
      </w:r>
    </w:p>
    <w:p w14:paraId="0215127C"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invword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/word;</w:t>
      </w:r>
    </w:p>
    <w:p w14:paraId="7D72C46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invmath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/math;</w:t>
      </w:r>
    </w:p>
    <w:p w14:paraId="36E6C8A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invparag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/parag;</w:t>
      </w:r>
    </w:p>
    <w:p w14:paraId="61C07A43" w14:textId="146C2D83"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FC54D9">
        <w:rPr>
          <w:rFonts w:ascii="Courier New" w:hAnsi="Courier New" w:cs="Courier New"/>
          <w:color w:val="000000"/>
          <w:sz w:val="20"/>
          <w:szCs w:val="20"/>
          <w:shd w:val="clear" w:color="auto" w:fill="FFFFFF"/>
        </w:rPr>
        <w:t>;</w:t>
      </w:r>
    </w:p>
    <w:p w14:paraId="74FA77F1"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p>
    <w:p w14:paraId="47D84E0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basic means analysis */</w:t>
      </w:r>
    </w:p>
    <w:p w14:paraId="5036A84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w:t>
      </w:r>
    </w:p>
    <w:p w14:paraId="5BE2930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arith word parag math;</w:t>
      </w:r>
    </w:p>
    <w:p w14:paraId="1E2FF260"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0721D80"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p>
    <w:p w14:paraId="24E27C10"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w:t>
      </w:r>
    </w:p>
    <w:p w14:paraId="1FBE2D02"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14:paraId="5DD16C3C"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3210B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basic means analysis by gender */</w:t>
      </w:r>
    </w:p>
    <w:p w14:paraId="09B80AE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w:t>
      </w:r>
    </w:p>
    <w:p w14:paraId="74882D1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14:paraId="2737BDE1"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arith word parag math;</w:t>
      </w:r>
    </w:p>
    <w:p w14:paraId="207C1C7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45C856D"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univariate normality checks */</w:t>
      </w:r>
    </w:p>
    <w:p w14:paraId="7C77870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w:t>
      </w:r>
    </w:p>
    <w:p w14:paraId="10840EF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arith math parag word;</w:t>
      </w:r>
    </w:p>
    <w:p w14:paraId="353F7B5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
    <w:p w14:paraId="5F6B8F5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QQPLOT</w:t>
      </w:r>
      <w:r>
        <w:rPr>
          <w:rFonts w:ascii="Courier New" w:hAnsi="Courier New" w:cs="Courier New"/>
          <w:color w:val="000000"/>
          <w:sz w:val="20"/>
          <w:szCs w:val="20"/>
          <w:shd w:val="clear" w:color="auto" w:fill="FFFFFF"/>
        </w:rPr>
        <w:t>;</w:t>
      </w:r>
    </w:p>
    <w:p w14:paraId="3C681664"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2FBCD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bivariate normality checks for ellipses */</w:t>
      </w:r>
    </w:p>
    <w:p w14:paraId="426D4F8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w:t>
      </w:r>
    </w:p>
    <w:p w14:paraId="76903DA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arith word parag math;</w:t>
      </w:r>
    </w:p>
    <w:p w14:paraId="169997C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D60164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bartlett's / box test for homogoneity of variance co-variances */</w:t>
      </w:r>
    </w:p>
    <w:p w14:paraId="0A43F7C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this test was repeated 4x for transformed variables */</w:t>
      </w:r>
    </w:p>
    <w:p w14:paraId="6C85D13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DISCRIM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14:paraId="64B89DE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w:t>
      </w:r>
    </w:p>
    <w:p w14:paraId="198E55E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arith math word parag;</w:t>
      </w:r>
    </w:p>
    <w:p w14:paraId="04822E20"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13045BD"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correlation table for response variables */</w:t>
      </w:r>
    </w:p>
    <w:p w14:paraId="03F01B69"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w:t>
      </w:r>
    </w:p>
    <w:p w14:paraId="2D584404"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arith word parag math;</w:t>
      </w:r>
    </w:p>
    <w:p w14:paraId="2E362220"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DC7E2D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scatter grouped by gender for arithmetic and math to confirm visual correlation */</w:t>
      </w:r>
    </w:p>
    <w:p w14:paraId="28563B4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w:t>
      </w:r>
    </w:p>
    <w:p w14:paraId="0F2DFA14"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=arith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=math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gender;</w:t>
      </w:r>
    </w:p>
    <w:p w14:paraId="71DF8377"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6C360E5" w14:textId="77777777" w:rsidR="00C51F9B" w:rsidRDefault="00C51F9B" w:rsidP="00C51F9B">
      <w:pPr>
        <w:widowControl w:val="0"/>
        <w:autoSpaceDE w:val="0"/>
        <w:autoSpaceDN w:val="0"/>
        <w:adjustRightInd w:val="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regression line with confidence limits grouped by gender for arithmetic </w:t>
      </w:r>
    </w:p>
    <w:p w14:paraId="306903FD"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and math to confirm visual correlation */</w:t>
      </w:r>
    </w:p>
    <w:p w14:paraId="47CACFBC"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w:t>
      </w:r>
    </w:p>
    <w:p w14:paraId="4A903C6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=arith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=math / </w:t>
      </w:r>
    </w:p>
    <w:p w14:paraId="1A6B3FB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gender CLM CLI;</w:t>
      </w:r>
    </w:p>
    <w:p w14:paraId="1F77738C"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4987A35" w14:textId="77777777" w:rsidR="00C51F9B" w:rsidRDefault="00C51F9B" w:rsidP="00C51F9B">
      <w:pPr>
        <w:widowControl w:val="0"/>
        <w:autoSpaceDE w:val="0"/>
        <w:autoSpaceDN w:val="0"/>
        <w:adjustRightInd w:val="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regression line with confidence limits grouped by gender for parag</w:t>
      </w:r>
    </w:p>
    <w:p w14:paraId="28950D82"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and word to confirm visual correlation */</w:t>
      </w:r>
    </w:p>
    <w:p w14:paraId="79340E4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w:t>
      </w:r>
    </w:p>
    <w:p w14:paraId="5D15137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=parag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=word / </w:t>
      </w:r>
    </w:p>
    <w:p w14:paraId="0C9862F9"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gender CLM CLI;</w:t>
      </w:r>
    </w:p>
    <w:p w14:paraId="6A459192" w14:textId="348A2D56"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B25EEB">
        <w:rPr>
          <w:rFonts w:ascii="Courier New" w:hAnsi="Courier New" w:cs="Courier New"/>
          <w:color w:val="000000"/>
          <w:sz w:val="20"/>
          <w:szCs w:val="20"/>
          <w:shd w:val="clear" w:color="auto" w:fill="FFFFFF"/>
        </w:rPr>
        <w:t>;</w:t>
      </w:r>
    </w:p>
    <w:p w14:paraId="09EE8FA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the following code sets up the profile plot for all four variables */</w:t>
      </w:r>
    </w:p>
    <w:p w14:paraId="200A4FB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project_profiles;</w:t>
      </w:r>
    </w:p>
    <w:p w14:paraId="46A1DD7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project;</w:t>
      </w:r>
    </w:p>
    <w:p w14:paraId="4ABA66A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varscore =</w:t>
      </w:r>
      <w:r>
        <w:rPr>
          <w:rFonts w:ascii="Courier New" w:hAnsi="Courier New" w:cs="Courier New"/>
          <w:color w:val="800080"/>
          <w:sz w:val="20"/>
          <w:szCs w:val="20"/>
          <w:shd w:val="clear" w:color="auto" w:fill="FFFFFF"/>
        </w:rPr>
        <w:t>"arith"</w:t>
      </w:r>
      <w:r>
        <w:rPr>
          <w:rFonts w:ascii="Courier New" w:hAnsi="Courier New" w:cs="Courier New"/>
          <w:color w:val="000000"/>
          <w:sz w:val="20"/>
          <w:szCs w:val="20"/>
          <w:shd w:val="clear" w:color="auto" w:fill="FFFFFF"/>
        </w:rPr>
        <w:t>;amount=arith;</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6C015D5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varscore=</w:t>
      </w:r>
      <w:r>
        <w:rPr>
          <w:rFonts w:ascii="Courier New" w:hAnsi="Courier New" w:cs="Courier New"/>
          <w:color w:val="800080"/>
          <w:sz w:val="20"/>
          <w:szCs w:val="20"/>
          <w:shd w:val="clear" w:color="auto" w:fill="FFFFFF"/>
        </w:rPr>
        <w:t>"math"</w:t>
      </w:r>
      <w:r>
        <w:rPr>
          <w:rFonts w:ascii="Courier New" w:hAnsi="Courier New" w:cs="Courier New"/>
          <w:color w:val="000000"/>
          <w:sz w:val="20"/>
          <w:szCs w:val="20"/>
          <w:shd w:val="clear" w:color="auto" w:fill="FFFFFF"/>
        </w:rPr>
        <w:t>;amount=math;</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0B6623A1"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varscore=</w:t>
      </w:r>
      <w:r>
        <w:rPr>
          <w:rFonts w:ascii="Courier New" w:hAnsi="Courier New" w:cs="Courier New"/>
          <w:color w:val="800080"/>
          <w:sz w:val="20"/>
          <w:szCs w:val="20"/>
          <w:shd w:val="clear" w:color="auto" w:fill="FFFFFF"/>
        </w:rPr>
        <w:t>"word"</w:t>
      </w:r>
      <w:r>
        <w:rPr>
          <w:rFonts w:ascii="Courier New" w:hAnsi="Courier New" w:cs="Courier New"/>
          <w:color w:val="000000"/>
          <w:sz w:val="20"/>
          <w:szCs w:val="20"/>
          <w:shd w:val="clear" w:color="auto" w:fill="FFFFFF"/>
        </w:rPr>
        <w:t>;amount=word;</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68718F4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varscore=</w:t>
      </w:r>
      <w:r>
        <w:rPr>
          <w:rFonts w:ascii="Courier New" w:hAnsi="Courier New" w:cs="Courier New"/>
          <w:color w:val="800080"/>
          <w:sz w:val="20"/>
          <w:szCs w:val="20"/>
          <w:shd w:val="clear" w:color="auto" w:fill="FFFFFF"/>
        </w:rPr>
        <w:t>"parag"</w:t>
      </w:r>
      <w:r>
        <w:rPr>
          <w:rFonts w:ascii="Courier New" w:hAnsi="Courier New" w:cs="Courier New"/>
          <w:color w:val="000000"/>
          <w:sz w:val="20"/>
          <w:szCs w:val="20"/>
          <w:shd w:val="clear" w:color="auto" w:fill="FFFFFF"/>
        </w:rPr>
        <w:t>;amount=parag;</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6793AFE6"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D00178"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p>
    <w:p w14:paraId="71D5162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=project_profiles;</w:t>
      </w:r>
    </w:p>
    <w:p w14:paraId="16C0EEC1"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 varscore;</w:t>
      </w:r>
    </w:p>
    <w:p w14:paraId="0294285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8DBB333"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p>
    <w:p w14:paraId="6F766419"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=project_profiles;</w:t>
      </w:r>
    </w:p>
    <w:p w14:paraId="2BEB093C"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 varscore;</w:t>
      </w:r>
    </w:p>
    <w:p w14:paraId="72CE1E95"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amount;</w:t>
      </w:r>
    </w:p>
    <w:p w14:paraId="68782786"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a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14:paraId="2EAC480F" w14:textId="3834DF0F"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7F211E">
        <w:rPr>
          <w:rFonts w:ascii="Courier New" w:hAnsi="Courier New" w:cs="Courier New"/>
          <w:color w:val="000000"/>
          <w:sz w:val="20"/>
          <w:szCs w:val="20"/>
          <w:shd w:val="clear" w:color="auto" w:fill="FFFFFF"/>
        </w:rPr>
        <w:t>;</w:t>
      </w:r>
    </w:p>
    <w:p w14:paraId="7554EDA6" w14:textId="77777777" w:rsidR="0097301A" w:rsidRDefault="0097301A" w:rsidP="00C51F9B">
      <w:pPr>
        <w:widowControl w:val="0"/>
        <w:autoSpaceDE w:val="0"/>
        <w:autoSpaceDN w:val="0"/>
        <w:adjustRightInd w:val="0"/>
        <w:rPr>
          <w:rFonts w:ascii="Courier New" w:hAnsi="Courier New" w:cs="Courier New"/>
          <w:b/>
          <w:bCs/>
          <w:color w:val="000080"/>
          <w:sz w:val="20"/>
          <w:szCs w:val="20"/>
          <w:shd w:val="clear" w:color="auto" w:fill="FFFFFF"/>
        </w:rPr>
      </w:pPr>
    </w:p>
    <w:p w14:paraId="2255245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bookmarkStart w:id="0" w:name="_GoBack"/>
      <w:bookmarkEnd w:id="0"/>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w:t>
      </w:r>
    </w:p>
    <w:p w14:paraId="3760F77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14:paraId="1E02C82F"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4.5</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14:paraId="6BC663C6"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mean*varscore=gender /</w:t>
      </w:r>
      <w:r>
        <w:rPr>
          <w:rFonts w:ascii="Courier New" w:hAnsi="Courier New" w:cs="Courier New"/>
          <w:color w:val="0000FF"/>
          <w:sz w:val="20"/>
          <w:szCs w:val="20"/>
          <w:shd w:val="clear" w:color="auto" w:fill="FFFFFF"/>
        </w:rPr>
        <w:t>vaxis</w:t>
      </w:r>
      <w:r>
        <w:rPr>
          <w:rFonts w:ascii="Courier New" w:hAnsi="Courier New" w:cs="Courier New"/>
          <w:color w:val="000000"/>
          <w:sz w:val="20"/>
          <w:szCs w:val="20"/>
          <w:shd w:val="clear" w:color="auto" w:fill="FFFFFF"/>
        </w:rPr>
        <w:t xml:space="preserve">=axis1 </w:t>
      </w:r>
      <w:r>
        <w:rPr>
          <w:rFonts w:ascii="Courier New" w:hAnsi="Courier New" w:cs="Courier New"/>
          <w:color w:val="0000FF"/>
          <w:sz w:val="20"/>
          <w:szCs w:val="20"/>
          <w:shd w:val="clear" w:color="auto" w:fill="FFFFFF"/>
        </w:rPr>
        <w:t>haxis</w:t>
      </w:r>
      <w:r>
        <w:rPr>
          <w:rFonts w:ascii="Courier New" w:hAnsi="Courier New" w:cs="Courier New"/>
          <w:color w:val="000000"/>
          <w:sz w:val="20"/>
          <w:szCs w:val="20"/>
          <w:shd w:val="clear" w:color="auto" w:fill="FFFFFF"/>
        </w:rPr>
        <w:t>=axis2;</w:t>
      </w:r>
    </w:p>
    <w:p w14:paraId="34EEA5A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=J </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=special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=black; </w:t>
      </w:r>
    </w:p>
    <w:p w14:paraId="4256DCB4"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=special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14:paraId="195DACB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39B80C0D"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manova analysis with supporting CCA */</w:t>
      </w:r>
    </w:p>
    <w:p w14:paraId="64B31634"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w:t>
      </w:r>
    </w:p>
    <w:p w14:paraId="4567ADA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w:t>
      </w:r>
    </w:p>
    <w:p w14:paraId="357E5EBA"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arith word parag math = gender;</w:t>
      </w:r>
    </w:p>
    <w:p w14:paraId="4C04C4BC"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'Gender Difference Contrast'</w:t>
      </w:r>
      <w:r>
        <w:rPr>
          <w:rFonts w:ascii="Courier New" w:hAnsi="Courier New" w:cs="Courier New"/>
          <w:color w:val="000000"/>
          <w:sz w:val="20"/>
          <w:szCs w:val="20"/>
          <w:shd w:val="clear" w:color="auto" w:fill="FFFFFF"/>
        </w:rPr>
        <w:t xml:space="preserve"> gender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DFC3ED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'Gender Difference Estimate'</w:t>
      </w:r>
      <w:r>
        <w:rPr>
          <w:rFonts w:ascii="Courier New" w:hAnsi="Courier New" w:cs="Courier New"/>
          <w:color w:val="000000"/>
          <w:sz w:val="20"/>
          <w:szCs w:val="20"/>
          <w:shd w:val="clear" w:color="auto" w:fill="FFFFFF"/>
        </w:rPr>
        <w:t xml:space="preserve"> gender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1043A3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lsmeans</w:t>
      </w:r>
      <w:r>
        <w:rPr>
          <w:rFonts w:ascii="Courier New" w:hAnsi="Courier New" w:cs="Courier New"/>
          <w:color w:val="000000"/>
          <w:sz w:val="20"/>
          <w:szCs w:val="20"/>
          <w:shd w:val="clear" w:color="auto" w:fill="FFFFFF"/>
        </w:rPr>
        <w:t xml:space="preserve"> gender /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
    <w:p w14:paraId="1A3B188B"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 = gender / </w:t>
      </w:r>
      <w:r>
        <w:rPr>
          <w:rFonts w:ascii="Courier New" w:hAnsi="Courier New" w:cs="Courier New"/>
          <w:color w:val="0000FF"/>
          <w:sz w:val="20"/>
          <w:szCs w:val="20"/>
          <w:shd w:val="clear" w:color="auto" w:fill="FFFFFF"/>
        </w:rPr>
        <w:t>canonical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printh</w:t>
      </w:r>
      <w:r>
        <w:rPr>
          <w:rFonts w:ascii="Courier New" w:hAnsi="Courier New" w:cs="Courier New"/>
          <w:color w:val="000000"/>
          <w:sz w:val="20"/>
          <w:szCs w:val="20"/>
          <w:shd w:val="clear" w:color="auto" w:fill="FFFFFF"/>
        </w:rPr>
        <w:t>;</w:t>
      </w:r>
    </w:p>
    <w:p w14:paraId="682952EE" w14:textId="77777777" w:rsidR="00C51F9B" w:rsidRDefault="00C51F9B" w:rsidP="00C51F9B">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CD1F21D" w14:textId="1A421CBB" w:rsidR="00C51F9B" w:rsidRPr="0097301A" w:rsidRDefault="00C51F9B" w:rsidP="00D35B17">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sectPr w:rsidR="00C51F9B" w:rsidRPr="0097301A" w:rsidSect="0074255A">
      <w:headerReference w:type="default" r:id="rId25"/>
      <w:footerReference w:type="even" r:id="rId26"/>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D1152" w14:textId="77777777" w:rsidR="00BC59F9" w:rsidRDefault="00BC59F9" w:rsidP="0074255A">
      <w:r>
        <w:separator/>
      </w:r>
    </w:p>
  </w:endnote>
  <w:endnote w:type="continuationSeparator" w:id="0">
    <w:p w14:paraId="00C1605F" w14:textId="77777777" w:rsidR="00BC59F9" w:rsidRDefault="00BC59F9" w:rsidP="0074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123E" w14:textId="77777777" w:rsidR="00556377" w:rsidRDefault="00556377" w:rsidP="005563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699EDB" w14:textId="77777777" w:rsidR="00556377" w:rsidRDefault="00556377" w:rsidP="007425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C7D86" w14:textId="77777777" w:rsidR="00556377" w:rsidRDefault="00556377" w:rsidP="005563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301A">
      <w:rPr>
        <w:rStyle w:val="PageNumber"/>
        <w:noProof/>
      </w:rPr>
      <w:t>11</w:t>
    </w:r>
    <w:r>
      <w:rPr>
        <w:rStyle w:val="PageNumber"/>
      </w:rPr>
      <w:fldChar w:fldCharType="end"/>
    </w:r>
  </w:p>
  <w:p w14:paraId="5A688872" w14:textId="77777777" w:rsidR="00556377" w:rsidRDefault="00556377" w:rsidP="007425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EB38F" w14:textId="77777777" w:rsidR="00BC59F9" w:rsidRDefault="00BC59F9" w:rsidP="0074255A">
      <w:r>
        <w:separator/>
      </w:r>
    </w:p>
  </w:footnote>
  <w:footnote w:type="continuationSeparator" w:id="0">
    <w:p w14:paraId="147D8D52" w14:textId="77777777" w:rsidR="00BC59F9" w:rsidRDefault="00BC59F9" w:rsidP="007425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68220" w14:textId="77777777" w:rsidR="00556377" w:rsidRDefault="00556377">
    <w:pPr>
      <w:pStyle w:val="Header"/>
    </w:pPr>
    <w:r>
      <w:rPr>
        <w:noProof/>
      </w:rPr>
      <mc:AlternateContent>
        <mc:Choice Requires="wps">
          <w:drawing>
            <wp:anchor distT="0" distB="0" distL="114300" distR="114300" simplePos="0" relativeHeight="251659264" behindDoc="0" locked="0" layoutInCell="1" allowOverlap="1" wp14:anchorId="17541475" wp14:editId="58FFABEB">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0F9E5" w14:textId="7F8E1BA3" w:rsidR="00556377" w:rsidRDefault="00E52137">
                              <w:pPr>
                                <w:pStyle w:val="NoSpacing"/>
                                <w:jc w:val="center"/>
                                <w:rPr>
                                  <w:b/>
                                  <w:caps/>
                                  <w:spacing w:val="20"/>
                                  <w:sz w:val="28"/>
                                  <w:szCs w:val="28"/>
                                </w:rPr>
                              </w:pPr>
                              <w:r>
                                <w:rPr>
                                  <w:b/>
                                  <w:caps/>
                                  <w:spacing w:val="20"/>
                                  <w:sz w:val="28"/>
                                  <w:szCs w:val="28"/>
                                </w:rPr>
                                <w:t>Cory Nichols   MSDS 6372</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7541475" id="Rectangle_x0020_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0F9E5" w14:textId="7F8E1BA3" w:rsidR="00556377" w:rsidRDefault="00E52137">
                        <w:pPr>
                          <w:pStyle w:val="NoSpacing"/>
                          <w:jc w:val="center"/>
                          <w:rPr>
                            <w:b/>
                            <w:caps/>
                            <w:spacing w:val="20"/>
                            <w:sz w:val="28"/>
                            <w:szCs w:val="28"/>
                          </w:rPr>
                        </w:pPr>
                        <w:r>
                          <w:rPr>
                            <w:b/>
                            <w:caps/>
                            <w:spacing w:val="20"/>
                            <w:sz w:val="28"/>
                            <w:szCs w:val="28"/>
                          </w:rPr>
                          <w:t>Cory Nichols   MSDS 6372</w:t>
                        </w:r>
                      </w:p>
                    </w:sdtContent>
                  </w:sdt>
                </w:txbxContent>
              </v:textbox>
              <w10:wrap anchorx="page" anchory="page"/>
            </v:rect>
          </w:pict>
        </mc:Fallback>
      </mc:AlternateContent>
    </w:r>
  </w:p>
  <w:p w14:paraId="6C9B047A" w14:textId="77777777" w:rsidR="00556377" w:rsidRDefault="005563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2C47" w14:textId="77777777" w:rsidR="00556377" w:rsidRPr="00EE26A1" w:rsidRDefault="00556377" w:rsidP="0037619D">
    <w:pPr>
      <w:pStyle w:val="Header"/>
      <w:jc w:val="center"/>
      <w:rPr>
        <w:rFonts w:ascii="Helvetica" w:hAnsi="Helvetica"/>
        <w:color w:val="000000" w:themeColor="text1"/>
      </w:rPr>
    </w:pPr>
  </w:p>
  <w:p w14:paraId="1FA14785" w14:textId="6618C674" w:rsidR="00556377" w:rsidRPr="00EE26A1" w:rsidRDefault="009E68E3" w:rsidP="0037619D">
    <w:pPr>
      <w:pStyle w:val="Header"/>
      <w:jc w:val="center"/>
      <w:rPr>
        <w:rFonts w:ascii="Helvetica" w:hAnsi="Helvetica"/>
        <w:b/>
        <w:color w:val="000000" w:themeColor="text1"/>
        <w:sz w:val="28"/>
      </w:rPr>
    </w:pPr>
    <w:r>
      <w:rPr>
        <w:rFonts w:ascii="Helvetica" w:hAnsi="Helvetica"/>
        <w:b/>
        <w:color w:val="000000" w:themeColor="text1"/>
        <w:sz w:val="28"/>
      </w:rPr>
      <w:t>Male and Female Intelligence</w:t>
    </w:r>
    <w:r w:rsidR="008D29F6">
      <w:rPr>
        <w:rFonts w:ascii="Helvetica" w:hAnsi="Helvetica"/>
        <w:b/>
        <w:color w:val="000000" w:themeColor="text1"/>
        <w:sz w:val="28"/>
      </w:rPr>
      <w:t>: A Dangerous Foray</w:t>
    </w:r>
  </w:p>
  <w:p w14:paraId="5D9AFF4E" w14:textId="77777777" w:rsidR="00556377" w:rsidRDefault="00556377" w:rsidP="00BD1BA3">
    <w:pPr>
      <w:pStyle w:val="Header"/>
      <w:rPr>
        <w:rFonts w:ascii="Helvetica" w:hAnsi="Helvetica"/>
        <w:color w:val="000000" w:themeColor="text1"/>
      </w:rPr>
    </w:pPr>
  </w:p>
  <w:p w14:paraId="09358FE8" w14:textId="65BCC4A5" w:rsidR="00556377" w:rsidRPr="00EE26A1" w:rsidRDefault="00556377" w:rsidP="0074255A">
    <w:pPr>
      <w:pStyle w:val="Header"/>
      <w:jc w:val="center"/>
      <w:rPr>
        <w:rFonts w:ascii="Helvetica" w:hAnsi="Helvetica"/>
        <w:color w:val="000000" w:themeColor="text1"/>
      </w:rPr>
    </w:pPr>
    <w:r w:rsidRPr="00EE26A1">
      <w:rPr>
        <w:rFonts w:ascii="Helvetica" w:hAnsi="Helvetica"/>
        <w:color w:val="000000" w:themeColor="text1"/>
      </w:rPr>
      <w:t xml:space="preserve">Cory Nichols </w:t>
    </w:r>
    <w:r w:rsidR="00E56BA3">
      <w:rPr>
        <w:rFonts w:ascii="Helvetica" w:hAnsi="Helvetica"/>
        <w:color w:val="000000" w:themeColor="text1"/>
      </w:rPr>
      <w:t xml:space="preserve">  </w:t>
    </w:r>
    <w:r w:rsidRPr="00EE26A1">
      <w:rPr>
        <w:rFonts w:ascii="Helvetica" w:hAnsi="Helvetica"/>
        <w:color w:val="000000" w:themeColor="text1"/>
      </w:rPr>
      <w:t>MSDS 6372: Experimental Statistics II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DD9"/>
    <w:multiLevelType w:val="hybridMultilevel"/>
    <w:tmpl w:val="E132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E3E83"/>
    <w:multiLevelType w:val="hybridMultilevel"/>
    <w:tmpl w:val="D3667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B3EB8"/>
    <w:multiLevelType w:val="hybridMultilevel"/>
    <w:tmpl w:val="90487FAE"/>
    <w:lvl w:ilvl="0" w:tplc="9DF432F0">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75B1C"/>
    <w:multiLevelType w:val="hybridMultilevel"/>
    <w:tmpl w:val="53EC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57854"/>
    <w:multiLevelType w:val="hybridMultilevel"/>
    <w:tmpl w:val="B2364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5A"/>
    <w:rsid w:val="00000287"/>
    <w:rsid w:val="00000378"/>
    <w:rsid w:val="00004A26"/>
    <w:rsid w:val="000064A9"/>
    <w:rsid w:val="00007D63"/>
    <w:rsid w:val="00007FD2"/>
    <w:rsid w:val="00011AEE"/>
    <w:rsid w:val="00016754"/>
    <w:rsid w:val="00017798"/>
    <w:rsid w:val="00017C8B"/>
    <w:rsid w:val="0002548A"/>
    <w:rsid w:val="000269D8"/>
    <w:rsid w:val="000513CB"/>
    <w:rsid w:val="00057176"/>
    <w:rsid w:val="00060756"/>
    <w:rsid w:val="0006152F"/>
    <w:rsid w:val="000660C8"/>
    <w:rsid w:val="0006788A"/>
    <w:rsid w:val="00070977"/>
    <w:rsid w:val="00085634"/>
    <w:rsid w:val="000865CB"/>
    <w:rsid w:val="00086FC8"/>
    <w:rsid w:val="0009088E"/>
    <w:rsid w:val="00092837"/>
    <w:rsid w:val="00097641"/>
    <w:rsid w:val="000A52C3"/>
    <w:rsid w:val="000A6768"/>
    <w:rsid w:val="000B0F19"/>
    <w:rsid w:val="000B1B55"/>
    <w:rsid w:val="000B5360"/>
    <w:rsid w:val="000C074A"/>
    <w:rsid w:val="000C3B9D"/>
    <w:rsid w:val="000C6A21"/>
    <w:rsid w:val="000C7BAB"/>
    <w:rsid w:val="000C7F1E"/>
    <w:rsid w:val="000D0AA8"/>
    <w:rsid w:val="000D575C"/>
    <w:rsid w:val="000D57DC"/>
    <w:rsid w:val="000E4C82"/>
    <w:rsid w:val="000E6D32"/>
    <w:rsid w:val="000F60A6"/>
    <w:rsid w:val="000F7A90"/>
    <w:rsid w:val="00106C46"/>
    <w:rsid w:val="001073C5"/>
    <w:rsid w:val="00117371"/>
    <w:rsid w:val="00117521"/>
    <w:rsid w:val="001179F3"/>
    <w:rsid w:val="001258F5"/>
    <w:rsid w:val="00130965"/>
    <w:rsid w:val="00145727"/>
    <w:rsid w:val="0015205D"/>
    <w:rsid w:val="00155DD6"/>
    <w:rsid w:val="001614FD"/>
    <w:rsid w:val="00162434"/>
    <w:rsid w:val="00165C1E"/>
    <w:rsid w:val="0016794E"/>
    <w:rsid w:val="00167B39"/>
    <w:rsid w:val="00176970"/>
    <w:rsid w:val="00180280"/>
    <w:rsid w:val="001836A9"/>
    <w:rsid w:val="00187652"/>
    <w:rsid w:val="00190DFD"/>
    <w:rsid w:val="00194471"/>
    <w:rsid w:val="001A3754"/>
    <w:rsid w:val="001A7393"/>
    <w:rsid w:val="001B3EF9"/>
    <w:rsid w:val="001B5F2F"/>
    <w:rsid w:val="001B607B"/>
    <w:rsid w:val="001C099D"/>
    <w:rsid w:val="001C267B"/>
    <w:rsid w:val="001C3F0E"/>
    <w:rsid w:val="001C4378"/>
    <w:rsid w:val="001C48FB"/>
    <w:rsid w:val="001C608E"/>
    <w:rsid w:val="001D2FA7"/>
    <w:rsid w:val="001E1233"/>
    <w:rsid w:val="001E311D"/>
    <w:rsid w:val="001F3377"/>
    <w:rsid w:val="001F7706"/>
    <w:rsid w:val="001F7F31"/>
    <w:rsid w:val="002021AC"/>
    <w:rsid w:val="00207F6F"/>
    <w:rsid w:val="002161AE"/>
    <w:rsid w:val="00225785"/>
    <w:rsid w:val="002273D7"/>
    <w:rsid w:val="00227BFB"/>
    <w:rsid w:val="00232DEF"/>
    <w:rsid w:val="002343A4"/>
    <w:rsid w:val="00240C8C"/>
    <w:rsid w:val="00242B17"/>
    <w:rsid w:val="00243088"/>
    <w:rsid w:val="00243B45"/>
    <w:rsid w:val="00245458"/>
    <w:rsid w:val="002519E6"/>
    <w:rsid w:val="00251DA9"/>
    <w:rsid w:val="00257F62"/>
    <w:rsid w:val="00262052"/>
    <w:rsid w:val="00266373"/>
    <w:rsid w:val="002705D8"/>
    <w:rsid w:val="00270645"/>
    <w:rsid w:val="00281220"/>
    <w:rsid w:val="00281D0D"/>
    <w:rsid w:val="00282131"/>
    <w:rsid w:val="00282316"/>
    <w:rsid w:val="0028451A"/>
    <w:rsid w:val="00287EFD"/>
    <w:rsid w:val="002922BC"/>
    <w:rsid w:val="00294D69"/>
    <w:rsid w:val="00296111"/>
    <w:rsid w:val="00296726"/>
    <w:rsid w:val="00297760"/>
    <w:rsid w:val="002A0471"/>
    <w:rsid w:val="002A3AC4"/>
    <w:rsid w:val="002A7B55"/>
    <w:rsid w:val="002B0EBD"/>
    <w:rsid w:val="002B43DE"/>
    <w:rsid w:val="002B6F1D"/>
    <w:rsid w:val="002C05A5"/>
    <w:rsid w:val="002D46C9"/>
    <w:rsid w:val="002D72D2"/>
    <w:rsid w:val="002E1790"/>
    <w:rsid w:val="002E4D1D"/>
    <w:rsid w:val="002F5B16"/>
    <w:rsid w:val="002F7D47"/>
    <w:rsid w:val="00301828"/>
    <w:rsid w:val="00304C1B"/>
    <w:rsid w:val="00307732"/>
    <w:rsid w:val="003117DC"/>
    <w:rsid w:val="003232A9"/>
    <w:rsid w:val="00324352"/>
    <w:rsid w:val="00330FB5"/>
    <w:rsid w:val="003342EC"/>
    <w:rsid w:val="00334CD6"/>
    <w:rsid w:val="00337ED9"/>
    <w:rsid w:val="00343C2B"/>
    <w:rsid w:val="00351483"/>
    <w:rsid w:val="00352152"/>
    <w:rsid w:val="0035232A"/>
    <w:rsid w:val="00356A94"/>
    <w:rsid w:val="00357111"/>
    <w:rsid w:val="003576E5"/>
    <w:rsid w:val="003614B7"/>
    <w:rsid w:val="00363611"/>
    <w:rsid w:val="00367EA3"/>
    <w:rsid w:val="00370311"/>
    <w:rsid w:val="00370A23"/>
    <w:rsid w:val="003731D2"/>
    <w:rsid w:val="0037619D"/>
    <w:rsid w:val="00380685"/>
    <w:rsid w:val="00380D48"/>
    <w:rsid w:val="00384A0D"/>
    <w:rsid w:val="0038701D"/>
    <w:rsid w:val="00394D47"/>
    <w:rsid w:val="003A1E73"/>
    <w:rsid w:val="003A3640"/>
    <w:rsid w:val="003A6FCA"/>
    <w:rsid w:val="003B09F9"/>
    <w:rsid w:val="003B1DDF"/>
    <w:rsid w:val="003B5984"/>
    <w:rsid w:val="003C015E"/>
    <w:rsid w:val="003C0E56"/>
    <w:rsid w:val="003D7537"/>
    <w:rsid w:val="003E787D"/>
    <w:rsid w:val="003F2992"/>
    <w:rsid w:val="003F4240"/>
    <w:rsid w:val="003F6BCC"/>
    <w:rsid w:val="00401C90"/>
    <w:rsid w:val="00411A5A"/>
    <w:rsid w:val="004131E0"/>
    <w:rsid w:val="00416B50"/>
    <w:rsid w:val="004249FC"/>
    <w:rsid w:val="004263C9"/>
    <w:rsid w:val="00433771"/>
    <w:rsid w:val="004351B4"/>
    <w:rsid w:val="00435445"/>
    <w:rsid w:val="00436977"/>
    <w:rsid w:val="004433E2"/>
    <w:rsid w:val="00444769"/>
    <w:rsid w:val="00445D0C"/>
    <w:rsid w:val="00453376"/>
    <w:rsid w:val="004602BC"/>
    <w:rsid w:val="00463B3C"/>
    <w:rsid w:val="00464B42"/>
    <w:rsid w:val="004767B2"/>
    <w:rsid w:val="00480C56"/>
    <w:rsid w:val="00481D03"/>
    <w:rsid w:val="00484452"/>
    <w:rsid w:val="00486A70"/>
    <w:rsid w:val="0048786F"/>
    <w:rsid w:val="00491CD4"/>
    <w:rsid w:val="0049280A"/>
    <w:rsid w:val="004A0BF6"/>
    <w:rsid w:val="004A3012"/>
    <w:rsid w:val="004A5DBE"/>
    <w:rsid w:val="004A789D"/>
    <w:rsid w:val="004B268A"/>
    <w:rsid w:val="004C739C"/>
    <w:rsid w:val="004D0CB1"/>
    <w:rsid w:val="004D39CD"/>
    <w:rsid w:val="004D5B9D"/>
    <w:rsid w:val="004E1ADF"/>
    <w:rsid w:val="004E57E6"/>
    <w:rsid w:val="004E7922"/>
    <w:rsid w:val="00503E2B"/>
    <w:rsid w:val="00505925"/>
    <w:rsid w:val="00512C2A"/>
    <w:rsid w:val="00513D3D"/>
    <w:rsid w:val="00514307"/>
    <w:rsid w:val="00514D9F"/>
    <w:rsid w:val="0051679F"/>
    <w:rsid w:val="00517C7E"/>
    <w:rsid w:val="00521CAB"/>
    <w:rsid w:val="005308F4"/>
    <w:rsid w:val="005318E4"/>
    <w:rsid w:val="00533177"/>
    <w:rsid w:val="00533821"/>
    <w:rsid w:val="00550A37"/>
    <w:rsid w:val="00555A24"/>
    <w:rsid w:val="0055631B"/>
    <w:rsid w:val="00556377"/>
    <w:rsid w:val="00561D03"/>
    <w:rsid w:val="00572708"/>
    <w:rsid w:val="00573524"/>
    <w:rsid w:val="00574C7D"/>
    <w:rsid w:val="0058341B"/>
    <w:rsid w:val="00585A59"/>
    <w:rsid w:val="005872A1"/>
    <w:rsid w:val="00595332"/>
    <w:rsid w:val="005A096F"/>
    <w:rsid w:val="005B17A6"/>
    <w:rsid w:val="005B1E02"/>
    <w:rsid w:val="005B59C6"/>
    <w:rsid w:val="005C7DEB"/>
    <w:rsid w:val="005D2157"/>
    <w:rsid w:val="005D678F"/>
    <w:rsid w:val="005F268C"/>
    <w:rsid w:val="005F6158"/>
    <w:rsid w:val="00602613"/>
    <w:rsid w:val="00602753"/>
    <w:rsid w:val="006032D0"/>
    <w:rsid w:val="00612694"/>
    <w:rsid w:val="00612946"/>
    <w:rsid w:val="00615B9F"/>
    <w:rsid w:val="00617056"/>
    <w:rsid w:val="0062013E"/>
    <w:rsid w:val="00621757"/>
    <w:rsid w:val="00626075"/>
    <w:rsid w:val="006336D3"/>
    <w:rsid w:val="00636AB3"/>
    <w:rsid w:val="006541E5"/>
    <w:rsid w:val="0065421D"/>
    <w:rsid w:val="00661C45"/>
    <w:rsid w:val="006632C5"/>
    <w:rsid w:val="0066507A"/>
    <w:rsid w:val="00665326"/>
    <w:rsid w:val="006701D2"/>
    <w:rsid w:val="006731A6"/>
    <w:rsid w:val="006769A5"/>
    <w:rsid w:val="0067703A"/>
    <w:rsid w:val="0067782A"/>
    <w:rsid w:val="00684A5A"/>
    <w:rsid w:val="006964AB"/>
    <w:rsid w:val="006A22A1"/>
    <w:rsid w:val="006A2C56"/>
    <w:rsid w:val="006A78F5"/>
    <w:rsid w:val="006B0779"/>
    <w:rsid w:val="006B31F9"/>
    <w:rsid w:val="006B7CB6"/>
    <w:rsid w:val="006C31F1"/>
    <w:rsid w:val="006C5704"/>
    <w:rsid w:val="006C60FE"/>
    <w:rsid w:val="006D0694"/>
    <w:rsid w:val="006D1259"/>
    <w:rsid w:val="006D19A8"/>
    <w:rsid w:val="006D309A"/>
    <w:rsid w:val="006D4998"/>
    <w:rsid w:val="006D589F"/>
    <w:rsid w:val="006E0B25"/>
    <w:rsid w:val="006E3B02"/>
    <w:rsid w:val="006F461C"/>
    <w:rsid w:val="006F51A5"/>
    <w:rsid w:val="00703BE0"/>
    <w:rsid w:val="00712B86"/>
    <w:rsid w:val="007236D5"/>
    <w:rsid w:val="00726AA7"/>
    <w:rsid w:val="00730770"/>
    <w:rsid w:val="00730CE0"/>
    <w:rsid w:val="00733D07"/>
    <w:rsid w:val="00735850"/>
    <w:rsid w:val="00735D34"/>
    <w:rsid w:val="007413B0"/>
    <w:rsid w:val="007415C6"/>
    <w:rsid w:val="0074255A"/>
    <w:rsid w:val="00742C82"/>
    <w:rsid w:val="0075172A"/>
    <w:rsid w:val="007522F7"/>
    <w:rsid w:val="00765210"/>
    <w:rsid w:val="00766548"/>
    <w:rsid w:val="00767337"/>
    <w:rsid w:val="007677CD"/>
    <w:rsid w:val="00770B6F"/>
    <w:rsid w:val="00772420"/>
    <w:rsid w:val="00776552"/>
    <w:rsid w:val="00791C1E"/>
    <w:rsid w:val="007946CD"/>
    <w:rsid w:val="007A2027"/>
    <w:rsid w:val="007B6811"/>
    <w:rsid w:val="007C157C"/>
    <w:rsid w:val="007C1CEE"/>
    <w:rsid w:val="007D672C"/>
    <w:rsid w:val="007E0FEF"/>
    <w:rsid w:val="007E64B4"/>
    <w:rsid w:val="007F0935"/>
    <w:rsid w:val="007F0C5C"/>
    <w:rsid w:val="007F211E"/>
    <w:rsid w:val="00801B82"/>
    <w:rsid w:val="008022FA"/>
    <w:rsid w:val="008057BC"/>
    <w:rsid w:val="0081503D"/>
    <w:rsid w:val="00816197"/>
    <w:rsid w:val="00817C6C"/>
    <w:rsid w:val="00826093"/>
    <w:rsid w:val="00831913"/>
    <w:rsid w:val="008428AB"/>
    <w:rsid w:val="00845482"/>
    <w:rsid w:val="00850CAD"/>
    <w:rsid w:val="008527E7"/>
    <w:rsid w:val="00852A15"/>
    <w:rsid w:val="008531A0"/>
    <w:rsid w:val="00854E8C"/>
    <w:rsid w:val="0087005D"/>
    <w:rsid w:val="008763DE"/>
    <w:rsid w:val="0087662E"/>
    <w:rsid w:val="00882E13"/>
    <w:rsid w:val="00885A63"/>
    <w:rsid w:val="0089004A"/>
    <w:rsid w:val="00894AB5"/>
    <w:rsid w:val="008C261A"/>
    <w:rsid w:val="008C4946"/>
    <w:rsid w:val="008C6F1A"/>
    <w:rsid w:val="008C6FFC"/>
    <w:rsid w:val="008C7BFF"/>
    <w:rsid w:val="008D1B71"/>
    <w:rsid w:val="008D29F6"/>
    <w:rsid w:val="008D2BBB"/>
    <w:rsid w:val="008D66B7"/>
    <w:rsid w:val="008E02DF"/>
    <w:rsid w:val="008E6334"/>
    <w:rsid w:val="008F2676"/>
    <w:rsid w:val="008F5BA3"/>
    <w:rsid w:val="008F6EA0"/>
    <w:rsid w:val="0090630D"/>
    <w:rsid w:val="00913E00"/>
    <w:rsid w:val="00921F60"/>
    <w:rsid w:val="00930601"/>
    <w:rsid w:val="00946876"/>
    <w:rsid w:val="00950D08"/>
    <w:rsid w:val="009537FB"/>
    <w:rsid w:val="00967EF7"/>
    <w:rsid w:val="0097301A"/>
    <w:rsid w:val="00973601"/>
    <w:rsid w:val="00973DE4"/>
    <w:rsid w:val="009747EC"/>
    <w:rsid w:val="0097747A"/>
    <w:rsid w:val="0098010E"/>
    <w:rsid w:val="00992BB6"/>
    <w:rsid w:val="00995B62"/>
    <w:rsid w:val="00997838"/>
    <w:rsid w:val="009A3D06"/>
    <w:rsid w:val="009A59B8"/>
    <w:rsid w:val="009A6FEF"/>
    <w:rsid w:val="009B1C17"/>
    <w:rsid w:val="009B28C9"/>
    <w:rsid w:val="009B3A24"/>
    <w:rsid w:val="009B64BF"/>
    <w:rsid w:val="009B721E"/>
    <w:rsid w:val="009C655B"/>
    <w:rsid w:val="009C70A6"/>
    <w:rsid w:val="009C7FEB"/>
    <w:rsid w:val="009D0B25"/>
    <w:rsid w:val="009E68E3"/>
    <w:rsid w:val="00A0072D"/>
    <w:rsid w:val="00A01455"/>
    <w:rsid w:val="00A05CC3"/>
    <w:rsid w:val="00A0705F"/>
    <w:rsid w:val="00A14C2A"/>
    <w:rsid w:val="00A15E58"/>
    <w:rsid w:val="00A26595"/>
    <w:rsid w:val="00A265CF"/>
    <w:rsid w:val="00A26AAE"/>
    <w:rsid w:val="00A3416B"/>
    <w:rsid w:val="00A37CA2"/>
    <w:rsid w:val="00A41A19"/>
    <w:rsid w:val="00A515F0"/>
    <w:rsid w:val="00A53643"/>
    <w:rsid w:val="00A53CC2"/>
    <w:rsid w:val="00A55F89"/>
    <w:rsid w:val="00A568B2"/>
    <w:rsid w:val="00A62301"/>
    <w:rsid w:val="00A6312F"/>
    <w:rsid w:val="00A64F86"/>
    <w:rsid w:val="00A65A97"/>
    <w:rsid w:val="00A7332A"/>
    <w:rsid w:val="00A76CD7"/>
    <w:rsid w:val="00A906EE"/>
    <w:rsid w:val="00AA503E"/>
    <w:rsid w:val="00AA71CA"/>
    <w:rsid w:val="00AB100B"/>
    <w:rsid w:val="00AB4173"/>
    <w:rsid w:val="00AC0179"/>
    <w:rsid w:val="00AD4C1B"/>
    <w:rsid w:val="00AE0DC1"/>
    <w:rsid w:val="00AE5B29"/>
    <w:rsid w:val="00AF1B74"/>
    <w:rsid w:val="00AF2B2E"/>
    <w:rsid w:val="00B0046B"/>
    <w:rsid w:val="00B0265E"/>
    <w:rsid w:val="00B05935"/>
    <w:rsid w:val="00B11148"/>
    <w:rsid w:val="00B114C7"/>
    <w:rsid w:val="00B14A19"/>
    <w:rsid w:val="00B20189"/>
    <w:rsid w:val="00B25EEB"/>
    <w:rsid w:val="00B276C9"/>
    <w:rsid w:val="00B358F9"/>
    <w:rsid w:val="00B37422"/>
    <w:rsid w:val="00B37625"/>
    <w:rsid w:val="00B40CE9"/>
    <w:rsid w:val="00B4720E"/>
    <w:rsid w:val="00B53C2A"/>
    <w:rsid w:val="00B636A7"/>
    <w:rsid w:val="00B64FCD"/>
    <w:rsid w:val="00B802E6"/>
    <w:rsid w:val="00B81916"/>
    <w:rsid w:val="00B82140"/>
    <w:rsid w:val="00B845AC"/>
    <w:rsid w:val="00B875A8"/>
    <w:rsid w:val="00B92224"/>
    <w:rsid w:val="00B94782"/>
    <w:rsid w:val="00B953EC"/>
    <w:rsid w:val="00B95EBF"/>
    <w:rsid w:val="00B976AA"/>
    <w:rsid w:val="00BA2F66"/>
    <w:rsid w:val="00BA6556"/>
    <w:rsid w:val="00BB260C"/>
    <w:rsid w:val="00BC498E"/>
    <w:rsid w:val="00BC59F9"/>
    <w:rsid w:val="00BD176E"/>
    <w:rsid w:val="00BD1BA3"/>
    <w:rsid w:val="00BD1C95"/>
    <w:rsid w:val="00BD2016"/>
    <w:rsid w:val="00BD2B13"/>
    <w:rsid w:val="00BD3E05"/>
    <w:rsid w:val="00BD44F6"/>
    <w:rsid w:val="00BD51EC"/>
    <w:rsid w:val="00BE4DE5"/>
    <w:rsid w:val="00BF37F8"/>
    <w:rsid w:val="00BF3879"/>
    <w:rsid w:val="00C0405E"/>
    <w:rsid w:val="00C0541F"/>
    <w:rsid w:val="00C054B9"/>
    <w:rsid w:val="00C05E3E"/>
    <w:rsid w:val="00C073C5"/>
    <w:rsid w:val="00C11750"/>
    <w:rsid w:val="00C11887"/>
    <w:rsid w:val="00C204A6"/>
    <w:rsid w:val="00C20D75"/>
    <w:rsid w:val="00C22D54"/>
    <w:rsid w:val="00C25092"/>
    <w:rsid w:val="00C30C67"/>
    <w:rsid w:val="00C33509"/>
    <w:rsid w:val="00C33C6A"/>
    <w:rsid w:val="00C35FCC"/>
    <w:rsid w:val="00C3628F"/>
    <w:rsid w:val="00C433F2"/>
    <w:rsid w:val="00C45CEE"/>
    <w:rsid w:val="00C47A9F"/>
    <w:rsid w:val="00C50952"/>
    <w:rsid w:val="00C51365"/>
    <w:rsid w:val="00C51F9B"/>
    <w:rsid w:val="00C552D4"/>
    <w:rsid w:val="00C62E1D"/>
    <w:rsid w:val="00C6691B"/>
    <w:rsid w:val="00C81F63"/>
    <w:rsid w:val="00C82BDB"/>
    <w:rsid w:val="00CA1B0B"/>
    <w:rsid w:val="00CA7B70"/>
    <w:rsid w:val="00CB0163"/>
    <w:rsid w:val="00CC4B37"/>
    <w:rsid w:val="00CC7EE6"/>
    <w:rsid w:val="00CD0EEC"/>
    <w:rsid w:val="00CE0C07"/>
    <w:rsid w:val="00CE1EB9"/>
    <w:rsid w:val="00CF0C7C"/>
    <w:rsid w:val="00CF354D"/>
    <w:rsid w:val="00D00547"/>
    <w:rsid w:val="00D0317A"/>
    <w:rsid w:val="00D2387B"/>
    <w:rsid w:val="00D239B5"/>
    <w:rsid w:val="00D24CD0"/>
    <w:rsid w:val="00D25B61"/>
    <w:rsid w:val="00D268C1"/>
    <w:rsid w:val="00D277AF"/>
    <w:rsid w:val="00D33CBE"/>
    <w:rsid w:val="00D35B17"/>
    <w:rsid w:val="00D36D03"/>
    <w:rsid w:val="00D42A43"/>
    <w:rsid w:val="00D433EA"/>
    <w:rsid w:val="00D45673"/>
    <w:rsid w:val="00D459FD"/>
    <w:rsid w:val="00D55167"/>
    <w:rsid w:val="00D57579"/>
    <w:rsid w:val="00D63B77"/>
    <w:rsid w:val="00D8010D"/>
    <w:rsid w:val="00D82350"/>
    <w:rsid w:val="00D830AF"/>
    <w:rsid w:val="00D901CC"/>
    <w:rsid w:val="00D91A61"/>
    <w:rsid w:val="00D94954"/>
    <w:rsid w:val="00D96C38"/>
    <w:rsid w:val="00DA52BF"/>
    <w:rsid w:val="00DA6496"/>
    <w:rsid w:val="00DA66A1"/>
    <w:rsid w:val="00DA7576"/>
    <w:rsid w:val="00DB69F7"/>
    <w:rsid w:val="00DD02B2"/>
    <w:rsid w:val="00DD103C"/>
    <w:rsid w:val="00DD42C7"/>
    <w:rsid w:val="00DD43CF"/>
    <w:rsid w:val="00DD7D05"/>
    <w:rsid w:val="00DE0A5D"/>
    <w:rsid w:val="00DE1BFE"/>
    <w:rsid w:val="00DE2703"/>
    <w:rsid w:val="00DE3050"/>
    <w:rsid w:val="00DE4166"/>
    <w:rsid w:val="00DE4CD0"/>
    <w:rsid w:val="00DE6519"/>
    <w:rsid w:val="00E00F84"/>
    <w:rsid w:val="00E0356C"/>
    <w:rsid w:val="00E1122D"/>
    <w:rsid w:val="00E1182C"/>
    <w:rsid w:val="00E13E99"/>
    <w:rsid w:val="00E212B4"/>
    <w:rsid w:val="00E25E7A"/>
    <w:rsid w:val="00E34193"/>
    <w:rsid w:val="00E44F6B"/>
    <w:rsid w:val="00E52137"/>
    <w:rsid w:val="00E56BA3"/>
    <w:rsid w:val="00E573FC"/>
    <w:rsid w:val="00E60569"/>
    <w:rsid w:val="00E62C0E"/>
    <w:rsid w:val="00E64AF3"/>
    <w:rsid w:val="00E660DD"/>
    <w:rsid w:val="00E66F21"/>
    <w:rsid w:val="00E748D7"/>
    <w:rsid w:val="00E74F1C"/>
    <w:rsid w:val="00E74FD4"/>
    <w:rsid w:val="00E76B53"/>
    <w:rsid w:val="00E816FD"/>
    <w:rsid w:val="00E85D0F"/>
    <w:rsid w:val="00E86E70"/>
    <w:rsid w:val="00E87A88"/>
    <w:rsid w:val="00EA41CC"/>
    <w:rsid w:val="00EA6832"/>
    <w:rsid w:val="00EB2EE5"/>
    <w:rsid w:val="00EB3FBB"/>
    <w:rsid w:val="00EB628F"/>
    <w:rsid w:val="00EC7F2F"/>
    <w:rsid w:val="00ED10B3"/>
    <w:rsid w:val="00ED2275"/>
    <w:rsid w:val="00ED395A"/>
    <w:rsid w:val="00EE26A1"/>
    <w:rsid w:val="00EE302A"/>
    <w:rsid w:val="00EE3550"/>
    <w:rsid w:val="00EF0D07"/>
    <w:rsid w:val="00EF2C50"/>
    <w:rsid w:val="00F07DBC"/>
    <w:rsid w:val="00F136C0"/>
    <w:rsid w:val="00F268D5"/>
    <w:rsid w:val="00F31190"/>
    <w:rsid w:val="00F36A7F"/>
    <w:rsid w:val="00F41347"/>
    <w:rsid w:val="00F41AD4"/>
    <w:rsid w:val="00F451A8"/>
    <w:rsid w:val="00F46E20"/>
    <w:rsid w:val="00F55178"/>
    <w:rsid w:val="00F714B1"/>
    <w:rsid w:val="00F7426D"/>
    <w:rsid w:val="00F74DC0"/>
    <w:rsid w:val="00F76A3F"/>
    <w:rsid w:val="00F7769E"/>
    <w:rsid w:val="00F843C8"/>
    <w:rsid w:val="00F85A4A"/>
    <w:rsid w:val="00F8693A"/>
    <w:rsid w:val="00F86B18"/>
    <w:rsid w:val="00F91EE1"/>
    <w:rsid w:val="00FA11AE"/>
    <w:rsid w:val="00FB1D77"/>
    <w:rsid w:val="00FB7F9F"/>
    <w:rsid w:val="00FC10E0"/>
    <w:rsid w:val="00FC2AA7"/>
    <w:rsid w:val="00FC4200"/>
    <w:rsid w:val="00FC42BE"/>
    <w:rsid w:val="00FC49F2"/>
    <w:rsid w:val="00FC4D8B"/>
    <w:rsid w:val="00FC4F36"/>
    <w:rsid w:val="00FC54D9"/>
    <w:rsid w:val="00FC59A5"/>
    <w:rsid w:val="00FC5A91"/>
    <w:rsid w:val="00FC5DA4"/>
    <w:rsid w:val="00FD7F2A"/>
    <w:rsid w:val="00FE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50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55A"/>
    <w:rPr>
      <w:color w:val="808080"/>
    </w:rPr>
  </w:style>
  <w:style w:type="paragraph" w:styleId="Header">
    <w:name w:val="header"/>
    <w:basedOn w:val="Normal"/>
    <w:link w:val="HeaderChar"/>
    <w:uiPriority w:val="99"/>
    <w:unhideWhenUsed/>
    <w:rsid w:val="0074255A"/>
    <w:pPr>
      <w:tabs>
        <w:tab w:val="center" w:pos="4680"/>
        <w:tab w:val="right" w:pos="9360"/>
      </w:tabs>
    </w:pPr>
  </w:style>
  <w:style w:type="character" w:customStyle="1" w:styleId="HeaderChar">
    <w:name w:val="Header Char"/>
    <w:basedOn w:val="DefaultParagraphFont"/>
    <w:link w:val="Header"/>
    <w:uiPriority w:val="99"/>
    <w:rsid w:val="0074255A"/>
  </w:style>
  <w:style w:type="paragraph" w:styleId="Footer">
    <w:name w:val="footer"/>
    <w:basedOn w:val="Normal"/>
    <w:link w:val="FooterChar"/>
    <w:uiPriority w:val="99"/>
    <w:unhideWhenUsed/>
    <w:rsid w:val="0074255A"/>
    <w:pPr>
      <w:tabs>
        <w:tab w:val="center" w:pos="4680"/>
        <w:tab w:val="right" w:pos="9360"/>
      </w:tabs>
    </w:pPr>
  </w:style>
  <w:style w:type="character" w:customStyle="1" w:styleId="FooterChar">
    <w:name w:val="Footer Char"/>
    <w:basedOn w:val="DefaultParagraphFont"/>
    <w:link w:val="Footer"/>
    <w:uiPriority w:val="99"/>
    <w:rsid w:val="0074255A"/>
  </w:style>
  <w:style w:type="paragraph" w:styleId="NoSpacing">
    <w:name w:val="No Spacing"/>
    <w:uiPriority w:val="1"/>
    <w:qFormat/>
    <w:rsid w:val="0074255A"/>
    <w:rPr>
      <w:rFonts w:eastAsiaTheme="minorEastAsia"/>
      <w:sz w:val="22"/>
      <w:szCs w:val="22"/>
      <w:lang w:eastAsia="zh-CN"/>
    </w:rPr>
  </w:style>
  <w:style w:type="character" w:styleId="PageNumber">
    <w:name w:val="page number"/>
    <w:basedOn w:val="DefaultParagraphFont"/>
    <w:uiPriority w:val="99"/>
    <w:semiHidden/>
    <w:unhideWhenUsed/>
    <w:rsid w:val="0074255A"/>
  </w:style>
  <w:style w:type="paragraph" w:styleId="ListParagraph">
    <w:name w:val="List Paragraph"/>
    <w:basedOn w:val="Normal"/>
    <w:uiPriority w:val="34"/>
    <w:qFormat/>
    <w:rsid w:val="0037619D"/>
    <w:pPr>
      <w:ind w:left="720"/>
      <w:contextualSpacing/>
    </w:pPr>
  </w:style>
  <w:style w:type="table" w:styleId="TableGrid">
    <w:name w:val="Table Grid"/>
    <w:basedOn w:val="TableNormal"/>
    <w:uiPriority w:val="39"/>
    <w:rsid w:val="006F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5C1E"/>
    <w:rPr>
      <w:color w:val="0563C1" w:themeColor="hyperlink"/>
      <w:u w:val="single"/>
    </w:rPr>
  </w:style>
  <w:style w:type="character" w:customStyle="1" w:styleId="mi">
    <w:name w:val="mi"/>
    <w:basedOn w:val="DefaultParagraphFont"/>
    <w:rsid w:val="004E57E6"/>
  </w:style>
  <w:style w:type="character" w:customStyle="1" w:styleId="mo">
    <w:name w:val="mo"/>
    <w:basedOn w:val="DefaultParagraphFont"/>
    <w:rsid w:val="004E57E6"/>
  </w:style>
  <w:style w:type="character" w:customStyle="1" w:styleId="mn">
    <w:name w:val="mn"/>
    <w:basedOn w:val="DefaultParagraphFont"/>
    <w:rsid w:val="004E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9012">
      <w:bodyDiv w:val="1"/>
      <w:marLeft w:val="0"/>
      <w:marRight w:val="0"/>
      <w:marTop w:val="0"/>
      <w:marBottom w:val="0"/>
      <w:divBdr>
        <w:top w:val="none" w:sz="0" w:space="0" w:color="auto"/>
        <w:left w:val="none" w:sz="0" w:space="0" w:color="auto"/>
        <w:bottom w:val="none" w:sz="0" w:space="0" w:color="auto"/>
        <w:right w:val="none" w:sz="0" w:space="0" w:color="auto"/>
      </w:divBdr>
    </w:div>
    <w:div w:id="578445051">
      <w:bodyDiv w:val="1"/>
      <w:marLeft w:val="0"/>
      <w:marRight w:val="0"/>
      <w:marTop w:val="0"/>
      <w:marBottom w:val="0"/>
      <w:divBdr>
        <w:top w:val="none" w:sz="0" w:space="0" w:color="auto"/>
        <w:left w:val="none" w:sz="0" w:space="0" w:color="auto"/>
        <w:bottom w:val="none" w:sz="0" w:space="0" w:color="auto"/>
        <w:right w:val="none" w:sz="0" w:space="0" w:color="auto"/>
      </w:divBdr>
    </w:div>
    <w:div w:id="681591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psychologytoday.com/blog/sideways-view/201410/are-men-really-more-intelligent-women" TargetMode="External"/><Relationship Id="rId17" Type="http://schemas.openxmlformats.org/officeDocument/2006/relationships/hyperlink" Target="https://www.nlsinfo.org/content/cohorts/nlsy79/topical-guide/education/aptitude-achievement-intelligence-scores" TargetMode="External"/><Relationship Id="rId18" Type="http://schemas.openxmlformats.org/officeDocument/2006/relationships/hyperlink" Target="https://en.wikiversity.org/wiki/Box%27s_M" TargetMode="External"/><Relationship Id="rId19" Type="http://schemas.openxmlformats.org/officeDocument/2006/relationships/hyperlink" Target="http://www.real-statistics.com/multivariate-statistics/boxs-test-equality-covariance-matrices/boxs-test-basic-concep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10"/>
    <w:rsid w:val="0032548F"/>
    <w:rsid w:val="0073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F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7DF9D-AD7E-C748-BAEA-915B9967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11</Pages>
  <Words>3017</Words>
  <Characters>17200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Cory Nichols   MSDS 6372</vt:lpstr>
    </vt:vector>
  </TitlesOfParts>
  <LinksUpToDate>false</LinksUpToDate>
  <CharactersWithSpaces>20177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Cory Nichols   MSDS 6372</dc:title>
  <dc:subject/>
  <dc:creator>Microsoft Office User</dc:creator>
  <cp:keywords/>
  <dc:description/>
  <cp:lastModifiedBy>Microsoft Office User</cp:lastModifiedBy>
  <cp:revision>503</cp:revision>
  <dcterms:created xsi:type="dcterms:W3CDTF">2015-10-08T23:42:00Z</dcterms:created>
  <dcterms:modified xsi:type="dcterms:W3CDTF">2015-11-06T18:17:00Z</dcterms:modified>
</cp:coreProperties>
</file>