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BDAF0" w14:textId="77777777" w:rsidR="004B54ED" w:rsidRDefault="004B54ED" w:rsidP="004B54ED">
      <w:pPr>
        <w:pStyle w:val="a3"/>
        <w:shd w:val="clear" w:color="auto" w:fill="FFFFFF"/>
        <w:spacing w:before="0" w:beforeAutospacing="0" w:after="0" w:afterAutospacing="0"/>
        <w:jc w:val="center"/>
        <w:rPr>
          <w:rFonts w:ascii="Arial" w:hAnsi="Arial" w:cs="Arial"/>
          <w:color w:val="4D4D4D"/>
          <w:sz w:val="27"/>
          <w:szCs w:val="27"/>
        </w:rPr>
      </w:pPr>
      <w:r>
        <w:rPr>
          <w:rStyle w:val="a4"/>
          <w:rFonts w:ascii="Arial" w:hAnsi="Arial" w:cs="Arial"/>
          <w:color w:val="FF0000"/>
        </w:rPr>
        <w:t>画数据流图应该注意的问题</w:t>
      </w:r>
    </w:p>
    <w:p w14:paraId="202B073A"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 xml:space="preserve">　　数据流图是软件设计师考试必考的题目之一，下面是画数据流图时应该注意的问题，希望对大家有所帮助。</w:t>
      </w:r>
    </w:p>
    <w:p w14:paraId="2DC0EDF9"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1</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适当地为数据流、加工、数据存储、外部实体命名，名字应该反应该成分的实际含义，避免空洞的名字。</w:t>
      </w:r>
    </w:p>
    <w:p w14:paraId="5D76423F"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2</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画数据流而不画控制流</w:t>
      </w:r>
    </w:p>
    <w:p w14:paraId="1CD84E18"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3</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一个加工的输出数据流不应与输入数据流同名，即使他们的组成成分相同。</w:t>
      </w:r>
    </w:p>
    <w:p w14:paraId="3138B514"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4</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允许一个加工有多条数据流流向另外一个加工，也允许一个加工有两个相同的输出数据流流向另外两个不同的加工。</w:t>
      </w:r>
    </w:p>
    <w:p w14:paraId="6787893E"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5</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保持父图和子图平衡。也就是说，父图中某加工的输入、输出必须与它的子图的输入、输出数据流在数量和名字上相同。值得注意的是，如果父图的一个输入（或输出）数据流对应于子图中几个输入或输出数据流，而子图中组成这些数据流的数据项全体正好是父图中的这一个数据流，那么它们仍然算是平衡的。</w:t>
      </w:r>
    </w:p>
    <w:p w14:paraId="55A90C94"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6</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在自顶向下的分解过程中，若一个数据存储首次出现时只与一个加工有关，那么这个数据存储应作为这个加工的内部文件而不必画出。</w:t>
      </w:r>
    </w:p>
    <w:p w14:paraId="515469AC"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7</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保持数据守恒。也就是说，一个加工所有输出数据必须能从该加工的输入数据流中直接获得，或者是通过该加工能产生的数据。</w:t>
      </w:r>
    </w:p>
    <w:p w14:paraId="2E66D882"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lastRenderedPageBreak/>
        <w:t>8</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每隔加工必须既有输入数据流也有输出数据流。</w:t>
      </w:r>
    </w:p>
    <w:p w14:paraId="3A8CB1B8" w14:textId="77777777" w:rsidR="004B54ED" w:rsidRDefault="004B54ED" w:rsidP="004B54ED">
      <w:pPr>
        <w:pStyle w:val="a3"/>
        <w:shd w:val="clear" w:color="auto" w:fill="FFFFFF"/>
        <w:spacing w:before="0" w:beforeAutospacing="0" w:after="240" w:afterAutospacing="0"/>
        <w:rPr>
          <w:rFonts w:ascii="Arial" w:hAnsi="Arial" w:cs="Arial"/>
          <w:color w:val="4D4D4D"/>
          <w:sz w:val="27"/>
          <w:szCs w:val="27"/>
        </w:rPr>
      </w:pPr>
      <w:r>
        <w:rPr>
          <w:rFonts w:ascii="Arial" w:hAnsi="Arial" w:cs="Arial"/>
          <w:color w:val="4D4D4D"/>
          <w:sz w:val="27"/>
          <w:szCs w:val="27"/>
        </w:rPr>
        <w:t>9</w:t>
      </w:r>
      <w:r>
        <w:rPr>
          <w:rFonts w:ascii="Arial" w:hAnsi="Arial" w:cs="Arial"/>
          <w:color w:val="4D4D4D"/>
          <w:sz w:val="27"/>
          <w:szCs w:val="27"/>
        </w:rPr>
        <w:t>）</w:t>
      </w:r>
      <w:r>
        <w:rPr>
          <w:rFonts w:ascii="Arial" w:hAnsi="Arial" w:cs="Arial"/>
          <w:color w:val="4D4D4D"/>
          <w:sz w:val="27"/>
          <w:szCs w:val="27"/>
        </w:rPr>
        <w:t xml:space="preserve">  </w:t>
      </w:r>
      <w:r>
        <w:rPr>
          <w:rFonts w:ascii="Arial" w:hAnsi="Arial" w:cs="Arial"/>
          <w:color w:val="4D4D4D"/>
          <w:sz w:val="27"/>
          <w:szCs w:val="27"/>
        </w:rPr>
        <w:t>在整套数据流图中，每隔数据存储必须既又读的数据流，又有写的数据流。但在某一张子图中可能只有读没有写，或者只有写没有读。</w:t>
      </w:r>
    </w:p>
    <w:p w14:paraId="428AA60D" w14:textId="77777777" w:rsidR="004B54ED" w:rsidRDefault="004B54ED" w:rsidP="004B54ED">
      <w:pPr>
        <w:pStyle w:val="a3"/>
        <w:shd w:val="clear" w:color="auto" w:fill="FFFFFF"/>
        <w:spacing w:before="0" w:beforeAutospacing="0" w:after="240" w:afterAutospacing="0"/>
        <w:rPr>
          <w:rFonts w:ascii="Arial" w:hAnsi="Arial" w:cs="Arial"/>
          <w:color w:val="4D4D4D"/>
        </w:rPr>
      </w:pPr>
    </w:p>
    <w:p w14:paraId="5C112221" w14:textId="77777777" w:rsidR="004B54ED" w:rsidRDefault="004B54ED" w:rsidP="004B54ED">
      <w:pPr>
        <w:pStyle w:val="a3"/>
        <w:shd w:val="clear" w:color="auto" w:fill="FFFFFF"/>
        <w:spacing w:before="0" w:beforeAutospacing="0" w:after="0" w:afterAutospacing="0"/>
        <w:rPr>
          <w:rFonts w:ascii="Arial" w:hAnsi="Arial" w:cs="Arial"/>
          <w:color w:val="4D4D4D"/>
        </w:rPr>
      </w:pPr>
      <w:r>
        <w:rPr>
          <w:rStyle w:val="a4"/>
          <w:rFonts w:ascii="Arial" w:hAnsi="Arial" w:cs="Arial"/>
        </w:rPr>
        <w:t>四、</w:t>
      </w:r>
      <w:bookmarkStart w:id="0" w:name="画DFD注意的问题"/>
      <w:bookmarkEnd w:id="0"/>
      <w:r>
        <w:rPr>
          <w:rStyle w:val="a4"/>
          <w:rFonts w:ascii="Arial" w:hAnsi="Arial" w:cs="Arial"/>
        </w:rPr>
        <w:t>画分层数据流图时应注意的问题</w:t>
      </w:r>
    </w:p>
    <w:p w14:paraId="18572AED"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下面从四个方面讨论画分层数据流图时应注意的问题。</w:t>
      </w:r>
    </w:p>
    <w:p w14:paraId="63167EE4"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FF0000"/>
        </w:rPr>
        <w:t>1</w:t>
      </w:r>
      <w:r>
        <w:rPr>
          <w:rFonts w:ascii="Arial" w:hAnsi="Arial" w:cs="Arial"/>
          <w:color w:val="FF0000"/>
        </w:rPr>
        <w:t>．合理编号</w:t>
      </w:r>
    </w:p>
    <w:p w14:paraId="710EE4E4"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分层数据流图的顶层称为</w:t>
      </w:r>
      <w:r>
        <w:rPr>
          <w:rFonts w:ascii="Arial" w:hAnsi="Arial" w:cs="Arial"/>
          <w:color w:val="000080"/>
        </w:rPr>
        <w:t>0</w:t>
      </w:r>
      <w:r>
        <w:rPr>
          <w:rFonts w:ascii="Arial" w:hAnsi="Arial" w:cs="Arial"/>
          <w:color w:val="000080"/>
        </w:rPr>
        <w:t>层</w:t>
      </w:r>
      <w:r>
        <w:rPr>
          <w:rFonts w:ascii="Arial" w:hAnsi="Arial" w:cs="Arial"/>
          <w:color w:val="000080"/>
        </w:rPr>
        <w:t>,</w:t>
      </w:r>
      <w:r>
        <w:rPr>
          <w:rFonts w:ascii="Arial" w:hAnsi="Arial" w:cs="Arial"/>
          <w:color w:val="000080"/>
        </w:rPr>
        <w:t>称它是第</w:t>
      </w:r>
      <w:r>
        <w:rPr>
          <w:rFonts w:ascii="Arial" w:hAnsi="Arial" w:cs="Arial"/>
          <w:color w:val="000080"/>
        </w:rPr>
        <w:t>1</w:t>
      </w:r>
      <w:r>
        <w:rPr>
          <w:rFonts w:ascii="Arial" w:hAnsi="Arial" w:cs="Arial"/>
          <w:color w:val="000080"/>
        </w:rPr>
        <w:t>层的父图，而第</w:t>
      </w:r>
      <w:r>
        <w:rPr>
          <w:rFonts w:ascii="Arial" w:hAnsi="Arial" w:cs="Arial"/>
          <w:color w:val="000080"/>
        </w:rPr>
        <w:t>1</w:t>
      </w:r>
      <w:r>
        <w:rPr>
          <w:rFonts w:ascii="Arial" w:hAnsi="Arial" w:cs="Arial"/>
          <w:color w:val="000080"/>
        </w:rPr>
        <w:t>层既是</w:t>
      </w:r>
      <w:r>
        <w:rPr>
          <w:rFonts w:ascii="Arial" w:hAnsi="Arial" w:cs="Arial"/>
          <w:color w:val="000080"/>
        </w:rPr>
        <w:t>0</w:t>
      </w:r>
      <w:r>
        <w:rPr>
          <w:rFonts w:ascii="Arial" w:hAnsi="Arial" w:cs="Arial"/>
          <w:color w:val="000080"/>
        </w:rPr>
        <w:t>层图的子图，又是第</w:t>
      </w:r>
      <w:r>
        <w:rPr>
          <w:rFonts w:ascii="Arial" w:hAnsi="Arial" w:cs="Arial"/>
          <w:color w:val="000080"/>
        </w:rPr>
        <w:t>2</w:t>
      </w:r>
      <w:r>
        <w:rPr>
          <w:rFonts w:ascii="Arial" w:hAnsi="Arial" w:cs="Arial"/>
          <w:color w:val="000080"/>
        </w:rPr>
        <w:t>层图的父图，依此类推。由于父图中有的加工可能就是功能单元，不能再分解，因此父图拥有的子图数少于或等于父图中的加工个数。</w:t>
      </w:r>
    </w:p>
    <w:p w14:paraId="636FE687"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为了便于管理，应按下列规则为数据流图中的加工编号：</w:t>
      </w:r>
    </w:p>
    <w:p w14:paraId="56EBB1DE"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l          </w:t>
      </w:r>
      <w:r>
        <w:rPr>
          <w:rFonts w:ascii="Arial" w:hAnsi="Arial" w:cs="Arial"/>
          <w:color w:val="000080"/>
        </w:rPr>
        <w:t>子图中的编号为父图号和子加工的编号组成。</w:t>
      </w:r>
    </w:p>
    <w:p w14:paraId="2B136FE9"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l          </w:t>
      </w:r>
      <w:r>
        <w:rPr>
          <w:rFonts w:ascii="Arial" w:hAnsi="Arial" w:cs="Arial"/>
          <w:color w:val="000080"/>
        </w:rPr>
        <w:t>子图的父图号就是父图中相应加工的编号。</w:t>
      </w:r>
    </w:p>
    <w:p w14:paraId="23B90474"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为简单起见，约定第</w:t>
      </w:r>
      <w:r>
        <w:rPr>
          <w:rFonts w:ascii="Arial" w:hAnsi="Arial" w:cs="Arial"/>
          <w:color w:val="000080"/>
        </w:rPr>
        <w:t>1</w:t>
      </w:r>
      <w:r>
        <w:rPr>
          <w:rFonts w:ascii="Arial" w:hAnsi="Arial" w:cs="Arial"/>
          <w:color w:val="000080"/>
        </w:rPr>
        <w:t>层图的父图号为</w:t>
      </w:r>
      <w:r>
        <w:rPr>
          <w:rFonts w:ascii="Arial" w:hAnsi="Arial" w:cs="Arial"/>
          <w:color w:val="000080"/>
        </w:rPr>
        <w:t>0</w:t>
      </w:r>
      <w:r>
        <w:rPr>
          <w:rFonts w:ascii="Arial" w:hAnsi="Arial" w:cs="Arial"/>
          <w:color w:val="000080"/>
        </w:rPr>
        <w:t>，编号只写加工编号</w:t>
      </w:r>
      <w:r>
        <w:rPr>
          <w:rFonts w:ascii="Arial" w:hAnsi="Arial" w:cs="Arial"/>
          <w:color w:val="000080"/>
        </w:rPr>
        <w:t>1</w:t>
      </w:r>
      <w:r>
        <w:rPr>
          <w:rFonts w:ascii="Arial" w:hAnsi="Arial" w:cs="Arial"/>
          <w:color w:val="000080"/>
        </w:rPr>
        <w:t>、</w:t>
      </w:r>
      <w:r>
        <w:rPr>
          <w:rFonts w:ascii="Arial" w:hAnsi="Arial" w:cs="Arial"/>
          <w:color w:val="000080"/>
        </w:rPr>
        <w:t>2</w:t>
      </w:r>
      <w:r>
        <w:rPr>
          <w:rFonts w:ascii="Arial" w:hAnsi="Arial" w:cs="Arial"/>
          <w:color w:val="000080"/>
        </w:rPr>
        <w:t>、</w:t>
      </w:r>
      <w:r>
        <w:rPr>
          <w:rFonts w:ascii="Arial" w:hAnsi="Arial" w:cs="Arial"/>
          <w:color w:val="000080"/>
        </w:rPr>
        <w:t>3...</w:t>
      </w:r>
      <w:r>
        <w:rPr>
          <w:rFonts w:ascii="Arial" w:hAnsi="Arial" w:cs="Arial"/>
          <w:color w:val="000080"/>
        </w:rPr>
        <w:t>，下面各层由父图号</w:t>
      </w:r>
      <w:r>
        <w:rPr>
          <w:rFonts w:ascii="Arial" w:hAnsi="Arial" w:cs="Arial"/>
          <w:color w:val="000080"/>
        </w:rPr>
        <w:t>1</w:t>
      </w:r>
      <w:r>
        <w:rPr>
          <w:rFonts w:ascii="Arial" w:hAnsi="Arial" w:cs="Arial"/>
          <w:color w:val="000080"/>
        </w:rPr>
        <w:t>、</w:t>
      </w:r>
      <w:r>
        <w:rPr>
          <w:rFonts w:ascii="Arial" w:hAnsi="Arial" w:cs="Arial"/>
          <w:color w:val="000080"/>
        </w:rPr>
        <w:t>1.1</w:t>
      </w:r>
      <w:r>
        <w:rPr>
          <w:rFonts w:ascii="Arial" w:hAnsi="Arial" w:cs="Arial"/>
          <w:color w:val="000080"/>
        </w:rPr>
        <w:t>等加上子加工的编号</w:t>
      </w:r>
      <w:r>
        <w:rPr>
          <w:rFonts w:ascii="Arial" w:hAnsi="Arial" w:cs="Arial"/>
          <w:color w:val="000080"/>
        </w:rPr>
        <w:t>1</w:t>
      </w:r>
      <w:r>
        <w:rPr>
          <w:rFonts w:ascii="Arial" w:hAnsi="Arial" w:cs="Arial"/>
          <w:color w:val="000080"/>
        </w:rPr>
        <w:t>、</w:t>
      </w:r>
      <w:r>
        <w:rPr>
          <w:rFonts w:ascii="Arial" w:hAnsi="Arial" w:cs="Arial"/>
          <w:color w:val="000080"/>
        </w:rPr>
        <w:t>2</w:t>
      </w:r>
      <w:r>
        <w:rPr>
          <w:rFonts w:ascii="Arial" w:hAnsi="Arial" w:cs="Arial"/>
          <w:color w:val="000080"/>
        </w:rPr>
        <w:t>、</w:t>
      </w:r>
      <w:r>
        <w:rPr>
          <w:rFonts w:ascii="Arial" w:hAnsi="Arial" w:cs="Arial"/>
          <w:color w:val="000080"/>
        </w:rPr>
        <w:t>3...</w:t>
      </w:r>
      <w:r>
        <w:rPr>
          <w:rFonts w:ascii="Arial" w:hAnsi="Arial" w:cs="Arial"/>
          <w:color w:val="000080"/>
        </w:rPr>
        <w:t>组成。按上述规则，图的编号即能反映出它所属的层次以及它的父图编号的信息，还能反映子加工的处理信息。例如</w:t>
      </w:r>
      <w:r>
        <w:rPr>
          <w:rFonts w:ascii="Arial" w:hAnsi="Arial" w:cs="Arial"/>
          <w:color w:val="000080"/>
        </w:rPr>
        <w:t>1</w:t>
      </w:r>
      <w:r>
        <w:rPr>
          <w:rFonts w:ascii="Arial" w:hAnsi="Arial" w:cs="Arial"/>
          <w:color w:val="000080"/>
        </w:rPr>
        <w:t>表示第</w:t>
      </w:r>
      <w:r>
        <w:rPr>
          <w:rFonts w:ascii="Arial" w:hAnsi="Arial" w:cs="Arial"/>
          <w:color w:val="000080"/>
        </w:rPr>
        <w:t>1</w:t>
      </w:r>
      <w:r>
        <w:rPr>
          <w:rFonts w:ascii="Arial" w:hAnsi="Arial" w:cs="Arial"/>
          <w:color w:val="000080"/>
        </w:rPr>
        <w:t>层图的</w:t>
      </w:r>
      <w:r>
        <w:rPr>
          <w:rFonts w:ascii="Arial" w:hAnsi="Arial" w:cs="Arial"/>
          <w:color w:val="000080"/>
        </w:rPr>
        <w:t>1</w:t>
      </w:r>
      <w:r>
        <w:rPr>
          <w:rFonts w:ascii="Arial" w:hAnsi="Arial" w:cs="Arial"/>
          <w:color w:val="000080"/>
        </w:rPr>
        <w:t>号加工处理，</w:t>
      </w:r>
      <w:r>
        <w:rPr>
          <w:rFonts w:ascii="Arial" w:hAnsi="Arial" w:cs="Arial"/>
          <w:color w:val="000080"/>
        </w:rPr>
        <w:t>1.1</w:t>
      </w:r>
      <w:r>
        <w:rPr>
          <w:rFonts w:ascii="Arial" w:hAnsi="Arial" w:cs="Arial"/>
          <w:color w:val="000080"/>
        </w:rPr>
        <w:t>、</w:t>
      </w:r>
      <w:r>
        <w:rPr>
          <w:rFonts w:ascii="Arial" w:hAnsi="Arial" w:cs="Arial"/>
          <w:color w:val="000080"/>
        </w:rPr>
        <w:t>1.2</w:t>
      </w:r>
      <w:r>
        <w:rPr>
          <w:rFonts w:ascii="Arial" w:hAnsi="Arial" w:cs="Arial"/>
          <w:color w:val="000080"/>
        </w:rPr>
        <w:t>、</w:t>
      </w:r>
      <w:r>
        <w:rPr>
          <w:rFonts w:ascii="Arial" w:hAnsi="Arial" w:cs="Arial"/>
          <w:color w:val="000080"/>
        </w:rPr>
        <w:t>1.3...</w:t>
      </w:r>
      <w:r>
        <w:rPr>
          <w:rFonts w:ascii="Arial" w:hAnsi="Arial" w:cs="Arial"/>
          <w:color w:val="000080"/>
        </w:rPr>
        <w:t>表示父图为</w:t>
      </w:r>
      <w:r>
        <w:rPr>
          <w:rFonts w:ascii="Arial" w:hAnsi="Arial" w:cs="Arial"/>
          <w:color w:val="000080"/>
        </w:rPr>
        <w:t>1</w:t>
      </w:r>
      <w:r>
        <w:rPr>
          <w:rFonts w:ascii="Arial" w:hAnsi="Arial" w:cs="Arial"/>
          <w:color w:val="000080"/>
        </w:rPr>
        <w:t>号加工的子加工，</w:t>
      </w:r>
      <w:r>
        <w:rPr>
          <w:rFonts w:ascii="Arial" w:hAnsi="Arial" w:cs="Arial"/>
          <w:color w:val="000080"/>
        </w:rPr>
        <w:t>1.3.1</w:t>
      </w:r>
      <w:r>
        <w:rPr>
          <w:rFonts w:ascii="Arial" w:hAnsi="Arial" w:cs="Arial"/>
          <w:color w:val="000080"/>
        </w:rPr>
        <w:t>、</w:t>
      </w:r>
      <w:r>
        <w:rPr>
          <w:rFonts w:ascii="Arial" w:hAnsi="Arial" w:cs="Arial"/>
          <w:color w:val="000080"/>
        </w:rPr>
        <w:t>1.3.2</w:t>
      </w:r>
      <w:r>
        <w:rPr>
          <w:rFonts w:ascii="Arial" w:hAnsi="Arial" w:cs="Arial"/>
          <w:color w:val="000080"/>
        </w:rPr>
        <w:t>、</w:t>
      </w:r>
      <w:r>
        <w:rPr>
          <w:rFonts w:ascii="Arial" w:hAnsi="Arial" w:cs="Arial"/>
          <w:color w:val="000080"/>
        </w:rPr>
        <w:t>1.3.3...</w:t>
      </w:r>
      <w:r>
        <w:rPr>
          <w:rFonts w:ascii="Arial" w:hAnsi="Arial" w:cs="Arial"/>
          <w:color w:val="000080"/>
        </w:rPr>
        <w:t>表示父图号为</w:t>
      </w:r>
      <w:r>
        <w:rPr>
          <w:rFonts w:ascii="Arial" w:hAnsi="Arial" w:cs="Arial"/>
          <w:color w:val="000080"/>
        </w:rPr>
        <w:t>1.3</w:t>
      </w:r>
      <w:r>
        <w:rPr>
          <w:rFonts w:ascii="Arial" w:hAnsi="Arial" w:cs="Arial"/>
          <w:color w:val="000080"/>
        </w:rPr>
        <w:t>加工的子加工。</w:t>
      </w:r>
    </w:p>
    <w:p w14:paraId="0BECA292"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为了方便，对数据流图中的每个加工，可以只标出局部号，但在加工说明中，必须使用完整的编号。例如图</w:t>
      </w:r>
      <w:r>
        <w:rPr>
          <w:rFonts w:ascii="Arial" w:hAnsi="Arial" w:cs="Arial"/>
          <w:color w:val="000080"/>
        </w:rPr>
        <w:t>5-4-5</w:t>
      </w:r>
      <w:r>
        <w:rPr>
          <w:rFonts w:ascii="Arial" w:hAnsi="Arial" w:cs="Arial"/>
          <w:color w:val="000080"/>
        </w:rPr>
        <w:t>可表示第</w:t>
      </w:r>
      <w:r>
        <w:rPr>
          <w:rFonts w:ascii="Arial" w:hAnsi="Arial" w:cs="Arial"/>
          <w:color w:val="000080"/>
        </w:rPr>
        <w:t>1</w:t>
      </w:r>
      <w:r>
        <w:rPr>
          <w:rFonts w:ascii="Arial" w:hAnsi="Arial" w:cs="Arial"/>
          <w:color w:val="000080"/>
        </w:rPr>
        <w:t>层图的</w:t>
      </w:r>
      <w:r>
        <w:rPr>
          <w:rFonts w:ascii="Arial" w:hAnsi="Arial" w:cs="Arial"/>
          <w:color w:val="000080"/>
        </w:rPr>
        <w:t>1</w:t>
      </w:r>
      <w:r>
        <w:rPr>
          <w:rFonts w:ascii="Arial" w:hAnsi="Arial" w:cs="Arial"/>
          <w:color w:val="000080"/>
        </w:rPr>
        <w:t>号加工的子图，编号可以简化成图中的形式。</w:t>
      </w:r>
    </w:p>
    <w:p w14:paraId="10257902" w14:textId="7B15D198" w:rsidR="004B54ED" w:rsidRDefault="004B54ED" w:rsidP="004B54ED">
      <w:pPr>
        <w:pStyle w:val="a3"/>
        <w:shd w:val="clear" w:color="auto" w:fill="FFFFFF"/>
        <w:spacing w:before="0" w:beforeAutospacing="0" w:after="240" w:afterAutospacing="0"/>
        <w:rPr>
          <w:rFonts w:ascii="Arial" w:hAnsi="Arial" w:cs="Arial"/>
          <w:color w:val="4D4D4D"/>
        </w:rPr>
      </w:pPr>
      <w:r>
        <w:rPr>
          <w:rFonts w:ascii="Arial" w:hAnsi="Arial" w:cs="Arial"/>
          <w:noProof/>
          <w:color w:val="4D4D4D"/>
        </w:rPr>
        <mc:AlternateContent>
          <mc:Choice Requires="wps">
            <w:drawing>
              <wp:inline distT="0" distB="0" distL="0" distR="0" wp14:anchorId="0DD83E05" wp14:editId="5EC9B446">
                <wp:extent cx="2141220" cy="118110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41220" cy="1181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4B4FB" id="矩形 2" o:spid="_x0000_s1026" style="width:168.6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" filled="f" stroked="f">
                <o:lock v:ext="edit" aspectratio="t"/>
                <w10:anchorlock/>
              </v:rect>
            </w:pict>
          </mc:Fallback>
        </mc:AlternateContent>
      </w:r>
    </w:p>
    <w:p w14:paraId="089FFD86"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FF"/>
        </w:rPr>
        <w:t>图</w:t>
      </w:r>
      <w:r>
        <w:rPr>
          <w:rFonts w:ascii="Arial" w:hAnsi="Arial" w:cs="Arial"/>
          <w:color w:val="0000FF"/>
        </w:rPr>
        <w:t xml:space="preserve">5-4-5  </w:t>
      </w:r>
      <w:r>
        <w:rPr>
          <w:rFonts w:ascii="Arial" w:hAnsi="Arial" w:cs="Arial"/>
          <w:color w:val="0000FF"/>
        </w:rPr>
        <w:t>简化子图编号示例</w:t>
      </w:r>
    </w:p>
    <w:p w14:paraId="7CCDAF34"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FF0000"/>
        </w:rPr>
        <w:t>2</w:t>
      </w:r>
      <w:r>
        <w:rPr>
          <w:rFonts w:ascii="Arial" w:hAnsi="Arial" w:cs="Arial"/>
          <w:color w:val="FF0000"/>
        </w:rPr>
        <w:t>．注意子图与父图的平衡</w:t>
      </w:r>
    </w:p>
    <w:p w14:paraId="79C76090"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子图与父图的数据流必须平衡，这是分层数据流的重要性质。这里的平衡指的是子图的输入、输出数据流必须与父图中对应加工的输入、输出数据流相同。但下列两种情况是允许的，一是子图的输入</w:t>
      </w:r>
      <w:r>
        <w:rPr>
          <w:rFonts w:ascii="Arial" w:hAnsi="Arial" w:cs="Arial"/>
          <w:color w:val="000080"/>
        </w:rPr>
        <w:t>/</w:t>
      </w:r>
      <w:r>
        <w:rPr>
          <w:rFonts w:ascii="Arial" w:hAnsi="Arial" w:cs="Arial"/>
          <w:color w:val="000080"/>
        </w:rPr>
        <w:t>输出流比父图中相应加工的输入</w:t>
      </w:r>
      <w:r>
        <w:rPr>
          <w:rFonts w:ascii="Arial" w:hAnsi="Arial" w:cs="Arial"/>
          <w:color w:val="000080"/>
        </w:rPr>
        <w:t>/</w:t>
      </w:r>
      <w:r>
        <w:rPr>
          <w:rFonts w:ascii="Arial" w:hAnsi="Arial" w:cs="Arial"/>
          <w:color w:val="000080"/>
        </w:rPr>
        <w:t>输出流表达得更细。例如，在图</w:t>
      </w:r>
      <w:r>
        <w:rPr>
          <w:rFonts w:ascii="Arial" w:hAnsi="Arial" w:cs="Arial"/>
          <w:color w:val="000080"/>
        </w:rPr>
        <w:t>5</w:t>
      </w:r>
      <w:r>
        <w:rPr>
          <w:rFonts w:ascii="Arial" w:hAnsi="Arial" w:cs="Arial"/>
          <w:color w:val="000080"/>
        </w:rPr>
        <w:t>－</w:t>
      </w:r>
      <w:r>
        <w:rPr>
          <w:rFonts w:ascii="Arial" w:hAnsi="Arial" w:cs="Arial"/>
          <w:color w:val="000080"/>
        </w:rPr>
        <w:t>4</w:t>
      </w:r>
      <w:r>
        <w:rPr>
          <w:rFonts w:ascii="Arial" w:hAnsi="Arial" w:cs="Arial"/>
          <w:color w:val="000080"/>
        </w:rPr>
        <w:t>－</w:t>
      </w:r>
      <w:r>
        <w:rPr>
          <w:rFonts w:ascii="Arial" w:hAnsi="Arial" w:cs="Arial"/>
          <w:color w:val="000080"/>
        </w:rPr>
        <w:t>6</w:t>
      </w:r>
      <w:r>
        <w:rPr>
          <w:rFonts w:ascii="Arial" w:hAnsi="Arial" w:cs="Arial"/>
          <w:color w:val="000080"/>
        </w:rPr>
        <w:t>中，若父图的</w:t>
      </w:r>
      <w:r>
        <w:rPr>
          <w:rFonts w:ascii="Arial" w:hAnsi="Arial" w:cs="Arial"/>
          <w:color w:val="000080"/>
        </w:rPr>
        <w:t>“</w:t>
      </w:r>
      <w:r>
        <w:rPr>
          <w:rFonts w:ascii="Arial" w:hAnsi="Arial" w:cs="Arial"/>
          <w:color w:val="000080"/>
        </w:rPr>
        <w:t>订货单</w:t>
      </w:r>
      <w:r>
        <w:rPr>
          <w:rFonts w:ascii="Arial" w:hAnsi="Arial" w:cs="Arial"/>
          <w:color w:val="000080"/>
        </w:rPr>
        <w:t>”</w:t>
      </w:r>
      <w:r>
        <w:rPr>
          <w:rFonts w:ascii="Arial" w:hAnsi="Arial" w:cs="Arial"/>
          <w:color w:val="000080"/>
        </w:rPr>
        <w:t>数据流是由客户、品种、帐号、数量四部分组成，则图中的子图和父图是平衡的。在实际中，检查该类情况的平衡，需借助于数据词典进行。二是考虑平衡时，可以忽略枝节性的数据流。例如图</w:t>
      </w:r>
      <w:r>
        <w:rPr>
          <w:rFonts w:ascii="Arial" w:hAnsi="Arial" w:cs="Arial"/>
          <w:color w:val="000080"/>
        </w:rPr>
        <w:t>5-4-6</w:t>
      </w:r>
      <w:r>
        <w:rPr>
          <w:rFonts w:ascii="Arial" w:hAnsi="Arial" w:cs="Arial"/>
          <w:color w:val="000080"/>
        </w:rPr>
        <w:t>，在</w:t>
      </w:r>
      <w:r>
        <w:rPr>
          <w:rFonts w:ascii="Arial" w:hAnsi="Arial" w:cs="Arial"/>
          <w:color w:val="000080"/>
        </w:rPr>
        <w:t>4</w:t>
      </w:r>
      <w:r>
        <w:rPr>
          <w:rFonts w:ascii="Arial" w:hAnsi="Arial" w:cs="Arial"/>
          <w:color w:val="000080"/>
        </w:rPr>
        <w:t>号加工的子图中</w:t>
      </w:r>
      <w:r>
        <w:rPr>
          <w:rFonts w:ascii="Arial" w:hAnsi="Arial" w:cs="Arial"/>
          <w:color w:val="000080"/>
        </w:rPr>
        <w:t>4.3</w:t>
      </w:r>
      <w:r>
        <w:rPr>
          <w:rFonts w:ascii="Arial" w:hAnsi="Arial" w:cs="Arial"/>
          <w:color w:val="000080"/>
        </w:rPr>
        <w:t>号子加工中增加了一个输出，表示出错的数据流</w:t>
      </w:r>
      <w:r>
        <w:rPr>
          <w:rFonts w:ascii="Arial" w:hAnsi="Arial" w:cs="Arial"/>
          <w:color w:val="000080"/>
        </w:rPr>
        <w:t>(</w:t>
      </w:r>
      <w:r>
        <w:rPr>
          <w:rFonts w:ascii="Arial" w:hAnsi="Arial" w:cs="Arial"/>
          <w:color w:val="000080"/>
        </w:rPr>
        <w:t>由虚线所示</w:t>
      </w:r>
      <w:r>
        <w:rPr>
          <w:rFonts w:ascii="Arial" w:hAnsi="Arial" w:cs="Arial"/>
          <w:color w:val="000080"/>
        </w:rPr>
        <w:t>)</w:t>
      </w:r>
      <w:r>
        <w:rPr>
          <w:rFonts w:ascii="Arial" w:hAnsi="Arial" w:cs="Arial"/>
          <w:color w:val="000080"/>
        </w:rPr>
        <w:t>，则子图和父图仍可看作是平衡的。</w:t>
      </w:r>
      <w:r>
        <w:rPr>
          <w:rFonts w:ascii="Arial" w:hAnsi="Arial" w:cs="Arial"/>
          <w:color w:val="4D4D4D"/>
        </w:rPr>
        <w:t>                 </w:t>
      </w:r>
    </w:p>
    <w:p w14:paraId="70D06C1F" w14:textId="77777777" w:rsidR="004B54ED" w:rsidRDefault="004B54ED" w:rsidP="004B54ED">
      <w:pPr>
        <w:pStyle w:val="a3"/>
        <w:shd w:val="clear" w:color="auto" w:fill="FFFFFF"/>
        <w:spacing w:before="0" w:beforeAutospacing="0" w:after="0" w:afterAutospacing="0"/>
        <w:jc w:val="center"/>
        <w:rPr>
          <w:rFonts w:ascii="Arial" w:hAnsi="Arial" w:cs="Arial"/>
          <w:color w:val="4D4D4D"/>
        </w:rPr>
      </w:pPr>
      <w:r>
        <w:rPr>
          <w:rFonts w:ascii="Arial" w:hAnsi="Arial" w:cs="Arial"/>
          <w:color w:val="4D4D4D"/>
        </w:rPr>
        <w:t>   </w:t>
      </w:r>
      <w:r>
        <w:rPr>
          <w:rFonts w:ascii="Arial" w:hAnsi="Arial" w:cs="Arial"/>
          <w:color w:val="0000FF"/>
        </w:rPr>
        <w:t>图</w:t>
      </w:r>
      <w:r>
        <w:rPr>
          <w:rFonts w:ascii="Arial" w:hAnsi="Arial" w:cs="Arial"/>
          <w:color w:val="0000FF"/>
        </w:rPr>
        <w:t>5-4-6   </w:t>
      </w:r>
      <w:hyperlink r:id="rId4" w:tgtFrame="_blank" w:history="1">
        <w:r>
          <w:rPr>
            <w:rStyle w:val="a5"/>
            <w:rFonts w:ascii="Arial" w:hAnsi="Arial" w:cs="Arial"/>
            <w:color w:val="6795B5"/>
          </w:rPr>
          <w:t>子图和父图的平衡图片</w:t>
        </w:r>
      </w:hyperlink>
      <w:r>
        <w:rPr>
          <w:rFonts w:ascii="Arial" w:hAnsi="Arial" w:cs="Arial"/>
          <w:color w:val="0000FF"/>
        </w:rPr>
        <w:t>    </w:t>
      </w:r>
      <w:hyperlink r:id="rId5" w:tgtFrame="_blank" w:history="1">
        <w:r>
          <w:rPr>
            <w:rStyle w:val="a5"/>
            <w:rFonts w:ascii="Arial" w:hAnsi="Arial" w:cs="Arial"/>
            <w:color w:val="6795B5"/>
          </w:rPr>
          <w:t>子图和父图的平衡动画</w:t>
        </w:r>
      </w:hyperlink>
    </w:p>
    <w:p w14:paraId="06D0CC30"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FF0000"/>
        </w:rPr>
        <w:t>3</w:t>
      </w:r>
      <w:r>
        <w:rPr>
          <w:rFonts w:ascii="Arial" w:hAnsi="Arial" w:cs="Arial"/>
          <w:color w:val="FF0000"/>
        </w:rPr>
        <w:t>．局部文件</w:t>
      </w:r>
    </w:p>
    <w:p w14:paraId="133608B5"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图</w:t>
      </w:r>
      <w:r>
        <w:rPr>
          <w:rFonts w:ascii="Arial" w:hAnsi="Arial" w:cs="Arial"/>
          <w:color w:val="000080"/>
        </w:rPr>
        <w:t>5-4-7</w:t>
      </w:r>
      <w:r>
        <w:rPr>
          <w:rFonts w:ascii="Arial" w:hAnsi="Arial" w:cs="Arial"/>
          <w:color w:val="000080"/>
        </w:rPr>
        <w:t>中的父图和子图是平衡的，但子图中的文件</w:t>
      </w:r>
      <w:r>
        <w:rPr>
          <w:rFonts w:ascii="Arial" w:hAnsi="Arial" w:cs="Arial"/>
          <w:color w:val="000080"/>
        </w:rPr>
        <w:t>W</w:t>
      </w:r>
      <w:r>
        <w:rPr>
          <w:rFonts w:ascii="Arial" w:hAnsi="Arial" w:cs="Arial"/>
          <w:color w:val="000080"/>
        </w:rPr>
        <w:t>并没在父图中出现。这是由于对文件</w:t>
      </w:r>
      <w:r>
        <w:rPr>
          <w:rFonts w:ascii="Arial" w:hAnsi="Arial" w:cs="Arial"/>
          <w:color w:val="000080"/>
        </w:rPr>
        <w:t>W</w:t>
      </w:r>
      <w:r>
        <w:rPr>
          <w:rFonts w:ascii="Arial" w:hAnsi="Arial" w:cs="Arial"/>
          <w:color w:val="000080"/>
        </w:rPr>
        <w:t>的读、写完全局限在加工</w:t>
      </w:r>
      <w:r>
        <w:rPr>
          <w:rFonts w:ascii="Arial" w:hAnsi="Arial" w:cs="Arial"/>
          <w:color w:val="000080"/>
        </w:rPr>
        <w:t>3.3</w:t>
      </w:r>
      <w:r>
        <w:rPr>
          <w:rFonts w:ascii="Arial" w:hAnsi="Arial" w:cs="Arial"/>
          <w:color w:val="000080"/>
        </w:rPr>
        <w:t>之内，在父图中各个加工之间的界面上不出现，该文件是子图的局部文件或为临时文件。</w:t>
      </w:r>
    </w:p>
    <w:p w14:paraId="1AF8D53B" w14:textId="63027A4E" w:rsidR="004B54ED" w:rsidRDefault="004B54ED" w:rsidP="004B54ED">
      <w:pPr>
        <w:pStyle w:val="a3"/>
        <w:shd w:val="clear" w:color="auto" w:fill="FFFFFF"/>
        <w:spacing w:before="0" w:beforeAutospacing="0" w:after="240" w:afterAutospacing="0"/>
        <w:jc w:val="center"/>
        <w:rPr>
          <w:rFonts w:ascii="Arial" w:hAnsi="Arial" w:cs="Arial"/>
          <w:color w:val="4D4D4D"/>
        </w:rPr>
      </w:pPr>
      <w:r>
        <w:rPr>
          <w:rFonts w:ascii="Arial" w:hAnsi="Arial" w:cs="Arial"/>
          <w:noProof/>
          <w:color w:val="4D4D4D"/>
        </w:rPr>
        <mc:AlternateContent>
          <mc:Choice Requires="wps">
            <w:drawing>
              <wp:inline distT="0" distB="0" distL="0" distR="0" wp14:anchorId="3BCFEBF5" wp14:editId="78FED370">
                <wp:extent cx="5006340" cy="192024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06340" cy="1920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D3ADAF" id="矩形 1" o:spid="_x0000_s1026" style="width:394.2pt;height:15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" filled="f" stroked="f">
                <o:lock v:ext="edit" aspectratio="t"/>
                <w10:anchorlock/>
              </v:rect>
            </w:pict>
          </mc:Fallback>
        </mc:AlternateContent>
      </w:r>
      <w:r>
        <w:rPr>
          <w:rFonts w:ascii="Arial" w:hAnsi="Arial" w:cs="Arial"/>
          <w:color w:val="4D4D4D"/>
        </w:rPr>
        <w:t>                    </w:t>
      </w:r>
    </w:p>
    <w:p w14:paraId="57190B3A"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4D4D4D"/>
        </w:rPr>
        <w:t>                                </w:t>
      </w:r>
      <w:r>
        <w:rPr>
          <w:rFonts w:ascii="Arial" w:hAnsi="Arial" w:cs="Arial"/>
          <w:color w:val="0000FF"/>
        </w:rPr>
        <w:t>图</w:t>
      </w:r>
      <w:r>
        <w:rPr>
          <w:rFonts w:ascii="Arial" w:hAnsi="Arial" w:cs="Arial"/>
          <w:color w:val="0000FF"/>
        </w:rPr>
        <w:t xml:space="preserve">5-4-7  </w:t>
      </w:r>
      <w:r>
        <w:rPr>
          <w:rFonts w:ascii="Arial" w:hAnsi="Arial" w:cs="Arial"/>
          <w:color w:val="0000FF"/>
        </w:rPr>
        <w:t>数据流图中的局部文件</w:t>
      </w:r>
      <w:r>
        <w:rPr>
          <w:rFonts w:ascii="Arial" w:hAnsi="Arial" w:cs="Arial"/>
          <w:color w:val="4D4D4D"/>
        </w:rPr>
        <w:t> </w:t>
      </w:r>
    </w:p>
    <w:p w14:paraId="76D0A541"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应当指出的是，如果一个临时文件在某层数据流图中的某些加工之间出现，则在该层数据流图中就必须画出这个文件。一旦文件被单独画出，那么也需画出这个文件同其它成分之间的联系。</w:t>
      </w:r>
    </w:p>
    <w:p w14:paraId="3D60B21D"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FF0000"/>
        </w:rPr>
        <w:t>4</w:t>
      </w:r>
      <w:r>
        <w:rPr>
          <w:rFonts w:ascii="Arial" w:hAnsi="Arial" w:cs="Arial"/>
          <w:color w:val="FF0000"/>
        </w:rPr>
        <w:t>．分解的程度</w:t>
      </w:r>
    </w:p>
    <w:p w14:paraId="419DD3FC"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对于规模较大的系统的分层数据流图</w:t>
      </w:r>
      <w:r>
        <w:rPr>
          <w:rFonts w:ascii="Arial" w:hAnsi="Arial" w:cs="Arial"/>
          <w:color w:val="000080"/>
        </w:rPr>
        <w:t>,</w:t>
      </w:r>
      <w:r>
        <w:rPr>
          <w:rFonts w:ascii="Arial" w:hAnsi="Arial" w:cs="Arial"/>
          <w:color w:val="000080"/>
        </w:rPr>
        <w:t>如果一下子把加工直接分解成基本加工单元</w:t>
      </w:r>
      <w:r>
        <w:rPr>
          <w:rFonts w:ascii="Arial" w:hAnsi="Arial" w:cs="Arial"/>
          <w:color w:val="000080"/>
        </w:rPr>
        <w:t>,</w:t>
      </w:r>
      <w:r>
        <w:rPr>
          <w:rFonts w:ascii="Arial" w:hAnsi="Arial" w:cs="Arial"/>
          <w:color w:val="000080"/>
        </w:rPr>
        <w:t>一张图上画出过多的加工将使人难以理解，也增加了分解的复杂度。然而，如果每次分解产生的子加工太少，会使分解层次过多而增加作图的工作量，阅读也不方便。经验表明，一般说来一个加工每次分解量最多不要超过七个为宜。同时，分解时应遵循以下原则：</w:t>
      </w:r>
    </w:p>
    <w:p w14:paraId="5EDA2F08"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l          </w:t>
      </w:r>
      <w:r>
        <w:rPr>
          <w:rFonts w:ascii="Arial" w:hAnsi="Arial" w:cs="Arial"/>
          <w:color w:val="000080"/>
        </w:rPr>
        <w:t>分解应自然</w:t>
      </w:r>
      <w:r>
        <w:rPr>
          <w:rFonts w:ascii="Arial" w:hAnsi="Arial" w:cs="Arial"/>
          <w:color w:val="000080"/>
        </w:rPr>
        <w:t>,</w:t>
      </w:r>
      <w:r>
        <w:rPr>
          <w:rFonts w:ascii="Arial" w:hAnsi="Arial" w:cs="Arial"/>
          <w:color w:val="000080"/>
        </w:rPr>
        <w:t>概念上要合理、清晰。</w:t>
      </w:r>
    </w:p>
    <w:p w14:paraId="734B207E"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l          </w:t>
      </w:r>
      <w:r>
        <w:rPr>
          <w:rFonts w:ascii="Arial" w:hAnsi="Arial" w:cs="Arial"/>
          <w:color w:val="000080"/>
        </w:rPr>
        <w:t>上层可分解的快些</w:t>
      </w:r>
      <w:r>
        <w:rPr>
          <w:rFonts w:ascii="Arial" w:hAnsi="Arial" w:cs="Arial"/>
          <w:color w:val="000080"/>
        </w:rPr>
        <w:t>(</w:t>
      </w:r>
      <w:r>
        <w:rPr>
          <w:rFonts w:ascii="Arial" w:hAnsi="Arial" w:cs="Arial"/>
          <w:color w:val="000080"/>
        </w:rPr>
        <w:t>即分解成的子加工个数多些</w:t>
      </w:r>
      <w:r>
        <w:rPr>
          <w:rFonts w:ascii="Arial" w:hAnsi="Arial" w:cs="Arial"/>
          <w:color w:val="000080"/>
        </w:rPr>
        <w:t>)</w:t>
      </w:r>
      <w:r>
        <w:rPr>
          <w:rFonts w:ascii="Arial" w:hAnsi="Arial" w:cs="Arial"/>
          <w:color w:val="000080"/>
        </w:rPr>
        <w:t>，这是因为上层是综合性描述，对可读性的影响小。而下层应分解得慢些。</w:t>
      </w:r>
    </w:p>
    <w:p w14:paraId="242A72C4"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l          </w:t>
      </w:r>
      <w:r>
        <w:rPr>
          <w:rFonts w:ascii="Arial" w:hAnsi="Arial" w:cs="Arial"/>
          <w:color w:val="000080"/>
        </w:rPr>
        <w:t>在不影响可读性的前提下</w:t>
      </w:r>
      <w:r>
        <w:rPr>
          <w:rFonts w:ascii="Arial" w:hAnsi="Arial" w:cs="Arial"/>
          <w:color w:val="000080"/>
        </w:rPr>
        <w:t>,</w:t>
      </w:r>
      <w:r>
        <w:rPr>
          <w:rFonts w:ascii="Arial" w:hAnsi="Arial" w:cs="Arial"/>
          <w:color w:val="000080"/>
        </w:rPr>
        <w:t>应适当地多分解成几部分</w:t>
      </w:r>
      <w:r>
        <w:rPr>
          <w:rFonts w:ascii="Arial" w:hAnsi="Arial" w:cs="Arial"/>
          <w:color w:val="000080"/>
        </w:rPr>
        <w:t>,</w:t>
      </w:r>
      <w:r>
        <w:rPr>
          <w:rFonts w:ascii="Arial" w:hAnsi="Arial" w:cs="Arial"/>
          <w:color w:val="000080"/>
        </w:rPr>
        <w:t>以减少分解层数。</w:t>
      </w:r>
    </w:p>
    <w:p w14:paraId="0B819FC0" w14:textId="77777777" w:rsidR="004B54ED" w:rsidRDefault="004B54ED" w:rsidP="004B54ED">
      <w:pPr>
        <w:pStyle w:val="a3"/>
        <w:shd w:val="clear" w:color="auto" w:fill="FFFFFF"/>
        <w:spacing w:before="0" w:beforeAutospacing="0" w:after="0" w:afterAutospacing="0"/>
        <w:rPr>
          <w:rFonts w:ascii="Arial" w:hAnsi="Arial" w:cs="Arial"/>
          <w:color w:val="4D4D4D"/>
        </w:rPr>
      </w:pPr>
      <w:r>
        <w:rPr>
          <w:rFonts w:ascii="Arial" w:hAnsi="Arial" w:cs="Arial"/>
          <w:color w:val="000080"/>
        </w:rPr>
        <w:t>l          </w:t>
      </w:r>
      <w:r>
        <w:rPr>
          <w:rFonts w:ascii="Arial" w:hAnsi="Arial" w:cs="Arial"/>
          <w:color w:val="000080"/>
        </w:rPr>
        <w:t>一般说来，当加工可用一页纸明确地表述时，或加工只有单一输入</w:t>
      </w:r>
      <w:r>
        <w:rPr>
          <w:rFonts w:ascii="Arial" w:hAnsi="Arial" w:cs="Arial"/>
          <w:color w:val="000080"/>
        </w:rPr>
        <w:t>/</w:t>
      </w:r>
      <w:r>
        <w:rPr>
          <w:rFonts w:ascii="Arial" w:hAnsi="Arial" w:cs="Arial"/>
          <w:color w:val="000080"/>
        </w:rPr>
        <w:t>输出数据流时</w:t>
      </w:r>
      <w:r>
        <w:rPr>
          <w:rFonts w:ascii="Arial" w:hAnsi="Arial" w:cs="Arial"/>
          <w:color w:val="000080"/>
        </w:rPr>
        <w:t>(</w:t>
      </w:r>
      <w:r>
        <w:rPr>
          <w:rFonts w:ascii="Arial" w:hAnsi="Arial" w:cs="Arial"/>
          <w:color w:val="000080"/>
        </w:rPr>
        <w:t>出错处理不包括在内</w:t>
      </w:r>
      <w:r>
        <w:rPr>
          <w:rFonts w:ascii="Arial" w:hAnsi="Arial" w:cs="Arial"/>
          <w:color w:val="000080"/>
        </w:rPr>
        <w:t>)</w:t>
      </w:r>
      <w:r>
        <w:rPr>
          <w:rFonts w:ascii="Arial" w:hAnsi="Arial" w:cs="Arial"/>
          <w:color w:val="000080"/>
        </w:rPr>
        <w:t>，就应停止对该加工的分解。另外，对数据流图中不再作分解的加工</w:t>
      </w:r>
      <w:r>
        <w:rPr>
          <w:rFonts w:ascii="Arial" w:hAnsi="Arial" w:cs="Arial"/>
          <w:color w:val="000080"/>
        </w:rPr>
        <w:t>(</w:t>
      </w:r>
      <w:r>
        <w:rPr>
          <w:rFonts w:ascii="Arial" w:hAnsi="Arial" w:cs="Arial"/>
          <w:color w:val="000080"/>
        </w:rPr>
        <w:t>即功能单元</w:t>
      </w:r>
      <w:r>
        <w:rPr>
          <w:rFonts w:ascii="Arial" w:hAnsi="Arial" w:cs="Arial"/>
          <w:color w:val="000080"/>
        </w:rPr>
        <w:t>)</w:t>
      </w:r>
      <w:r>
        <w:rPr>
          <w:rFonts w:ascii="Arial" w:hAnsi="Arial" w:cs="Arial"/>
          <w:color w:val="000080"/>
        </w:rPr>
        <w:t>，必须作出详细的加工说明，并且每个加工说明的编号必须与功能单元的编号一致。</w:t>
      </w:r>
    </w:p>
    <w:p w14:paraId="02C2FFBB" w14:textId="77777777" w:rsidR="001F2A1D" w:rsidRDefault="001F2A1D"/>
    <w:sectPr w:rsidR="001F2A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D1"/>
    <w:rsid w:val="001F2A1D"/>
    <w:rsid w:val="004B54ED"/>
    <w:rsid w:val="00D96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A0AE7A-D26A-4C22-8D4C-B768E3315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54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B54ED"/>
    <w:rPr>
      <w:b/>
      <w:bCs/>
    </w:rPr>
  </w:style>
  <w:style w:type="character" w:styleId="a5">
    <w:name w:val="Hyperlink"/>
    <w:basedOn w:val="a0"/>
    <w:uiPriority w:val="99"/>
    <w:semiHidden/>
    <w:unhideWhenUsed/>
    <w:rsid w:val="004B54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3528">
      <w:bodyDiv w:val="1"/>
      <w:marLeft w:val="0"/>
      <w:marRight w:val="0"/>
      <w:marTop w:val="0"/>
      <w:marBottom w:val="0"/>
      <w:divBdr>
        <w:top w:val="none" w:sz="0" w:space="0" w:color="auto"/>
        <w:left w:val="none" w:sz="0" w:space="0" w:color="auto"/>
        <w:bottom w:val="none" w:sz="0" w:space="0" w:color="auto"/>
        <w:right w:val="none" w:sz="0" w:space="0" w:color="auto"/>
      </w:divBdr>
      <w:divsChild>
        <w:div w:id="638918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inhua.nxu.edu.cn/jpkc/mis/glxxxt/mis_files/sys_anyls_4_6.swf" TargetMode="External"/><Relationship Id="rId4" Type="http://schemas.openxmlformats.org/officeDocument/2006/relationships/hyperlink" Target="http://xinhua.nxu.edu.cn/jpkc/mis/glxxxt/mis_files/sys_anyls_4_6.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流浪 仿者</dc:creator>
  <cp:keywords/>
  <dc:description/>
  <cp:lastModifiedBy>流浪 仿者</cp:lastModifiedBy>
  <cp:revision>3</cp:revision>
  <dcterms:created xsi:type="dcterms:W3CDTF">2020-11-25T02:54:00Z</dcterms:created>
  <dcterms:modified xsi:type="dcterms:W3CDTF">2020-11-25T02:54:00Z</dcterms:modified>
</cp:coreProperties>
</file>