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5BC96" w14:textId="377E723E" w:rsidR="00456D1A" w:rsidRDefault="000E24B7">
      <w:r>
        <w:rPr>
          <w:rFonts w:hint="eastAsia"/>
        </w:rPr>
        <w:t>操作数栈实例代码演示：</w:t>
      </w:r>
    </w:p>
    <w:p w14:paraId="08F18513" w14:textId="5FFDAAEB" w:rsidR="00591159" w:rsidRDefault="00591159">
      <w:r>
        <w:tab/>
      </w:r>
      <w:r>
        <w:rPr>
          <w:noProof/>
        </w:rPr>
        <w:drawing>
          <wp:inline distT="0" distB="0" distL="0" distR="0" wp14:anchorId="43596C2D" wp14:editId="6EB63AE1">
            <wp:extent cx="4579620" cy="31111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2025" cy="3112825"/>
                    </a:xfrm>
                    <a:prstGeom prst="rect">
                      <a:avLst/>
                    </a:prstGeom>
                    <a:noFill/>
                    <a:ln>
                      <a:noFill/>
                    </a:ln>
                  </pic:spPr>
                </pic:pic>
              </a:graphicData>
            </a:graphic>
          </wp:inline>
        </w:drawing>
      </w:r>
    </w:p>
    <w:p w14:paraId="2192E9D7" w14:textId="30F82430" w:rsidR="00836C8F" w:rsidRDefault="00836C8F">
      <w:r>
        <w:rPr>
          <w:rFonts w:hint="eastAsia"/>
        </w:rPr>
        <w:t>指令逐步执行，</w:t>
      </w:r>
      <w:r w:rsidR="00B51B42">
        <w:rPr>
          <w:rFonts w:hint="eastAsia"/>
        </w:rPr>
        <w:t>虚拟机栈以及PC寄存器的内部情况变化：</w:t>
      </w:r>
    </w:p>
    <w:p w14:paraId="4049DC93" w14:textId="77777777" w:rsidR="004565E4" w:rsidRDefault="004565E4">
      <w:r>
        <w:rPr>
          <w:noProof/>
        </w:rPr>
        <w:drawing>
          <wp:inline distT="0" distB="0" distL="0" distR="0" wp14:anchorId="121BF6A8" wp14:editId="028176FF">
            <wp:extent cx="3208020" cy="16916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020" cy="1691640"/>
                    </a:xfrm>
                    <a:prstGeom prst="rect">
                      <a:avLst/>
                    </a:prstGeom>
                    <a:noFill/>
                    <a:ln>
                      <a:noFill/>
                    </a:ln>
                  </pic:spPr>
                </pic:pic>
              </a:graphicData>
            </a:graphic>
          </wp:inline>
        </w:drawing>
      </w:r>
    </w:p>
    <w:p w14:paraId="3A9117B6" w14:textId="6D4F74BB" w:rsidR="004565E4" w:rsidRDefault="004565E4">
      <w:r>
        <w:rPr>
          <w:noProof/>
        </w:rPr>
        <w:drawing>
          <wp:inline distT="0" distB="0" distL="0" distR="0" wp14:anchorId="55D24DDE" wp14:editId="313AA741">
            <wp:extent cx="31242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676400"/>
                    </a:xfrm>
                    <a:prstGeom prst="rect">
                      <a:avLst/>
                    </a:prstGeom>
                    <a:noFill/>
                    <a:ln>
                      <a:noFill/>
                    </a:ln>
                  </pic:spPr>
                </pic:pic>
              </a:graphicData>
            </a:graphic>
          </wp:inline>
        </w:drawing>
      </w:r>
    </w:p>
    <w:p w14:paraId="1C3E2352" w14:textId="5655399A" w:rsidR="004565E4" w:rsidRDefault="004565E4">
      <w:r>
        <w:rPr>
          <w:noProof/>
        </w:rPr>
        <w:lastRenderedPageBreak/>
        <w:drawing>
          <wp:inline distT="0" distB="0" distL="0" distR="0" wp14:anchorId="48B29A78" wp14:editId="0B91F47C">
            <wp:extent cx="3299460" cy="17297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9460" cy="1729740"/>
                    </a:xfrm>
                    <a:prstGeom prst="rect">
                      <a:avLst/>
                    </a:prstGeom>
                    <a:noFill/>
                    <a:ln>
                      <a:noFill/>
                    </a:ln>
                  </pic:spPr>
                </pic:pic>
              </a:graphicData>
            </a:graphic>
          </wp:inline>
        </w:drawing>
      </w:r>
      <w:r>
        <w:rPr>
          <w:noProof/>
        </w:rPr>
        <w:drawing>
          <wp:inline distT="0" distB="0" distL="0" distR="0" wp14:anchorId="06DCBA19" wp14:editId="3F8DAC6C">
            <wp:extent cx="2979420" cy="14935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420" cy="1493520"/>
                    </a:xfrm>
                    <a:prstGeom prst="rect">
                      <a:avLst/>
                    </a:prstGeom>
                    <a:noFill/>
                    <a:ln>
                      <a:noFill/>
                    </a:ln>
                  </pic:spPr>
                </pic:pic>
              </a:graphicData>
            </a:graphic>
          </wp:inline>
        </w:drawing>
      </w:r>
    </w:p>
    <w:p w14:paraId="1E8FB60B" w14:textId="182DD15B" w:rsidR="00286047" w:rsidRDefault="007D0380">
      <w:r>
        <w:rPr>
          <w:noProof/>
        </w:rPr>
        <w:drawing>
          <wp:inline distT="0" distB="0" distL="0" distR="0" wp14:anchorId="02497D84" wp14:editId="3CD4F305">
            <wp:extent cx="3208020" cy="16611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8020" cy="1661160"/>
                    </a:xfrm>
                    <a:prstGeom prst="rect">
                      <a:avLst/>
                    </a:prstGeom>
                    <a:noFill/>
                    <a:ln>
                      <a:noFill/>
                    </a:ln>
                  </pic:spPr>
                </pic:pic>
              </a:graphicData>
            </a:graphic>
          </wp:inline>
        </w:drawing>
      </w:r>
      <w:r>
        <w:rPr>
          <w:noProof/>
        </w:rPr>
        <w:drawing>
          <wp:inline distT="0" distB="0" distL="0" distR="0" wp14:anchorId="5860F237" wp14:editId="05987BE1">
            <wp:extent cx="3070860" cy="15773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860" cy="1577340"/>
                    </a:xfrm>
                    <a:prstGeom prst="rect">
                      <a:avLst/>
                    </a:prstGeom>
                    <a:noFill/>
                    <a:ln>
                      <a:noFill/>
                    </a:ln>
                  </pic:spPr>
                </pic:pic>
              </a:graphicData>
            </a:graphic>
          </wp:inline>
        </w:drawing>
      </w:r>
    </w:p>
    <w:p w14:paraId="30C54915" w14:textId="3C70755F" w:rsidR="00C25C56" w:rsidRDefault="00C25C56">
      <w:r>
        <w:rPr>
          <w:noProof/>
        </w:rPr>
        <w:drawing>
          <wp:inline distT="0" distB="0" distL="0" distR="0" wp14:anchorId="0C255BEE" wp14:editId="30F23C9D">
            <wp:extent cx="3246120" cy="1714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20" cy="1714500"/>
                    </a:xfrm>
                    <a:prstGeom prst="rect">
                      <a:avLst/>
                    </a:prstGeom>
                    <a:noFill/>
                    <a:ln>
                      <a:noFill/>
                    </a:ln>
                  </pic:spPr>
                </pic:pic>
              </a:graphicData>
            </a:graphic>
          </wp:inline>
        </w:drawing>
      </w:r>
      <w:r>
        <w:rPr>
          <w:noProof/>
        </w:rPr>
        <w:drawing>
          <wp:inline distT="0" distB="0" distL="0" distR="0" wp14:anchorId="104464D9" wp14:editId="1CB0D54D">
            <wp:extent cx="3055620" cy="15392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620" cy="1539240"/>
                    </a:xfrm>
                    <a:prstGeom prst="rect">
                      <a:avLst/>
                    </a:prstGeom>
                    <a:noFill/>
                    <a:ln>
                      <a:noFill/>
                    </a:ln>
                  </pic:spPr>
                </pic:pic>
              </a:graphicData>
            </a:graphic>
          </wp:inline>
        </w:drawing>
      </w:r>
    </w:p>
    <w:p w14:paraId="41538A50" w14:textId="3CEDFFDF" w:rsidR="00874E79" w:rsidRDefault="00874E79"/>
    <w:p w14:paraId="117DDB91" w14:textId="245CFD14" w:rsidR="00874E79" w:rsidRDefault="00874E79"/>
    <w:p w14:paraId="1E65B2F9" w14:textId="26EAD087" w:rsidR="00874E79" w:rsidRDefault="00874E79">
      <w:r>
        <w:rPr>
          <w:rFonts w:hint="eastAsia"/>
        </w:rPr>
        <w:t>（想想为什么总是先将数据放在操作数栈中然后再放入局部变量表中</w:t>
      </w:r>
      <w:r w:rsidR="00D63A0D">
        <w:rPr>
          <w:rFonts w:hint="eastAsia"/>
        </w:rPr>
        <w:t>？</w:t>
      </w:r>
      <w:r w:rsidR="00D65778">
        <w:rPr>
          <w:rFonts w:hint="eastAsia"/>
        </w:rPr>
        <w:t>局部变量表是一个静态角度的数值暂存的空间，而操作数栈是当前正在操作</w:t>
      </w:r>
      <w:r w:rsidR="002E1935">
        <w:rPr>
          <w:rFonts w:hint="eastAsia"/>
        </w:rPr>
        <w:t>、</w:t>
      </w:r>
      <w:r w:rsidR="00D65778">
        <w:rPr>
          <w:rFonts w:hint="eastAsia"/>
        </w:rPr>
        <w:t>计算的数值</w:t>
      </w:r>
      <w:r w:rsidR="004A6E89">
        <w:rPr>
          <w:rFonts w:hint="eastAsia"/>
        </w:rPr>
        <w:t>，反应的是当前指令执行所用的数值的情况</w:t>
      </w:r>
      <w:r w:rsidR="00DA55A0">
        <w:rPr>
          <w:rFonts w:hint="eastAsia"/>
        </w:rPr>
        <w:t>，</w:t>
      </w:r>
      <w:r w:rsidR="00DA55A0">
        <w:rPr>
          <w:rFonts w:hint="eastAsia"/>
        </w:rPr>
        <w:t>然后再考虑是否</w:t>
      </w:r>
      <w:r w:rsidR="004B0754">
        <w:rPr>
          <w:rFonts w:hint="eastAsia"/>
        </w:rPr>
        <w:t>存入</w:t>
      </w:r>
      <w:r w:rsidR="00DA55A0">
        <w:rPr>
          <w:rFonts w:hint="eastAsia"/>
        </w:rPr>
        <w:t>局部变量</w:t>
      </w:r>
      <w:r w:rsidR="004B0754">
        <w:rPr>
          <w:rFonts w:hint="eastAsia"/>
        </w:rPr>
        <w:t>表中</w:t>
      </w:r>
      <w:r w:rsidR="00E66B8F">
        <w:rPr>
          <w:rFonts w:hint="eastAsia"/>
        </w:rPr>
        <w:t>。</w:t>
      </w:r>
      <w:r w:rsidR="00BF2D5C">
        <w:rPr>
          <w:rFonts w:hint="eastAsia"/>
        </w:rPr>
        <w:t>想想其实</w:t>
      </w:r>
      <w:r w:rsidR="0052317F">
        <w:rPr>
          <w:rFonts w:hint="eastAsia"/>
        </w:rPr>
        <w:t>局部变量的声明赋值也是一个操作数值的过程</w:t>
      </w:r>
      <w:r w:rsidR="00D65778">
        <w:rPr>
          <w:rFonts w:hint="eastAsia"/>
        </w:rPr>
        <w:t>，</w:t>
      </w:r>
      <w:r w:rsidR="00DA55A0">
        <w:rPr>
          <w:rFonts w:hint="eastAsia"/>
        </w:rPr>
        <w:t>所以应该先放在操作数栈中</w:t>
      </w:r>
      <w:r w:rsidR="004F462F">
        <w:rPr>
          <w:rFonts w:hint="eastAsia"/>
        </w:rPr>
        <w:t>因为需要后续使用所以需要存入局部变量表中</w:t>
      </w:r>
      <w:r>
        <w:rPr>
          <w:rFonts w:hint="eastAsia"/>
        </w:rPr>
        <w:t>）</w:t>
      </w:r>
    </w:p>
    <w:p w14:paraId="194E8DE2" w14:textId="5038855D" w:rsidR="00BD27A2" w:rsidRDefault="00BD27A2">
      <w:r>
        <w:rPr>
          <w:noProof/>
        </w:rPr>
        <w:drawing>
          <wp:inline distT="0" distB="0" distL="0" distR="0" wp14:anchorId="4F48D5EA" wp14:editId="4436EFCE">
            <wp:extent cx="3291840" cy="78486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840" cy="784860"/>
                    </a:xfrm>
                    <a:prstGeom prst="rect">
                      <a:avLst/>
                    </a:prstGeom>
                    <a:noFill/>
                    <a:ln>
                      <a:noFill/>
                    </a:ln>
                  </pic:spPr>
                </pic:pic>
              </a:graphicData>
            </a:graphic>
          </wp:inline>
        </w:drawing>
      </w:r>
    </w:p>
    <w:p w14:paraId="23611648" w14:textId="2FB0122D" w:rsidR="00495034" w:rsidRDefault="00495034">
      <w:r>
        <w:rPr>
          <w:rFonts w:hint="eastAsia"/>
        </w:rPr>
        <w:t>带返回值的情况</w:t>
      </w:r>
      <w:r w:rsidR="00E24D19">
        <w:rPr>
          <w:rFonts w:hint="eastAsia"/>
        </w:rPr>
        <w:t>：</w:t>
      </w:r>
      <w:r w:rsidR="00CC3EB5">
        <w:rPr>
          <w:rFonts w:hint="eastAsia"/>
        </w:rPr>
        <w:t>（具体的执行过程：先调用testGetSum（）故会先创建栈帧，将其入Java栈</w:t>
      </w:r>
      <w:r w:rsidR="00C724F5">
        <w:rPr>
          <w:rFonts w:hint="eastAsia"/>
        </w:rPr>
        <w:t>，开始执行指令，</w:t>
      </w:r>
      <w:r w:rsidR="00686C64">
        <w:rPr>
          <w:rFonts w:hint="eastAsia"/>
        </w:rPr>
        <w:t>第一步就是定义一个i变量并且赋予get</w:t>
      </w:r>
      <w:r w:rsidR="00686C64">
        <w:t>Sum()</w:t>
      </w:r>
      <w:r w:rsidR="00686C64">
        <w:rPr>
          <w:rFonts w:hint="eastAsia"/>
        </w:rPr>
        <w:t>的值，</w:t>
      </w:r>
      <w:r w:rsidR="00EA608D">
        <w:rPr>
          <w:rFonts w:hint="eastAsia"/>
        </w:rPr>
        <w:t>所以先要将后者的执行结果放入到操作数栈，</w:t>
      </w:r>
      <w:r w:rsidR="000D1943">
        <w:rPr>
          <w:rFonts w:hint="eastAsia"/>
        </w:rPr>
        <w:t>从字节码</w:t>
      </w:r>
      <w:r w:rsidR="00C724F5">
        <w:rPr>
          <w:rFonts w:hint="eastAsia"/>
        </w:rPr>
        <w:t>指令先从局部变量表中取出this，</w:t>
      </w:r>
      <w:r w:rsidR="003664F5">
        <w:rPr>
          <w:rFonts w:hint="eastAsia"/>
        </w:rPr>
        <w:t>再取到常量池中的的getSum方法的符号引用，</w:t>
      </w:r>
      <w:r w:rsidR="00B744BC">
        <w:rPr>
          <w:rFonts w:hint="eastAsia"/>
        </w:rPr>
        <w:t>准备执行该方法，</w:t>
      </w:r>
      <w:r w:rsidR="00AA7619">
        <w:rPr>
          <w:rFonts w:hint="eastAsia"/>
        </w:rPr>
        <w:t>于是将该方法入栈</w:t>
      </w:r>
      <w:r w:rsidR="00644B5D">
        <w:rPr>
          <w:rFonts w:hint="eastAsia"/>
        </w:rPr>
        <w:t>，</w:t>
      </w:r>
      <w:r w:rsidR="001C7726">
        <w:rPr>
          <w:rFonts w:hint="eastAsia"/>
        </w:rPr>
        <w:t>修改PC寄存器值，</w:t>
      </w:r>
      <w:r w:rsidR="00644B5D">
        <w:rPr>
          <w:rFonts w:hint="eastAsia"/>
        </w:rPr>
        <w:t>开始执行</w:t>
      </w:r>
      <w:r w:rsidR="001C7726">
        <w:rPr>
          <w:rFonts w:hint="eastAsia"/>
        </w:rPr>
        <w:t>该方法，</w:t>
      </w:r>
      <w:r w:rsidR="00B41A19">
        <w:rPr>
          <w:rFonts w:hint="eastAsia"/>
        </w:rPr>
        <w:t>执行完毕后，将</w:t>
      </w:r>
      <w:r w:rsidR="00C55696">
        <w:rPr>
          <w:rFonts w:hint="eastAsia"/>
        </w:rPr>
        <w:t>值进行返回</w:t>
      </w:r>
      <w:r w:rsidR="000D1943">
        <w:rPr>
          <w:rFonts w:hint="eastAsia"/>
        </w:rPr>
        <w:t>到testGetSum（）的</w:t>
      </w:r>
      <w:r w:rsidR="00F64BC1">
        <w:rPr>
          <w:rFonts w:hint="eastAsia"/>
        </w:rPr>
        <w:t>操作数栈</w:t>
      </w:r>
      <w:r w:rsidR="000D1943">
        <w:rPr>
          <w:rFonts w:hint="eastAsia"/>
        </w:rPr>
        <w:t>中，</w:t>
      </w:r>
      <w:r w:rsidR="00F64BC1">
        <w:rPr>
          <w:rFonts w:hint="eastAsia"/>
        </w:rPr>
        <w:t>再将这个值放入其局部变量表中</w:t>
      </w:r>
      <w:r w:rsidR="00CC3EB5">
        <w:rPr>
          <w:rFonts w:hint="eastAsia"/>
        </w:rPr>
        <w:t>）</w:t>
      </w:r>
      <w:r w:rsidR="00B41A19">
        <w:rPr>
          <w:rFonts w:hint="eastAsia"/>
        </w:rPr>
        <w:t>（这些调用是在编译期就确定好了的</w:t>
      </w:r>
      <w:r w:rsidR="00C50EF5">
        <w:rPr>
          <w:rFonts w:hint="eastAsia"/>
        </w:rPr>
        <w:t>，用顺序执行的思路想想就能想通了</w:t>
      </w:r>
      <w:r w:rsidR="00B41A19">
        <w:rPr>
          <w:rFonts w:hint="eastAsia"/>
        </w:rPr>
        <w:t>）</w:t>
      </w:r>
    </w:p>
    <w:p w14:paraId="032330AE" w14:textId="780F2706" w:rsidR="00644B5D" w:rsidRDefault="007E0A15">
      <w:pPr>
        <w:rPr>
          <w:b/>
          <w:bCs/>
        </w:rPr>
      </w:pPr>
      <w:r>
        <w:rPr>
          <w:noProof/>
        </w:rPr>
        <w:drawing>
          <wp:inline distT="0" distB="0" distL="0" distR="0" wp14:anchorId="3CF33385" wp14:editId="02579817">
            <wp:extent cx="2514600" cy="28422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2842260"/>
                    </a:xfrm>
                    <a:prstGeom prst="rect">
                      <a:avLst/>
                    </a:prstGeom>
                    <a:noFill/>
                    <a:ln>
                      <a:noFill/>
                    </a:ln>
                  </pic:spPr>
                </pic:pic>
              </a:graphicData>
            </a:graphic>
          </wp:inline>
        </w:drawing>
      </w:r>
    </w:p>
    <w:p w14:paraId="78590AA3" w14:textId="604A820E" w:rsidR="00644B5D" w:rsidRDefault="00644B5D">
      <w:pPr>
        <w:rPr>
          <w:rFonts w:hint="eastAsia"/>
          <w:b/>
          <w:bCs/>
        </w:rPr>
      </w:pPr>
      <w:r>
        <w:rPr>
          <w:noProof/>
        </w:rPr>
        <w:drawing>
          <wp:inline distT="0" distB="0" distL="0" distR="0" wp14:anchorId="1761BFB1" wp14:editId="53F7B0E7">
            <wp:extent cx="944880" cy="1501140"/>
            <wp:effectExtent l="0" t="0" r="762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4880" cy="1501140"/>
                    </a:xfrm>
                    <a:prstGeom prst="rect">
                      <a:avLst/>
                    </a:prstGeom>
                    <a:noFill/>
                    <a:ln>
                      <a:noFill/>
                    </a:ln>
                  </pic:spPr>
                </pic:pic>
              </a:graphicData>
            </a:graphic>
          </wp:inline>
        </w:drawing>
      </w:r>
    </w:p>
    <w:p w14:paraId="0BDD663A" w14:textId="32BFCCDE" w:rsidR="007E0A15" w:rsidRPr="007E0A15" w:rsidRDefault="007E0A15">
      <w:pPr>
        <w:rPr>
          <w:rFonts w:hint="eastAsia"/>
          <w:b/>
          <w:bCs/>
        </w:rPr>
      </w:pPr>
      <w:r>
        <w:rPr>
          <w:noProof/>
        </w:rPr>
        <w:drawing>
          <wp:inline distT="0" distB="0" distL="0" distR="0" wp14:anchorId="590C591F" wp14:editId="6A363F76">
            <wp:extent cx="2804160" cy="9677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4160" cy="967740"/>
                    </a:xfrm>
                    <a:prstGeom prst="rect">
                      <a:avLst/>
                    </a:prstGeom>
                    <a:noFill/>
                    <a:ln>
                      <a:noFill/>
                    </a:ln>
                  </pic:spPr>
                </pic:pic>
              </a:graphicData>
            </a:graphic>
          </wp:inline>
        </w:drawing>
      </w:r>
    </w:p>
    <w:p w14:paraId="4F2696D7" w14:textId="77777777" w:rsidR="00495034" w:rsidRDefault="00495034">
      <w:pPr>
        <w:rPr>
          <w:rFonts w:hint="eastAsia"/>
        </w:rPr>
      </w:pPr>
    </w:p>
    <w:p w14:paraId="5DD0AF2E" w14:textId="0FDDEEAB" w:rsidR="002F7512" w:rsidRPr="002F7512" w:rsidRDefault="002F7512" w:rsidP="002F7512">
      <w:pPr>
        <w:widowControl/>
        <w:shd w:val="clear" w:color="auto" w:fill="FFFFFF"/>
        <w:spacing w:before="120" w:after="240" w:line="420" w:lineRule="atLeast"/>
        <w:jc w:val="left"/>
        <w:outlineLvl w:val="3"/>
        <w:rPr>
          <w:rFonts w:asciiTheme="minorEastAsia" w:hAnsiTheme="minorEastAsia" w:cs="宋体"/>
          <w:b/>
          <w:bCs/>
          <w:color w:val="4F4F4F"/>
          <w:kern w:val="0"/>
          <w:szCs w:val="21"/>
        </w:rPr>
      </w:pPr>
      <w:r w:rsidRPr="002F7512">
        <w:rPr>
          <w:rFonts w:asciiTheme="minorEastAsia" w:hAnsiTheme="minorEastAsia" w:cs="宋体" w:hint="eastAsia"/>
          <w:b/>
          <w:bCs/>
          <w:color w:val="4F4F4F"/>
          <w:kern w:val="0"/>
          <w:szCs w:val="21"/>
        </w:rPr>
        <w:t>1、aload</w:t>
      </w:r>
    </w:p>
    <w:p w14:paraId="29DD6F99" w14:textId="77777777" w:rsidR="002F7512" w:rsidRPr="002F7512" w:rsidRDefault="002F7512" w:rsidP="002F7512">
      <w:pPr>
        <w:widowControl/>
        <w:shd w:val="clear" w:color="auto" w:fill="FFFFFF"/>
        <w:spacing w:after="240" w:line="390" w:lineRule="atLeast"/>
        <w:jc w:val="left"/>
        <w:rPr>
          <w:rFonts w:asciiTheme="minorEastAsia" w:hAnsiTheme="minorEastAsia" w:cs="Arial" w:hint="eastAsia"/>
          <w:color w:val="4D4D4D"/>
          <w:kern w:val="0"/>
          <w:szCs w:val="21"/>
        </w:rPr>
      </w:pPr>
      <w:r w:rsidRPr="002F7512">
        <w:rPr>
          <w:rFonts w:asciiTheme="minorEastAsia" w:hAnsiTheme="minorEastAsia" w:cs="Arial"/>
          <w:color w:val="4D4D4D"/>
          <w:kern w:val="0"/>
          <w:szCs w:val="21"/>
        </w:rPr>
        <w:t>从局部变量表的相应位置装载一个对象引用到操作数栈的栈顶</w:t>
      </w:r>
    </w:p>
    <w:p w14:paraId="2F0F0C09" w14:textId="77777777" w:rsidR="002F7512" w:rsidRPr="002F7512" w:rsidRDefault="002F7512" w:rsidP="002F7512">
      <w:pPr>
        <w:widowControl/>
        <w:shd w:val="clear" w:color="auto" w:fill="FFFFFF"/>
        <w:spacing w:after="240" w:line="390" w:lineRule="atLeast"/>
        <w:jc w:val="left"/>
        <w:rPr>
          <w:rFonts w:asciiTheme="minorEastAsia" w:hAnsiTheme="minorEastAsia" w:cs="Arial"/>
          <w:color w:val="4D4D4D"/>
          <w:kern w:val="0"/>
          <w:szCs w:val="21"/>
        </w:rPr>
      </w:pPr>
      <w:r w:rsidRPr="002F7512">
        <w:rPr>
          <w:rFonts w:asciiTheme="minorEastAsia" w:hAnsiTheme="minorEastAsia" w:cs="Arial"/>
          <w:color w:val="4D4D4D"/>
          <w:kern w:val="0"/>
          <w:szCs w:val="21"/>
        </w:rPr>
        <w:t>aload_0把this装载到了操作数栈中aload_0是一组格式为aload_的操作码中的一个，这一组操作码把对象的引用装载到操作数栈中标志了待处理的局部变量表中的位置，但取值仅可为0、1、2或者3。</w:t>
      </w:r>
    </w:p>
    <w:p w14:paraId="6F4D8BBC" w14:textId="77777777" w:rsidR="002F7512" w:rsidRPr="002F7512" w:rsidRDefault="002F7512" w:rsidP="002F7512">
      <w:pPr>
        <w:widowControl/>
        <w:shd w:val="clear" w:color="auto" w:fill="FFFFFF"/>
        <w:spacing w:before="120" w:after="240" w:line="420" w:lineRule="atLeast"/>
        <w:jc w:val="left"/>
        <w:outlineLvl w:val="3"/>
        <w:rPr>
          <w:rFonts w:asciiTheme="minorEastAsia" w:hAnsiTheme="minorEastAsia" w:cs="宋体"/>
          <w:b/>
          <w:bCs/>
          <w:color w:val="4F4F4F"/>
          <w:kern w:val="0"/>
          <w:szCs w:val="21"/>
        </w:rPr>
      </w:pPr>
      <w:r w:rsidRPr="002F7512">
        <w:rPr>
          <w:rFonts w:asciiTheme="minorEastAsia" w:hAnsiTheme="minorEastAsia" w:cs="宋体" w:hint="eastAsia"/>
          <w:b/>
          <w:bCs/>
          <w:color w:val="4F4F4F"/>
          <w:kern w:val="0"/>
          <w:szCs w:val="21"/>
        </w:rPr>
        <w:t>2、iload_,lload_,fload_,dload_</w:t>
      </w:r>
    </w:p>
    <w:p w14:paraId="0CF69CAB" w14:textId="77777777" w:rsidR="002F7512" w:rsidRPr="002F7512" w:rsidRDefault="002F7512" w:rsidP="002F7512">
      <w:pPr>
        <w:widowControl/>
        <w:shd w:val="clear" w:color="auto" w:fill="FFFFFF"/>
        <w:spacing w:after="240" w:line="390" w:lineRule="atLeast"/>
        <w:jc w:val="left"/>
        <w:rPr>
          <w:rFonts w:asciiTheme="minorEastAsia" w:hAnsiTheme="minorEastAsia" w:cs="Arial" w:hint="eastAsia"/>
          <w:color w:val="4D4D4D"/>
          <w:kern w:val="0"/>
          <w:szCs w:val="21"/>
        </w:rPr>
      </w:pPr>
      <w:r w:rsidRPr="002F7512">
        <w:rPr>
          <w:rFonts w:asciiTheme="minorEastAsia" w:hAnsiTheme="minorEastAsia" w:cs="Arial"/>
          <w:color w:val="4D4D4D"/>
          <w:kern w:val="0"/>
          <w:szCs w:val="21"/>
        </w:rPr>
        <w:t>还有一些其他相似的操作码用来装载非对象引用，包括iload_、lload_、fload_和dload_，这里的i代表int型，l代表long型，f代表float型以及d代表double型。在局部变量表中的索引位置大于3的变量的装载可以使用iload、lload、fload,、dload和aload，这些操作码都需要一个操作数的参数，用于确认需要装载的局部变量的位置。</w:t>
      </w:r>
    </w:p>
    <w:p w14:paraId="28B5E222" w14:textId="0E6C8C20" w:rsidR="002F7512" w:rsidRDefault="002F7512"/>
    <w:p w14:paraId="75485B66" w14:textId="73E74599" w:rsidR="00FC731E" w:rsidRDefault="00FC731E"/>
    <w:p w14:paraId="0A65EE01" w14:textId="036853BD" w:rsidR="00FC731E" w:rsidRDefault="00FC731E"/>
    <w:p w14:paraId="5461360D" w14:textId="62EA2817" w:rsidR="00FC731E" w:rsidRDefault="00FC731E">
      <w:r>
        <w:rPr>
          <w:rFonts w:hint="eastAsia"/>
        </w:rPr>
        <w:t>字节码角度解释面试问题：</w:t>
      </w:r>
    </w:p>
    <w:p w14:paraId="4C10E846" w14:textId="5715CD63" w:rsidR="00FD7F32" w:rsidRDefault="00FD7F32">
      <w:r>
        <w:rPr>
          <w:noProof/>
        </w:rPr>
        <w:drawing>
          <wp:inline distT="0" distB="0" distL="0" distR="0" wp14:anchorId="3F132069" wp14:editId="4013B093">
            <wp:extent cx="1958340" cy="312420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8340" cy="3124200"/>
                    </a:xfrm>
                    <a:prstGeom prst="rect">
                      <a:avLst/>
                    </a:prstGeom>
                    <a:noFill/>
                    <a:ln>
                      <a:noFill/>
                    </a:ln>
                  </pic:spPr>
                </pic:pic>
              </a:graphicData>
            </a:graphic>
          </wp:inline>
        </w:drawing>
      </w:r>
    </w:p>
    <w:p w14:paraId="7A7522E2" w14:textId="5DD41C28" w:rsidR="002B3FC6" w:rsidRDefault="002B3FC6">
      <w:r>
        <w:rPr>
          <w:noProof/>
        </w:rPr>
        <w:drawing>
          <wp:inline distT="0" distB="0" distL="0" distR="0" wp14:anchorId="70CC548F" wp14:editId="4736C818">
            <wp:extent cx="2240280" cy="240030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0280" cy="2400300"/>
                    </a:xfrm>
                    <a:prstGeom prst="rect">
                      <a:avLst/>
                    </a:prstGeom>
                    <a:noFill/>
                    <a:ln>
                      <a:noFill/>
                    </a:ln>
                  </pic:spPr>
                </pic:pic>
              </a:graphicData>
            </a:graphic>
          </wp:inline>
        </w:drawing>
      </w:r>
    </w:p>
    <w:p w14:paraId="2D492245" w14:textId="2136CF38" w:rsidR="00A0405C" w:rsidRPr="002F7512" w:rsidRDefault="00A0405C">
      <w:pPr>
        <w:rPr>
          <w:rFonts w:hint="eastAsia"/>
        </w:rPr>
      </w:pPr>
      <w:r>
        <w:rPr>
          <w:rFonts w:hint="eastAsia"/>
        </w:rPr>
        <w:t>（看看字节码指令就行）</w:t>
      </w:r>
    </w:p>
    <w:sectPr w:rsidR="00A0405C" w:rsidRPr="002F75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76"/>
    <w:rsid w:val="000D1943"/>
    <w:rsid w:val="000E24B7"/>
    <w:rsid w:val="001C7726"/>
    <w:rsid w:val="00286047"/>
    <w:rsid w:val="002B3FC6"/>
    <w:rsid w:val="002E1935"/>
    <w:rsid w:val="002F7512"/>
    <w:rsid w:val="003664F5"/>
    <w:rsid w:val="00374C98"/>
    <w:rsid w:val="004565E4"/>
    <w:rsid w:val="00456D1A"/>
    <w:rsid w:val="00495034"/>
    <w:rsid w:val="004A6E89"/>
    <w:rsid w:val="004B0754"/>
    <w:rsid w:val="004F462F"/>
    <w:rsid w:val="0052317F"/>
    <w:rsid w:val="00591159"/>
    <w:rsid w:val="00644B5D"/>
    <w:rsid w:val="00686C64"/>
    <w:rsid w:val="00775DBF"/>
    <w:rsid w:val="007B281F"/>
    <w:rsid w:val="007D0380"/>
    <w:rsid w:val="007E0A15"/>
    <w:rsid w:val="00836C8F"/>
    <w:rsid w:val="00874E79"/>
    <w:rsid w:val="00A0405C"/>
    <w:rsid w:val="00AA7619"/>
    <w:rsid w:val="00B41A19"/>
    <w:rsid w:val="00B51B42"/>
    <w:rsid w:val="00B744BC"/>
    <w:rsid w:val="00BD27A2"/>
    <w:rsid w:val="00BF2D5C"/>
    <w:rsid w:val="00BF3741"/>
    <w:rsid w:val="00BF6576"/>
    <w:rsid w:val="00C25C56"/>
    <w:rsid w:val="00C50EF5"/>
    <w:rsid w:val="00C55696"/>
    <w:rsid w:val="00C724F5"/>
    <w:rsid w:val="00CC3EB5"/>
    <w:rsid w:val="00D63A0D"/>
    <w:rsid w:val="00D65778"/>
    <w:rsid w:val="00DA55A0"/>
    <w:rsid w:val="00E24D19"/>
    <w:rsid w:val="00E66B8F"/>
    <w:rsid w:val="00E91D78"/>
    <w:rsid w:val="00EA608D"/>
    <w:rsid w:val="00F63971"/>
    <w:rsid w:val="00F64BC1"/>
    <w:rsid w:val="00FC731E"/>
    <w:rsid w:val="00FD7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5797"/>
  <w15:chartTrackingRefBased/>
  <w15:docId w15:val="{7C9C2FFD-2CA1-45D1-BC54-FED3D5BD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2F751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2F7512"/>
    <w:rPr>
      <w:rFonts w:ascii="宋体" w:eastAsia="宋体" w:hAnsi="宋体" w:cs="宋体"/>
      <w:b/>
      <w:bCs/>
      <w:kern w:val="0"/>
      <w:sz w:val="24"/>
      <w:szCs w:val="24"/>
    </w:rPr>
  </w:style>
  <w:style w:type="paragraph" w:styleId="a3">
    <w:name w:val="Normal (Web)"/>
    <w:basedOn w:val="a"/>
    <w:uiPriority w:val="99"/>
    <w:semiHidden/>
    <w:unhideWhenUsed/>
    <w:rsid w:val="002F75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49</cp:revision>
  <dcterms:created xsi:type="dcterms:W3CDTF">2021-06-19T06:30:00Z</dcterms:created>
  <dcterms:modified xsi:type="dcterms:W3CDTF">2021-06-19T07:33:00Z</dcterms:modified>
</cp:coreProperties>
</file>