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CD83" w14:textId="4A20DEEF" w:rsidR="00132229" w:rsidRDefault="00132229">
      <w:r>
        <w:rPr>
          <w:rFonts w:hint="eastAsia"/>
        </w:rPr>
        <w:t>按照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的子查询的思路</w:t>
      </w:r>
      <w:r w:rsidR="00A60E14">
        <w:rPr>
          <w:rFonts w:hint="eastAsia"/>
        </w:rPr>
        <w:t>进行映射</w:t>
      </w:r>
      <w:r>
        <w:rPr>
          <w:rFonts w:hint="eastAsia"/>
        </w:rPr>
        <w:t>：</w:t>
      </w:r>
    </w:p>
    <w:p w14:paraId="2B25A3A5" w14:textId="6A15524F" w:rsidR="00F813C7" w:rsidRDefault="007039F6">
      <w:r>
        <w:rPr>
          <w:noProof/>
        </w:rPr>
        <w:drawing>
          <wp:inline distT="0" distB="0" distL="0" distR="0" wp14:anchorId="6652342E" wp14:editId="477DD1D8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9895" w14:textId="049EBA7D" w:rsidR="00A60E14" w:rsidRDefault="00A60E14">
      <w:r>
        <w:rPr>
          <w:rFonts w:hint="eastAsia"/>
        </w:rPr>
        <w:t>按照Java对象的映射关系：</w:t>
      </w:r>
    </w:p>
    <w:p w14:paraId="586508AD" w14:textId="77777777" w:rsidR="00DD5113" w:rsidRDefault="00DD5113">
      <w:pPr>
        <w:rPr>
          <w:rFonts w:hint="eastAsia"/>
        </w:rPr>
      </w:pPr>
    </w:p>
    <w:sectPr w:rsidR="00DD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95"/>
    <w:rsid w:val="00024D95"/>
    <w:rsid w:val="00132229"/>
    <w:rsid w:val="007039F6"/>
    <w:rsid w:val="00A60E14"/>
    <w:rsid w:val="00B67A59"/>
    <w:rsid w:val="00DD5113"/>
    <w:rsid w:val="00F0755B"/>
    <w:rsid w:val="00F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6C4C"/>
  <w15:chartTrackingRefBased/>
  <w15:docId w15:val="{E9800171-CA60-4ED4-8C40-2F5F6062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</cp:revision>
  <dcterms:created xsi:type="dcterms:W3CDTF">2021-07-11T03:45:00Z</dcterms:created>
  <dcterms:modified xsi:type="dcterms:W3CDTF">2021-07-11T11:20:00Z</dcterms:modified>
</cp:coreProperties>
</file>