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拼图装置视觉系统</w:t>
        <w:br/>
        <w:t>设计报告</w:t>
      </w:r>
    </w:p>
    <w:p>
      <w:pPr>
        <w:pStyle w:val="Subtitle"/>
      </w:pPr>
      <w:r>
        <w:t>树莓派 5 算法实现与绿色实拍图测试</w:t>
      </w:r>
    </w:p>
    <w:p>
      <w:r>
        <w:t>2026 年电赛 E 题工程版本    2026 年 10 月 18 日</w:t>
      </w:r>
    </w:p>
    <w:p>
      <w:pPr>
        <w:pStyle w:val="Heading2"/>
      </w:pPr>
      <w:r>
        <w:t>摘要</w:t>
      </w:r>
    </w:p>
    <w:p>
      <w:r>
        <w:t>本系统面向少量平面碎片的识别、矩形重组与执行坐标输出，采用绿色背景分割、多帧轮廓稳定、几何搜索及扑克图案联合评分。针对相同矩形无法仅靠外形区分的问题，候选搜索保留每片身份与朝向，通过拼缝、角标、主体及源图断口证据进行排序，并保留歧义判断。</w:t>
      </w:r>
    </w:p>
    <w:p>
      <w:r>
        <w:t>在树莓派 5 上对 43 张绿色背景实拍图完成三轮主测试，并对 10 张无印刷图补充扑克负样本测试，共 139 次有效运行。33 张扑克的总分析时间中位数为 0.973 秒，单次最大值为 6.717 秒；31 张历史扑克在三轮中的主预览与既有参考完全一致。18 张扑克通过自动执行规则，14 张存在歧义，1 张仅提供几何候选。普通模式仍有漏检与保底布局问题，全文保留这些结果。</w:t>
      </w:r>
    </w:p>
    <w:p>
      <w:pPr>
        <w:keepNext/>
        <w:spacing w:after="80"/>
        <w:jc w:val="center"/>
      </w:pPr>
      <w:r>
        <w:drawing>
          <wp:inline xmlns:a="http://schemas.openxmlformats.org/drawingml/2006/main" xmlns:pic="http://schemas.openxmlformats.org/drawingml/2006/picture">
            <wp:extent cx="6355080" cy="2824480"/>
            <wp:docPr id="1" name="Picture 1" descr="图 1  四片相似矩形的扑克重建示例 G31  原图与算法输出均来自实测"/>
            <wp:cNvGraphicFramePr>
              <a:graphicFrameLocks noChangeAspect="1"/>
            </wp:cNvGraphicFramePr>
            <a:graphic>
              <a:graphicData uri="http://schemas.openxmlformats.org/drawingml/2006/picture">
                <pic:pic>
                  <pic:nvPicPr>
                    <pic:cNvPr id="0" name="G31.png"/>
                    <pic:cNvPicPr/>
                  </pic:nvPicPr>
                  <pic:blipFill>
                    <a:blip r:embed="rId11"/>
                    <a:stretch>
                      <a:fillRect/>
                    </a:stretch>
                  </pic:blipFill>
                  <pic:spPr>
                    <a:xfrm>
                      <a:off x="0" y="0"/>
                      <a:ext cx="6355080" cy="2824480"/>
                    </a:xfrm>
                    <a:prstGeom prst="rect"/>
                  </pic:spPr>
                </pic:pic>
              </a:graphicData>
            </a:graphic>
          </wp:inline>
        </w:drawing>
      </w:r>
    </w:p>
    <w:p>
      <w:pPr>
        <w:pStyle w:val="Caption"/>
        <w:jc w:val="center"/>
      </w:pPr>
      <w:r>
        <w:t>图 1  四片相似矩形的扑克重建示例 G31  原图与算法输出均来自实测</w:t>
      </w:r>
    </w:p>
    <w:p>
      <w:r>
        <w:t>关键词  绿色背景分割  平面拼图  图案连续性  角标结构  树莓派 5</w:t>
      </w:r>
    </w:p>
    <w:p>
      <w:pPr>
        <w:pStyle w:val="Caption"/>
      </w:pPr>
      <w:r>
        <w:t>报告范围：当前视觉与上位机软件设计、板端图片回放及接口说明。本文不将离线预览作为机械抓取放置完成的证据。</w:t>
      </w:r>
    </w:p>
    <w:p>
      <w:pPr>
        <w:pStyle w:val="Heading1"/>
        <w:pageBreakBefore/>
      </w:pPr>
      <w:r>
        <w:t>阅读导航与验证范围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7560"/>
        <w:gridCol w:w="1670"/>
      </w:tblGrid>
      <w:tr>
        <w:trPr>
          <w:tblHeader/>
          <w:cantSplit/>
        </w:trPr>
        <w:tc>
          <w:tcPr>
            <w:tcW w:type="dxa" w:w="936"/>
            <w:shd w:fill="24465B"/>
            <w:tcMar>
              <w:top w:w="70" w:type="dxa"/>
              <w:bottom w:w="70" w:type="dxa"/>
              <w:left w:w="70" w:type="dxa"/>
              <w:right w:w="70" w:type="dxa"/>
            </w:tcMar>
          </w:tcPr>
          <w:p>
            <w:pPr>
              <w:spacing w:after="0" w:line="269" w:lineRule="auto"/>
            </w:pPr>
            <w:r>
              <w:rPr>
                <w:rFonts w:ascii="Calibri" w:hAnsi="Calibri" w:eastAsia="宋体"/>
                <w:b/>
                <w:color w:val="FFFFFF"/>
                <w:sz w:val="20"/>
              </w:rPr>
              <w:t>章节</w:t>
            </w:r>
          </w:p>
        </w:tc>
        <w:tc>
          <w:tcPr>
            <w:tcW w:type="dxa" w:w="7560"/>
            <w:shd w:fill="24465B"/>
            <w:tcMar>
              <w:top w:w="70" w:type="dxa"/>
              <w:bottom w:w="70" w:type="dxa"/>
              <w:left w:w="70" w:type="dxa"/>
              <w:right w:w="70" w:type="dxa"/>
            </w:tcMar>
          </w:tcPr>
          <w:p>
            <w:pPr>
              <w:spacing w:after="0" w:line="269" w:lineRule="auto"/>
            </w:pPr>
            <w:r>
              <w:rPr>
                <w:rFonts w:ascii="Calibri" w:hAnsi="Calibri" w:eastAsia="宋体"/>
                <w:b/>
                <w:color w:val="FFFFFF"/>
                <w:sz w:val="20"/>
              </w:rPr>
              <w:t>内容</w:t>
            </w:r>
          </w:p>
        </w:tc>
        <w:tc>
          <w:tcPr>
            <w:tcW w:type="dxa" w:w="1670"/>
            <w:shd w:fill="24465B"/>
            <w:tcMar>
              <w:top w:w="70" w:type="dxa"/>
              <w:bottom w:w="70" w:type="dxa"/>
              <w:left w:w="70" w:type="dxa"/>
              <w:right w:w="70" w:type="dxa"/>
            </w:tcMar>
          </w:tcPr>
          <w:p>
            <w:pPr>
              <w:spacing w:after="0" w:line="269" w:lineRule="auto"/>
            </w:pPr>
            <w:r>
              <w:rPr>
                <w:rFonts w:ascii="Calibri" w:hAnsi="Calibri" w:eastAsia="宋体"/>
                <w:b/>
                <w:color w:val="FFFFFF"/>
                <w:sz w:val="20"/>
              </w:rPr>
              <w:t>页码</w:t>
            </w:r>
          </w:p>
        </w:tc>
      </w:tr>
      <w:tr>
        <w:trPr>
          <w:cantSplit/>
        </w:trPr>
        <w:tc>
          <w:tcPr>
            <w:tcW w:type="dxa" w:w="936"/>
            <w:shd w:fill="FFFFFF"/>
            <w:tcMar>
              <w:top w:w="70" w:type="dxa"/>
              <w:bottom w:w="70" w:type="dxa"/>
              <w:left w:w="70" w:type="dxa"/>
              <w:right w:w="70" w:type="dxa"/>
            </w:tcMar>
          </w:tcPr>
          <w:p>
            <w:pPr>
              <w:spacing w:after="0" w:line="269" w:lineRule="auto"/>
            </w:pPr>
            <w:r>
              <w:rPr>
                <w:rFonts w:ascii="Calibri" w:hAnsi="Calibri" w:eastAsia="宋体"/>
                <w:b w:val="0"/>
                <w:color w:val="172A3A"/>
                <w:sz w:val="20"/>
              </w:rPr>
              <w:t>1</w:t>
            </w:r>
          </w:p>
        </w:tc>
        <w:tc>
          <w:tcPr>
            <w:tcW w:type="dxa" w:w="7560"/>
            <w:shd w:fill="FFFFFF"/>
            <w:tcMar>
              <w:top w:w="70" w:type="dxa"/>
              <w:bottom w:w="70" w:type="dxa"/>
              <w:left w:w="70" w:type="dxa"/>
              <w:right w:w="70" w:type="dxa"/>
            </w:tcMar>
          </w:tcPr>
          <w:p>
            <w:pPr>
              <w:spacing w:after="0" w:line="269" w:lineRule="auto"/>
            </w:pPr>
            <w:r>
              <w:rPr>
                <w:rFonts w:ascii="Calibri" w:hAnsi="Calibri" w:eastAsia="宋体"/>
                <w:b w:val="0"/>
                <w:color w:val="172A3A"/>
                <w:sz w:val="20"/>
              </w:rPr>
              <w:t>任务要求与系统方案</w:t>
            </w:r>
          </w:p>
        </w:tc>
        <w:tc>
          <w:tcPr>
            <w:tcW w:type="dxa" w:w="1670"/>
            <w:shd w:fill="FFFFFF"/>
            <w:tcMar>
              <w:top w:w="70" w:type="dxa"/>
              <w:bottom w:w="70" w:type="dxa"/>
              <w:left w:w="70" w:type="dxa"/>
              <w:right w:w="70" w:type="dxa"/>
            </w:tcMar>
          </w:tcPr>
          <w:p>
            <w:pPr>
              <w:spacing w:after="0" w:line="269" w:lineRule="auto"/>
            </w:pPr>
            <w:r>
              <w:rPr>
                <w:rFonts w:ascii="Calibri" w:hAnsi="Calibri" w:eastAsia="宋体"/>
                <w:b w:val="0"/>
                <w:color w:val="172A3A"/>
                <w:sz w:val="20"/>
              </w:rPr>
              <w:t>3</w:t>
            </w:r>
          </w:p>
        </w:tc>
      </w:tr>
      <w:tr>
        <w:trPr>
          <w:cantSplit/>
        </w:trPr>
        <w:tc>
          <w:tcPr>
            <w:tcW w:type="dxa" w:w="936"/>
            <w:shd w:fill="F3F6F8"/>
            <w:tcMar>
              <w:top w:w="70" w:type="dxa"/>
              <w:bottom w:w="70" w:type="dxa"/>
              <w:left w:w="70" w:type="dxa"/>
              <w:right w:w="70" w:type="dxa"/>
            </w:tcMar>
          </w:tcPr>
          <w:p>
            <w:pPr>
              <w:spacing w:after="0" w:line="269" w:lineRule="auto"/>
            </w:pPr>
            <w:r>
              <w:rPr>
                <w:rFonts w:ascii="Calibri" w:hAnsi="Calibri" w:eastAsia="宋体"/>
                <w:b w:val="0"/>
                <w:color w:val="172A3A"/>
                <w:sz w:val="20"/>
              </w:rPr>
              <w:t>2</w:t>
            </w:r>
          </w:p>
        </w:tc>
        <w:tc>
          <w:tcPr>
            <w:tcW w:type="dxa" w:w="7560"/>
            <w:shd w:fill="F3F6F8"/>
            <w:tcMar>
              <w:top w:w="70" w:type="dxa"/>
              <w:bottom w:w="70" w:type="dxa"/>
              <w:left w:w="70" w:type="dxa"/>
              <w:right w:w="70" w:type="dxa"/>
            </w:tcMar>
          </w:tcPr>
          <w:p>
            <w:pPr>
              <w:spacing w:after="0" w:line="269" w:lineRule="auto"/>
            </w:pPr>
            <w:r>
              <w:rPr>
                <w:rFonts w:ascii="Calibri" w:hAnsi="Calibri" w:eastAsia="宋体"/>
                <w:b w:val="0"/>
                <w:color w:val="172A3A"/>
                <w:sz w:val="20"/>
              </w:rPr>
              <w:t>采集分割与稳定识别</w:t>
            </w:r>
          </w:p>
        </w:tc>
        <w:tc>
          <w:tcPr>
            <w:tcW w:type="dxa" w:w="1670"/>
            <w:shd w:fill="F3F6F8"/>
            <w:tcMar>
              <w:top w:w="70" w:type="dxa"/>
              <w:bottom w:w="70" w:type="dxa"/>
              <w:left w:w="70" w:type="dxa"/>
              <w:right w:w="70" w:type="dxa"/>
            </w:tcMar>
          </w:tcPr>
          <w:p>
            <w:pPr>
              <w:spacing w:after="0" w:line="269" w:lineRule="auto"/>
            </w:pPr>
            <w:r>
              <w:rPr>
                <w:rFonts w:ascii="Calibri" w:hAnsi="Calibri" w:eastAsia="宋体"/>
                <w:b w:val="0"/>
                <w:color w:val="172A3A"/>
                <w:sz w:val="20"/>
              </w:rPr>
              <w:t>4</w:t>
            </w:r>
          </w:p>
        </w:tc>
      </w:tr>
      <w:tr>
        <w:trPr>
          <w:cantSplit/>
        </w:trPr>
        <w:tc>
          <w:tcPr>
            <w:tcW w:type="dxa" w:w="936"/>
            <w:shd w:fill="FFFFFF"/>
            <w:tcMar>
              <w:top w:w="70" w:type="dxa"/>
              <w:bottom w:w="70" w:type="dxa"/>
              <w:left w:w="70" w:type="dxa"/>
              <w:right w:w="70" w:type="dxa"/>
            </w:tcMar>
          </w:tcPr>
          <w:p>
            <w:pPr>
              <w:spacing w:after="0" w:line="269" w:lineRule="auto"/>
            </w:pPr>
            <w:r>
              <w:rPr>
                <w:rFonts w:ascii="Calibri" w:hAnsi="Calibri" w:eastAsia="宋体"/>
                <w:b w:val="0"/>
                <w:color w:val="172A3A"/>
                <w:sz w:val="20"/>
              </w:rPr>
              <w:t>3</w:t>
            </w:r>
          </w:p>
        </w:tc>
        <w:tc>
          <w:tcPr>
            <w:tcW w:type="dxa" w:w="7560"/>
            <w:shd w:fill="FFFFFF"/>
            <w:tcMar>
              <w:top w:w="70" w:type="dxa"/>
              <w:bottom w:w="70" w:type="dxa"/>
              <w:left w:w="70" w:type="dxa"/>
              <w:right w:w="70" w:type="dxa"/>
            </w:tcMar>
          </w:tcPr>
          <w:p>
            <w:pPr>
              <w:spacing w:after="0" w:line="269" w:lineRule="auto"/>
            </w:pPr>
            <w:r>
              <w:rPr>
                <w:rFonts w:ascii="Calibri" w:hAnsi="Calibri" w:eastAsia="宋体"/>
                <w:b w:val="0"/>
                <w:color w:val="172A3A"/>
                <w:sz w:val="20"/>
              </w:rPr>
              <w:t>模板与布局候选搜索</w:t>
            </w:r>
          </w:p>
        </w:tc>
        <w:tc>
          <w:tcPr>
            <w:tcW w:type="dxa" w:w="1670"/>
            <w:shd w:fill="FFFFFF"/>
            <w:tcMar>
              <w:top w:w="70" w:type="dxa"/>
              <w:bottom w:w="70" w:type="dxa"/>
              <w:left w:w="70" w:type="dxa"/>
              <w:right w:w="70" w:type="dxa"/>
            </w:tcMar>
          </w:tcPr>
          <w:p>
            <w:pPr>
              <w:spacing w:after="0" w:line="269" w:lineRule="auto"/>
            </w:pPr>
            <w:r>
              <w:rPr>
                <w:rFonts w:ascii="Calibri" w:hAnsi="Calibri" w:eastAsia="宋体"/>
                <w:b w:val="0"/>
                <w:color w:val="172A3A"/>
                <w:sz w:val="20"/>
              </w:rPr>
              <w:t>5</w:t>
            </w:r>
          </w:p>
        </w:tc>
      </w:tr>
      <w:tr>
        <w:trPr>
          <w:cantSplit/>
        </w:trPr>
        <w:tc>
          <w:tcPr>
            <w:tcW w:type="dxa" w:w="936"/>
            <w:shd w:fill="F3F6F8"/>
            <w:tcMar>
              <w:top w:w="70" w:type="dxa"/>
              <w:bottom w:w="70" w:type="dxa"/>
              <w:left w:w="70" w:type="dxa"/>
              <w:right w:w="70" w:type="dxa"/>
            </w:tcMar>
          </w:tcPr>
          <w:p>
            <w:pPr>
              <w:spacing w:after="0" w:line="269" w:lineRule="auto"/>
            </w:pPr>
            <w:r>
              <w:rPr>
                <w:rFonts w:ascii="Calibri" w:hAnsi="Calibri" w:eastAsia="宋体"/>
                <w:b w:val="0"/>
                <w:color w:val="172A3A"/>
                <w:sz w:val="20"/>
              </w:rPr>
              <w:t>4</w:t>
            </w:r>
          </w:p>
        </w:tc>
        <w:tc>
          <w:tcPr>
            <w:tcW w:type="dxa" w:w="7560"/>
            <w:shd w:fill="F3F6F8"/>
            <w:tcMar>
              <w:top w:w="70" w:type="dxa"/>
              <w:bottom w:w="70" w:type="dxa"/>
              <w:left w:w="70" w:type="dxa"/>
              <w:right w:w="70" w:type="dxa"/>
            </w:tcMar>
          </w:tcPr>
          <w:p>
            <w:pPr>
              <w:spacing w:after="0" w:line="269" w:lineRule="auto"/>
            </w:pPr>
            <w:r>
              <w:rPr>
                <w:rFonts w:ascii="Calibri" w:hAnsi="Calibri" w:eastAsia="宋体"/>
                <w:b w:val="0"/>
                <w:color w:val="172A3A"/>
                <w:sz w:val="20"/>
              </w:rPr>
              <w:t>图案评分和自动执行门槛</w:t>
            </w:r>
          </w:p>
        </w:tc>
        <w:tc>
          <w:tcPr>
            <w:tcW w:type="dxa" w:w="1670"/>
            <w:shd w:fill="F3F6F8"/>
            <w:tcMar>
              <w:top w:w="70" w:type="dxa"/>
              <w:bottom w:w="70" w:type="dxa"/>
              <w:left w:w="70" w:type="dxa"/>
              <w:right w:w="70" w:type="dxa"/>
            </w:tcMar>
          </w:tcPr>
          <w:p>
            <w:pPr>
              <w:spacing w:after="0" w:line="269" w:lineRule="auto"/>
            </w:pPr>
            <w:r>
              <w:rPr>
                <w:rFonts w:ascii="Calibri" w:hAnsi="Calibri" w:eastAsia="宋体"/>
                <w:b w:val="0"/>
                <w:color w:val="172A3A"/>
                <w:sz w:val="20"/>
              </w:rPr>
              <w:t>6</w:t>
            </w:r>
          </w:p>
        </w:tc>
      </w:tr>
      <w:tr>
        <w:trPr>
          <w:cantSplit/>
        </w:trPr>
        <w:tc>
          <w:tcPr>
            <w:tcW w:type="dxa" w:w="936"/>
            <w:shd w:fill="FFFFFF"/>
            <w:tcMar>
              <w:top w:w="70" w:type="dxa"/>
              <w:bottom w:w="70" w:type="dxa"/>
              <w:left w:w="70" w:type="dxa"/>
              <w:right w:w="70" w:type="dxa"/>
            </w:tcMar>
          </w:tcPr>
          <w:p>
            <w:pPr>
              <w:spacing w:after="0" w:line="269" w:lineRule="auto"/>
            </w:pPr>
            <w:r>
              <w:rPr>
                <w:rFonts w:ascii="Calibri" w:hAnsi="Calibri" w:eastAsia="宋体"/>
                <w:b w:val="0"/>
                <w:color w:val="172A3A"/>
                <w:sz w:val="20"/>
              </w:rPr>
              <w:t>5</w:t>
            </w:r>
          </w:p>
        </w:tc>
        <w:tc>
          <w:tcPr>
            <w:tcW w:type="dxa" w:w="7560"/>
            <w:shd w:fill="FFFFFF"/>
            <w:tcMar>
              <w:top w:w="70" w:type="dxa"/>
              <w:bottom w:w="70" w:type="dxa"/>
              <w:left w:w="70" w:type="dxa"/>
              <w:right w:w="70" w:type="dxa"/>
            </w:tcMar>
          </w:tcPr>
          <w:p>
            <w:pPr>
              <w:spacing w:after="0" w:line="269" w:lineRule="auto"/>
            </w:pPr>
            <w:r>
              <w:rPr>
                <w:rFonts w:ascii="Calibri" w:hAnsi="Calibri" w:eastAsia="宋体"/>
                <w:b w:val="0"/>
                <w:color w:val="172A3A"/>
                <w:sz w:val="20"/>
              </w:rPr>
              <w:t>运行调度与电气接口</w:t>
            </w:r>
          </w:p>
        </w:tc>
        <w:tc>
          <w:tcPr>
            <w:tcW w:type="dxa" w:w="1670"/>
            <w:shd w:fill="FFFFFF"/>
            <w:tcMar>
              <w:top w:w="70" w:type="dxa"/>
              <w:bottom w:w="70" w:type="dxa"/>
              <w:left w:w="70" w:type="dxa"/>
              <w:right w:w="70" w:type="dxa"/>
            </w:tcMar>
          </w:tcPr>
          <w:p>
            <w:pPr>
              <w:spacing w:after="0" w:line="269" w:lineRule="auto"/>
            </w:pPr>
            <w:r>
              <w:rPr>
                <w:rFonts w:ascii="Calibri" w:hAnsi="Calibri" w:eastAsia="宋体"/>
                <w:b w:val="0"/>
                <w:color w:val="172A3A"/>
                <w:sz w:val="20"/>
              </w:rPr>
              <w:t>7</w:t>
            </w:r>
          </w:p>
        </w:tc>
      </w:tr>
      <w:tr>
        <w:trPr>
          <w:cantSplit/>
        </w:trPr>
        <w:tc>
          <w:tcPr>
            <w:tcW w:type="dxa" w:w="936"/>
            <w:shd w:fill="F3F6F8"/>
            <w:tcMar>
              <w:top w:w="70" w:type="dxa"/>
              <w:bottom w:w="70" w:type="dxa"/>
              <w:left w:w="70" w:type="dxa"/>
              <w:right w:w="70" w:type="dxa"/>
            </w:tcMar>
          </w:tcPr>
          <w:p>
            <w:pPr>
              <w:spacing w:after="0" w:line="269" w:lineRule="auto"/>
            </w:pPr>
            <w:r>
              <w:rPr>
                <w:rFonts w:ascii="Calibri" w:hAnsi="Calibri" w:eastAsia="宋体"/>
                <w:b w:val="0"/>
                <w:color w:val="172A3A"/>
                <w:sz w:val="20"/>
              </w:rPr>
              <w:t>6</w:t>
            </w:r>
          </w:p>
        </w:tc>
        <w:tc>
          <w:tcPr>
            <w:tcW w:type="dxa" w:w="7560"/>
            <w:shd w:fill="F3F6F8"/>
            <w:tcMar>
              <w:top w:w="70" w:type="dxa"/>
              <w:bottom w:w="70" w:type="dxa"/>
              <w:left w:w="70" w:type="dxa"/>
              <w:right w:w="70" w:type="dxa"/>
            </w:tcMar>
          </w:tcPr>
          <w:p>
            <w:pPr>
              <w:spacing w:after="0" w:line="269" w:lineRule="auto"/>
            </w:pPr>
            <w:r>
              <w:rPr>
                <w:rFonts w:ascii="Calibri" w:hAnsi="Calibri" w:eastAsia="宋体"/>
                <w:b w:val="0"/>
                <w:color w:val="172A3A"/>
                <w:sz w:val="20"/>
              </w:rPr>
              <w:t>测试方法与可复现性</w:t>
            </w:r>
          </w:p>
        </w:tc>
        <w:tc>
          <w:tcPr>
            <w:tcW w:type="dxa" w:w="1670"/>
            <w:shd w:fill="F3F6F8"/>
            <w:tcMar>
              <w:top w:w="70" w:type="dxa"/>
              <w:bottom w:w="70" w:type="dxa"/>
              <w:left w:w="70" w:type="dxa"/>
              <w:right w:w="70" w:type="dxa"/>
            </w:tcMar>
          </w:tcPr>
          <w:p>
            <w:pPr>
              <w:spacing w:after="0" w:line="269" w:lineRule="auto"/>
            </w:pPr>
            <w:r>
              <w:rPr>
                <w:rFonts w:ascii="Calibri" w:hAnsi="Calibri" w:eastAsia="宋体"/>
                <w:b w:val="0"/>
                <w:color w:val="172A3A"/>
                <w:sz w:val="20"/>
              </w:rPr>
              <w:t>8</w:t>
            </w:r>
          </w:p>
        </w:tc>
      </w:tr>
      <w:tr>
        <w:trPr>
          <w:cantSplit/>
        </w:trPr>
        <w:tc>
          <w:tcPr>
            <w:tcW w:type="dxa" w:w="936"/>
            <w:shd w:fill="FFFFFF"/>
            <w:tcMar>
              <w:top w:w="70" w:type="dxa"/>
              <w:bottom w:w="70" w:type="dxa"/>
              <w:left w:w="70" w:type="dxa"/>
              <w:right w:w="70" w:type="dxa"/>
            </w:tcMar>
          </w:tcPr>
          <w:p>
            <w:pPr>
              <w:spacing w:after="0" w:line="269" w:lineRule="auto"/>
            </w:pPr>
            <w:r>
              <w:rPr>
                <w:rFonts w:ascii="Calibri" w:hAnsi="Calibri" w:eastAsia="宋体"/>
                <w:b w:val="0"/>
                <w:color w:val="172A3A"/>
                <w:sz w:val="20"/>
              </w:rPr>
              <w:t>7</w:t>
            </w:r>
          </w:p>
        </w:tc>
        <w:tc>
          <w:tcPr>
            <w:tcW w:type="dxa" w:w="7560"/>
            <w:shd w:fill="FFFFFF"/>
            <w:tcMar>
              <w:top w:w="70" w:type="dxa"/>
              <w:bottom w:w="70" w:type="dxa"/>
              <w:left w:w="70" w:type="dxa"/>
              <w:right w:w="70" w:type="dxa"/>
            </w:tcMar>
          </w:tcPr>
          <w:p>
            <w:pPr>
              <w:spacing w:after="0" w:line="269" w:lineRule="auto"/>
            </w:pPr>
            <w:r>
              <w:rPr>
                <w:rFonts w:ascii="Calibri" w:hAnsi="Calibri" w:eastAsia="宋体"/>
                <w:b w:val="0"/>
                <w:color w:val="172A3A"/>
                <w:sz w:val="20"/>
              </w:rPr>
              <w:t>测试结果与样本分析</w:t>
            </w:r>
          </w:p>
        </w:tc>
        <w:tc>
          <w:tcPr>
            <w:tcW w:type="dxa" w:w="1670"/>
            <w:shd w:fill="FFFFFF"/>
            <w:tcMar>
              <w:top w:w="70" w:type="dxa"/>
              <w:bottom w:w="70" w:type="dxa"/>
              <w:left w:w="70" w:type="dxa"/>
              <w:right w:w="70" w:type="dxa"/>
            </w:tcMar>
          </w:tcPr>
          <w:p>
            <w:pPr>
              <w:spacing w:after="0" w:line="269" w:lineRule="auto"/>
            </w:pPr>
            <w:r>
              <w:rPr>
                <w:rFonts w:ascii="Calibri" w:hAnsi="Calibri" w:eastAsia="宋体"/>
                <w:b w:val="0"/>
                <w:color w:val="172A3A"/>
                <w:sz w:val="20"/>
              </w:rPr>
              <w:t>9</w:t>
            </w:r>
          </w:p>
        </w:tc>
      </w:tr>
      <w:tr>
        <w:trPr>
          <w:cantSplit/>
        </w:trPr>
        <w:tc>
          <w:tcPr>
            <w:tcW w:type="dxa" w:w="936"/>
            <w:shd w:fill="F3F6F8"/>
            <w:tcMar>
              <w:top w:w="70" w:type="dxa"/>
              <w:bottom w:w="70" w:type="dxa"/>
              <w:left w:w="70" w:type="dxa"/>
              <w:right w:w="70" w:type="dxa"/>
            </w:tcMar>
          </w:tcPr>
          <w:p>
            <w:pPr>
              <w:spacing w:after="0" w:line="269" w:lineRule="auto"/>
            </w:pPr>
            <w:r>
              <w:rPr>
                <w:rFonts w:ascii="Calibri" w:hAnsi="Calibri" w:eastAsia="宋体"/>
                <w:b w:val="0"/>
                <w:color w:val="172A3A"/>
                <w:sz w:val="20"/>
              </w:rPr>
              <w:t>8</w:t>
            </w:r>
          </w:p>
        </w:tc>
        <w:tc>
          <w:tcPr>
            <w:tcW w:type="dxa" w:w="7560"/>
            <w:shd w:fill="F3F6F8"/>
            <w:tcMar>
              <w:top w:w="70" w:type="dxa"/>
              <w:bottom w:w="70" w:type="dxa"/>
              <w:left w:w="70" w:type="dxa"/>
              <w:right w:w="70" w:type="dxa"/>
            </w:tcMar>
          </w:tcPr>
          <w:p>
            <w:pPr>
              <w:spacing w:after="0" w:line="269" w:lineRule="auto"/>
            </w:pPr>
            <w:r>
              <w:rPr>
                <w:rFonts w:ascii="Calibri" w:hAnsi="Calibri" w:eastAsia="宋体"/>
                <w:b w:val="0"/>
                <w:color w:val="172A3A"/>
                <w:sz w:val="20"/>
              </w:rPr>
              <w:t>逐图运行时间分布</w:t>
            </w:r>
          </w:p>
        </w:tc>
        <w:tc>
          <w:tcPr>
            <w:tcW w:type="dxa" w:w="1670"/>
            <w:shd w:fill="F3F6F8"/>
            <w:tcMar>
              <w:top w:w="70" w:type="dxa"/>
              <w:bottom w:w="70" w:type="dxa"/>
              <w:left w:w="70" w:type="dxa"/>
              <w:right w:w="70" w:type="dxa"/>
            </w:tcMar>
          </w:tcPr>
          <w:p>
            <w:pPr>
              <w:spacing w:after="0" w:line="269" w:lineRule="auto"/>
            </w:pPr>
            <w:r>
              <w:rPr>
                <w:rFonts w:ascii="Calibri" w:hAnsi="Calibri" w:eastAsia="宋体"/>
                <w:b w:val="0"/>
                <w:color w:val="172A3A"/>
                <w:sz w:val="20"/>
              </w:rPr>
              <w:t>10</w:t>
            </w:r>
          </w:p>
        </w:tc>
      </w:tr>
      <w:tr>
        <w:trPr>
          <w:cantSplit/>
        </w:trPr>
        <w:tc>
          <w:tcPr>
            <w:tcW w:type="dxa" w:w="936"/>
            <w:shd w:fill="FFFFFF"/>
            <w:tcMar>
              <w:top w:w="70" w:type="dxa"/>
              <w:bottom w:w="70" w:type="dxa"/>
              <w:left w:w="70" w:type="dxa"/>
              <w:right w:w="70" w:type="dxa"/>
            </w:tcMar>
          </w:tcPr>
          <w:p>
            <w:pPr>
              <w:spacing w:after="0" w:line="269" w:lineRule="auto"/>
            </w:pPr>
            <w:r>
              <w:rPr>
                <w:rFonts w:ascii="Calibri" w:hAnsi="Calibri" w:eastAsia="宋体"/>
                <w:b w:val="0"/>
                <w:color w:val="172A3A"/>
                <w:sz w:val="20"/>
              </w:rPr>
              <w:t>9</w:t>
            </w:r>
          </w:p>
        </w:tc>
        <w:tc>
          <w:tcPr>
            <w:tcW w:type="dxa" w:w="7560"/>
            <w:shd w:fill="FFFFFF"/>
            <w:tcMar>
              <w:top w:w="70" w:type="dxa"/>
              <w:bottom w:w="70" w:type="dxa"/>
              <w:left w:w="70" w:type="dxa"/>
              <w:right w:w="70" w:type="dxa"/>
            </w:tcMar>
          </w:tcPr>
          <w:p>
            <w:pPr>
              <w:spacing w:after="0" w:line="269" w:lineRule="auto"/>
            </w:pPr>
            <w:r>
              <w:rPr>
                <w:rFonts w:ascii="Calibri" w:hAnsi="Calibri" w:eastAsia="宋体"/>
                <w:b w:val="0"/>
                <w:color w:val="172A3A"/>
                <w:sz w:val="20"/>
              </w:rPr>
              <w:t>逐张数据表</w:t>
            </w:r>
          </w:p>
        </w:tc>
        <w:tc>
          <w:tcPr>
            <w:tcW w:type="dxa" w:w="1670"/>
            <w:shd w:fill="FFFFFF"/>
            <w:tcMar>
              <w:top w:w="70" w:type="dxa"/>
              <w:bottom w:w="70" w:type="dxa"/>
              <w:left w:w="70" w:type="dxa"/>
              <w:right w:w="70" w:type="dxa"/>
            </w:tcMar>
          </w:tcPr>
          <w:p>
            <w:pPr>
              <w:spacing w:after="0" w:line="269" w:lineRule="auto"/>
            </w:pPr>
            <w:r>
              <w:rPr>
                <w:rFonts w:ascii="Calibri" w:hAnsi="Calibri" w:eastAsia="宋体"/>
                <w:b w:val="0"/>
                <w:color w:val="172A3A"/>
                <w:sz w:val="20"/>
              </w:rPr>
              <w:t>11 至 12</w:t>
            </w:r>
          </w:p>
        </w:tc>
      </w:tr>
      <w:tr>
        <w:trPr>
          <w:cantSplit/>
        </w:trPr>
        <w:tc>
          <w:tcPr>
            <w:tcW w:type="dxa" w:w="936"/>
            <w:shd w:fill="F3F6F8"/>
            <w:tcMar>
              <w:top w:w="70" w:type="dxa"/>
              <w:bottom w:w="70" w:type="dxa"/>
              <w:left w:w="70" w:type="dxa"/>
              <w:right w:w="70" w:type="dxa"/>
            </w:tcMar>
          </w:tcPr>
          <w:p>
            <w:pPr>
              <w:spacing w:after="0" w:line="269" w:lineRule="auto"/>
            </w:pPr>
            <w:r>
              <w:rPr>
                <w:rFonts w:ascii="Calibri" w:hAnsi="Calibri" w:eastAsia="宋体"/>
                <w:b w:val="0"/>
                <w:color w:val="172A3A"/>
                <w:sz w:val="20"/>
              </w:rPr>
              <w:t>10</w:t>
            </w:r>
          </w:p>
        </w:tc>
        <w:tc>
          <w:tcPr>
            <w:tcW w:type="dxa" w:w="7560"/>
            <w:shd w:fill="F3F6F8"/>
            <w:tcMar>
              <w:top w:w="70" w:type="dxa"/>
              <w:bottom w:w="70" w:type="dxa"/>
              <w:left w:w="70" w:type="dxa"/>
              <w:right w:w="70" w:type="dxa"/>
            </w:tcMar>
          </w:tcPr>
          <w:p>
            <w:pPr>
              <w:spacing w:after="0" w:line="269" w:lineRule="auto"/>
            </w:pPr>
            <w:r>
              <w:rPr>
                <w:rFonts w:ascii="Calibri" w:hAnsi="Calibri" w:eastAsia="宋体"/>
                <w:b w:val="0"/>
                <w:color w:val="172A3A"/>
                <w:sz w:val="20"/>
              </w:rPr>
              <w:t>问题分析与后续验证</w:t>
            </w:r>
          </w:p>
        </w:tc>
        <w:tc>
          <w:tcPr>
            <w:tcW w:type="dxa" w:w="1670"/>
            <w:shd w:fill="F3F6F8"/>
            <w:tcMar>
              <w:top w:w="70" w:type="dxa"/>
              <w:bottom w:w="70" w:type="dxa"/>
              <w:left w:w="70" w:type="dxa"/>
              <w:right w:w="70" w:type="dxa"/>
            </w:tcMar>
          </w:tcPr>
          <w:p>
            <w:pPr>
              <w:spacing w:after="0" w:line="269" w:lineRule="auto"/>
            </w:pPr>
            <w:r>
              <w:rPr>
                <w:rFonts w:ascii="Calibri" w:hAnsi="Calibri" w:eastAsia="宋体"/>
                <w:b w:val="0"/>
                <w:color w:val="172A3A"/>
                <w:sz w:val="20"/>
              </w:rPr>
              <w:t>13</w:t>
            </w:r>
          </w:p>
        </w:tc>
      </w:tr>
      <w:tr>
        <w:trPr>
          <w:cantSplit/>
        </w:trPr>
        <w:tc>
          <w:tcPr>
            <w:tcW w:type="dxa" w:w="936"/>
            <w:shd w:fill="FFFFFF"/>
            <w:tcMar>
              <w:top w:w="70" w:type="dxa"/>
              <w:bottom w:w="70" w:type="dxa"/>
              <w:left w:w="70" w:type="dxa"/>
              <w:right w:w="70" w:type="dxa"/>
            </w:tcMar>
          </w:tcPr>
          <w:p>
            <w:pPr>
              <w:spacing w:after="0" w:line="269" w:lineRule="auto"/>
            </w:pPr>
            <w:r>
              <w:rPr>
                <w:rFonts w:ascii="Calibri" w:hAnsi="Calibri" w:eastAsia="宋体"/>
                <w:b w:val="0"/>
                <w:color w:val="172A3A"/>
                <w:sz w:val="20"/>
              </w:rPr>
              <w:t>附录 A</w:t>
            </w:r>
          </w:p>
        </w:tc>
        <w:tc>
          <w:tcPr>
            <w:tcW w:type="dxa" w:w="7560"/>
            <w:shd w:fill="FFFFFF"/>
            <w:tcMar>
              <w:top w:w="70" w:type="dxa"/>
              <w:bottom w:w="70" w:type="dxa"/>
              <w:left w:w="70" w:type="dxa"/>
              <w:right w:w="70" w:type="dxa"/>
            </w:tcMar>
          </w:tcPr>
          <w:p>
            <w:pPr>
              <w:spacing w:after="0" w:line="269" w:lineRule="auto"/>
            </w:pPr>
            <w:r>
              <w:rPr>
                <w:rFonts w:ascii="Calibri" w:hAnsi="Calibri" w:eastAsia="宋体"/>
                <w:b w:val="0"/>
                <w:color w:val="172A3A"/>
                <w:sz w:val="20"/>
              </w:rPr>
              <w:t>全部原图与拼接图</w:t>
            </w:r>
          </w:p>
        </w:tc>
        <w:tc>
          <w:tcPr>
            <w:tcW w:type="dxa" w:w="1670"/>
            <w:shd w:fill="FFFFFF"/>
            <w:tcMar>
              <w:top w:w="70" w:type="dxa"/>
              <w:bottom w:w="70" w:type="dxa"/>
              <w:left w:w="70" w:type="dxa"/>
              <w:right w:w="70" w:type="dxa"/>
            </w:tcMar>
          </w:tcPr>
          <w:p>
            <w:pPr>
              <w:spacing w:after="0" w:line="269" w:lineRule="auto"/>
            </w:pPr>
            <w:r>
              <w:rPr>
                <w:rFonts w:ascii="Calibri" w:hAnsi="Calibri" w:eastAsia="宋体"/>
                <w:b w:val="0"/>
                <w:color w:val="172A3A"/>
                <w:sz w:val="20"/>
              </w:rPr>
              <w:t>14 至 35</w:t>
            </w:r>
          </w:p>
        </w:tc>
      </w:tr>
    </w:tbl>
    <w:p>
      <w:pPr>
        <w:spacing w:after="20"/>
      </w:pPr>
    </w:p>
    <w:p>
      <w:pPr>
        <w:pStyle w:val="Heading2"/>
      </w:pPr>
      <w:r>
        <w:t>本报告能支持的结论</w:t>
      </w:r>
    </w:p>
    <w:p>
      <w:r>
        <w:t>报告说明当前代码如何处理图片，给出同一块树莓派、同一算法和固定历史图像上的运行耗时、输出状态与图像一致性。每张图都有原始 PNG、输出 PNG、三次运行记录和来源校验值。</w:t>
      </w:r>
    </w:p>
    <w:p>
      <w:pPr>
        <w:pStyle w:val="Heading2"/>
      </w:pPr>
      <w:r>
        <w:t>需要另外验证的结论</w:t>
      </w:r>
    </w:p>
    <w:p>
      <w:r>
        <w:t>实时视频的曝光、稳定等待和端到端交互延迟不在本次计时内。未知牌组、复杂遮挡、全光照条件、毫米级放置精度、整机两分钟完成率及机械连续运行可靠性尚无本次实测证据。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854"/>
      </w:tblGrid>
      <w:tr>
        <w:trPr>
          <w:tblHeader/>
          <w:cantSplit/>
        </w:trPr>
        <w:tc>
          <w:tcPr>
            <w:tcW w:type="dxa" w:w="3312"/>
            <w:shd w:fill="24465B"/>
            <w:tcMar>
              <w:top w:w="70" w:type="dxa"/>
              <w:bottom w:w="70" w:type="dxa"/>
              <w:left w:w="70" w:type="dxa"/>
              <w:right w:w="70" w:type="dxa"/>
            </w:tcMar>
          </w:tcPr>
          <w:p>
            <w:pPr>
              <w:spacing w:after="0" w:line="269" w:lineRule="auto"/>
            </w:pPr>
            <w:r>
              <w:rPr>
                <w:rFonts w:ascii="Calibri" w:hAnsi="Calibri" w:eastAsia="宋体"/>
                <w:b/>
                <w:color w:val="FFFFFF"/>
                <w:sz w:val="20"/>
              </w:rPr>
              <w:t>证据类型</w:t>
            </w:r>
          </w:p>
        </w:tc>
        <w:tc>
          <w:tcPr>
            <w:tcW w:type="dxa" w:w="6854"/>
            <w:shd w:fill="24465B"/>
            <w:tcMar>
              <w:top w:w="70" w:type="dxa"/>
              <w:bottom w:w="70" w:type="dxa"/>
              <w:left w:w="70" w:type="dxa"/>
              <w:right w:w="70" w:type="dxa"/>
            </w:tcMar>
          </w:tcPr>
          <w:p>
            <w:pPr>
              <w:spacing w:after="0" w:line="269" w:lineRule="auto"/>
            </w:pPr>
            <w:r>
              <w:rPr>
                <w:rFonts w:ascii="Calibri" w:hAnsi="Calibri" w:eastAsia="宋体"/>
                <w:b/>
                <w:color w:val="FFFFFF"/>
                <w:sz w:val="20"/>
              </w:rPr>
              <w:t>本次状态</w:t>
            </w:r>
          </w:p>
        </w:tc>
      </w:tr>
      <w:tr>
        <w:trPr>
          <w:cantSplit/>
        </w:trPr>
        <w:tc>
          <w:tcPr>
            <w:tcW w:type="dxa" w:w="3312"/>
            <w:shd w:fill="FFFFFF"/>
            <w:tcMar>
              <w:top w:w="70" w:type="dxa"/>
              <w:bottom w:w="70" w:type="dxa"/>
              <w:left w:w="70" w:type="dxa"/>
              <w:right w:w="70" w:type="dxa"/>
            </w:tcMar>
          </w:tcPr>
          <w:p>
            <w:pPr>
              <w:spacing w:after="0" w:line="269" w:lineRule="auto"/>
            </w:pPr>
            <w:r>
              <w:rPr>
                <w:rFonts w:ascii="Calibri" w:hAnsi="Calibri" w:eastAsia="宋体"/>
                <w:b w:val="0"/>
                <w:color w:val="172A3A"/>
                <w:sz w:val="20"/>
              </w:rPr>
              <w:t>原始照片重新检测与求解</w:t>
            </w:r>
          </w:p>
        </w:tc>
        <w:tc>
          <w:tcPr>
            <w:tcW w:type="dxa" w:w="6854"/>
            <w:shd w:fill="FFFFFF"/>
            <w:tcMar>
              <w:top w:w="70" w:type="dxa"/>
              <w:bottom w:w="70" w:type="dxa"/>
              <w:left w:w="70" w:type="dxa"/>
              <w:right w:w="70" w:type="dxa"/>
            </w:tcMar>
          </w:tcPr>
          <w:p>
            <w:pPr>
              <w:spacing w:after="0" w:line="269" w:lineRule="auto"/>
            </w:pPr>
            <w:r>
              <w:rPr>
                <w:rFonts w:ascii="Calibri" w:hAnsi="Calibri" w:eastAsia="宋体"/>
                <w:b w:val="0"/>
                <w:color w:val="172A3A"/>
                <w:sz w:val="20"/>
              </w:rPr>
              <w:t>已在真实树莓派 5 完成</w:t>
            </w:r>
          </w:p>
        </w:tc>
      </w:tr>
      <w:tr>
        <w:trPr>
          <w:cantSplit/>
        </w:trPr>
        <w:tc>
          <w:tcPr>
            <w:tcW w:type="dxa" w:w="3312"/>
            <w:shd w:fill="F3F6F8"/>
            <w:tcMar>
              <w:top w:w="70" w:type="dxa"/>
              <w:bottom w:w="70" w:type="dxa"/>
              <w:left w:w="70" w:type="dxa"/>
              <w:right w:w="70" w:type="dxa"/>
            </w:tcMar>
          </w:tcPr>
          <w:p>
            <w:pPr>
              <w:spacing w:after="0" w:line="269" w:lineRule="auto"/>
            </w:pPr>
            <w:r>
              <w:rPr>
                <w:rFonts w:ascii="Calibri" w:hAnsi="Calibri" w:eastAsia="宋体"/>
                <w:b w:val="0"/>
                <w:color w:val="172A3A"/>
                <w:sz w:val="20"/>
              </w:rPr>
              <w:t>历史扑克主预览与状态一致性</w:t>
            </w:r>
          </w:p>
        </w:tc>
        <w:tc>
          <w:tcPr>
            <w:tcW w:type="dxa" w:w="6854"/>
            <w:shd w:fill="F3F6F8"/>
            <w:tcMar>
              <w:top w:w="70" w:type="dxa"/>
              <w:bottom w:w="70" w:type="dxa"/>
              <w:left w:w="70" w:type="dxa"/>
              <w:right w:w="70" w:type="dxa"/>
            </w:tcMar>
          </w:tcPr>
          <w:p>
            <w:pPr>
              <w:spacing w:after="0" w:line="269" w:lineRule="auto"/>
            </w:pPr>
            <w:r>
              <w:rPr>
                <w:rFonts w:ascii="Calibri" w:hAnsi="Calibri" w:eastAsia="宋体"/>
                <w:b w:val="0"/>
                <w:color w:val="172A3A"/>
                <w:sz w:val="20"/>
              </w:rPr>
              <w:t>31 张 × 3 次全部一致</w:t>
            </w:r>
          </w:p>
        </w:tc>
      </w:tr>
      <w:tr>
        <w:trPr>
          <w:cantSplit/>
        </w:trPr>
        <w:tc>
          <w:tcPr>
            <w:tcW w:type="dxa" w:w="3312"/>
            <w:shd w:fill="FFFFFF"/>
            <w:tcMar>
              <w:top w:w="70" w:type="dxa"/>
              <w:bottom w:w="70" w:type="dxa"/>
              <w:left w:w="70" w:type="dxa"/>
              <w:right w:w="70" w:type="dxa"/>
            </w:tcMar>
          </w:tcPr>
          <w:p>
            <w:pPr>
              <w:spacing w:after="0" w:line="269" w:lineRule="auto"/>
            </w:pPr>
            <w:r>
              <w:rPr>
                <w:rFonts w:ascii="Calibri" w:hAnsi="Calibri" w:eastAsia="宋体"/>
                <w:b w:val="0"/>
                <w:color w:val="172A3A"/>
                <w:sz w:val="20"/>
              </w:rPr>
              <w:t>实际相机与串口只读查询</w:t>
            </w:r>
          </w:p>
        </w:tc>
        <w:tc>
          <w:tcPr>
            <w:tcW w:type="dxa" w:w="6854"/>
            <w:shd w:fill="FFFFFF"/>
            <w:tcMar>
              <w:top w:w="70" w:type="dxa"/>
              <w:bottom w:w="70" w:type="dxa"/>
              <w:left w:w="70" w:type="dxa"/>
              <w:right w:w="70" w:type="dxa"/>
            </w:tcMar>
          </w:tcPr>
          <w:p>
            <w:pPr>
              <w:spacing w:after="0" w:line="269" w:lineRule="auto"/>
            </w:pPr>
            <w:r>
              <w:rPr>
                <w:rFonts w:ascii="Calibri" w:hAnsi="Calibri" w:eastAsia="宋体"/>
                <w:b w:val="0"/>
                <w:color w:val="172A3A"/>
                <w:sz w:val="20"/>
              </w:rPr>
              <w:t>沿用 2026 年 10 月 16 日记录</w:t>
            </w:r>
          </w:p>
        </w:tc>
      </w:tr>
      <w:tr>
        <w:trPr>
          <w:cantSplit/>
        </w:trPr>
        <w:tc>
          <w:tcPr>
            <w:tcW w:type="dxa" w:w="3312"/>
            <w:shd w:fill="F3F6F8"/>
            <w:tcMar>
              <w:top w:w="70" w:type="dxa"/>
              <w:bottom w:w="70" w:type="dxa"/>
              <w:left w:w="70" w:type="dxa"/>
              <w:right w:w="70" w:type="dxa"/>
            </w:tcMar>
          </w:tcPr>
          <w:p>
            <w:pPr>
              <w:spacing w:after="0" w:line="269" w:lineRule="auto"/>
            </w:pPr>
            <w:r>
              <w:rPr>
                <w:rFonts w:ascii="Calibri" w:hAnsi="Calibri" w:eastAsia="宋体"/>
                <w:b w:val="0"/>
                <w:color w:val="172A3A"/>
                <w:sz w:val="20"/>
              </w:rPr>
              <w:t>实际抓取旋转放置</w:t>
            </w:r>
          </w:p>
        </w:tc>
        <w:tc>
          <w:tcPr>
            <w:tcW w:type="dxa" w:w="6854"/>
            <w:shd w:fill="F3F6F8"/>
            <w:tcMar>
              <w:top w:w="70" w:type="dxa"/>
              <w:bottom w:w="70" w:type="dxa"/>
              <w:left w:w="70" w:type="dxa"/>
              <w:right w:w="70" w:type="dxa"/>
            </w:tcMar>
          </w:tcPr>
          <w:p>
            <w:pPr>
              <w:spacing w:after="0" w:line="269" w:lineRule="auto"/>
            </w:pPr>
            <w:r>
              <w:rPr>
                <w:rFonts w:ascii="Calibri" w:hAnsi="Calibri" w:eastAsia="宋体"/>
                <w:b w:val="0"/>
                <w:color w:val="172A3A"/>
                <w:sz w:val="20"/>
              </w:rPr>
              <w:t>本次未执行</w:t>
            </w:r>
          </w:p>
        </w:tc>
      </w:tr>
      <w:tr>
        <w:trPr>
          <w:cantSplit/>
        </w:trPr>
        <w:tc>
          <w:tcPr>
            <w:tcW w:type="dxa" w:w="3312"/>
            <w:shd w:fill="FFFFFF"/>
            <w:tcMar>
              <w:top w:w="70" w:type="dxa"/>
              <w:bottom w:w="70" w:type="dxa"/>
              <w:left w:w="70" w:type="dxa"/>
              <w:right w:w="70" w:type="dxa"/>
            </w:tcMar>
          </w:tcPr>
          <w:p>
            <w:pPr>
              <w:spacing w:after="0" w:line="269" w:lineRule="auto"/>
            </w:pPr>
            <w:r>
              <w:rPr>
                <w:rFonts w:ascii="Calibri" w:hAnsi="Calibri" w:eastAsia="宋体"/>
                <w:b w:val="0"/>
                <w:color w:val="172A3A"/>
                <w:sz w:val="20"/>
              </w:rPr>
              <w:t>精确逐片物理真值</w:t>
            </w:r>
          </w:p>
        </w:tc>
        <w:tc>
          <w:tcPr>
            <w:tcW w:type="dxa" w:w="6854"/>
            <w:shd w:fill="FFFFFF"/>
            <w:tcMar>
              <w:top w:w="70" w:type="dxa"/>
              <w:bottom w:w="70" w:type="dxa"/>
              <w:left w:w="70" w:type="dxa"/>
              <w:right w:w="70" w:type="dxa"/>
            </w:tcMar>
          </w:tcPr>
          <w:p>
            <w:pPr>
              <w:spacing w:after="0" w:line="269" w:lineRule="auto"/>
            </w:pPr>
            <w:r>
              <w:rPr>
                <w:rFonts w:ascii="Calibri" w:hAnsi="Calibri" w:eastAsia="宋体"/>
                <w:b w:val="0"/>
                <w:color w:val="172A3A"/>
                <w:sz w:val="20"/>
              </w:rPr>
              <w:t>未提供，不计算物理位姿正确率</w:t>
            </w:r>
          </w:p>
        </w:tc>
      </w:tr>
    </w:tbl>
    <w:p>
      <w:pPr>
        <w:spacing w:after="20"/>
      </w:pPr>
    </w:p>
    <w:p>
      <w:pPr>
        <w:pStyle w:val="Heading1"/>
        <w:pageBreakBefore/>
      </w:pPr>
      <w:r>
        <w:t>1 任务要求与系统方案</w:t>
      </w:r>
    </w:p>
    <w:p>
      <w:r>
        <w:t>项目附带的 E 题赛题要求将 A4 区域中的碎片移动到目标区域并形成矩形；扑克任务还要求图案对应正确。文档给出的整机限时包括识别、规划与机构动作，不能用单次求解时间代替整机成绩。[1]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4118"/>
      </w:tblGrid>
      <w:tr>
        <w:trPr>
          <w:tblHeader/>
          <w:cantSplit/>
        </w:trPr>
        <w:tc>
          <w:tcPr>
            <w:tcW w:type="dxa" w:w="2232"/>
            <w:shd w:fill="24465B"/>
            <w:tcMar>
              <w:top w:w="70" w:type="dxa"/>
              <w:bottom w:w="70" w:type="dxa"/>
              <w:left w:w="70" w:type="dxa"/>
              <w:right w:w="70" w:type="dxa"/>
            </w:tcMar>
          </w:tcPr>
          <w:p>
            <w:pPr>
              <w:spacing w:after="0" w:line="269" w:lineRule="auto"/>
            </w:pPr>
            <w:r>
              <w:rPr>
                <w:rFonts w:ascii="Calibri" w:hAnsi="Calibri" w:eastAsia="宋体"/>
                <w:b/>
                <w:color w:val="FFFFFF"/>
                <w:sz w:val="20"/>
              </w:rPr>
              <w:t>方案</w:t>
            </w:r>
          </w:p>
        </w:tc>
        <w:tc>
          <w:tcPr>
            <w:tcW w:type="dxa" w:w="3816"/>
            <w:shd w:fill="24465B"/>
            <w:tcMar>
              <w:top w:w="70" w:type="dxa"/>
              <w:bottom w:w="70" w:type="dxa"/>
              <w:left w:w="70" w:type="dxa"/>
              <w:right w:w="70" w:type="dxa"/>
            </w:tcMar>
          </w:tcPr>
          <w:p>
            <w:pPr>
              <w:spacing w:after="0" w:line="269" w:lineRule="auto"/>
            </w:pPr>
            <w:r>
              <w:rPr>
                <w:rFonts w:ascii="Calibri" w:hAnsi="Calibri" w:eastAsia="宋体"/>
                <w:b/>
                <w:color w:val="FFFFFF"/>
                <w:sz w:val="20"/>
              </w:rPr>
              <w:t>优势</w:t>
            </w:r>
          </w:p>
        </w:tc>
        <w:tc>
          <w:tcPr>
            <w:tcW w:type="dxa" w:w="4118"/>
            <w:shd w:fill="24465B"/>
            <w:tcMar>
              <w:top w:w="70" w:type="dxa"/>
              <w:bottom w:w="70" w:type="dxa"/>
              <w:left w:w="70" w:type="dxa"/>
              <w:right w:w="70" w:type="dxa"/>
            </w:tcMar>
          </w:tcPr>
          <w:p>
            <w:pPr>
              <w:spacing w:after="0" w:line="269" w:lineRule="auto"/>
            </w:pPr>
            <w:r>
              <w:rPr>
                <w:rFonts w:ascii="Calibri" w:hAnsi="Calibri" w:eastAsia="宋体"/>
                <w:b/>
                <w:color w:val="FFFFFF"/>
                <w:sz w:val="20"/>
              </w:rPr>
              <w:t>适用限制</w:t>
            </w:r>
          </w:p>
        </w:tc>
      </w:tr>
      <w:tr>
        <w:trPr>
          <w:cantSplit/>
        </w:trPr>
        <w:tc>
          <w:tcPr>
            <w:tcW w:type="dxa" w:w="2232"/>
            <w:shd w:fill="FFFFFF"/>
            <w:tcMar>
              <w:top w:w="70" w:type="dxa"/>
              <w:bottom w:w="70" w:type="dxa"/>
              <w:left w:w="70" w:type="dxa"/>
              <w:right w:w="70" w:type="dxa"/>
            </w:tcMar>
          </w:tcPr>
          <w:p>
            <w:pPr>
              <w:spacing w:after="0" w:line="269" w:lineRule="auto"/>
            </w:pPr>
            <w:r>
              <w:rPr>
                <w:rFonts w:ascii="Calibri" w:hAnsi="Calibri" w:eastAsia="宋体"/>
                <w:b w:val="0"/>
                <w:color w:val="172A3A"/>
                <w:sz w:val="20"/>
              </w:rPr>
              <w:t>已学习模板匹配</w:t>
            </w:r>
          </w:p>
        </w:tc>
        <w:tc>
          <w:tcPr>
            <w:tcW w:type="dxa" w:w="3816"/>
            <w:shd w:fill="FFFFFF"/>
            <w:tcMar>
              <w:top w:w="70" w:type="dxa"/>
              <w:bottom w:w="70" w:type="dxa"/>
              <w:left w:w="70" w:type="dxa"/>
              <w:right w:w="70" w:type="dxa"/>
            </w:tcMar>
          </w:tcPr>
          <w:p>
            <w:pPr>
              <w:spacing w:after="0" w:line="269" w:lineRule="auto"/>
            </w:pPr>
            <w:r>
              <w:rPr>
                <w:rFonts w:ascii="Calibri" w:hAnsi="Calibri" w:eastAsia="宋体"/>
                <w:b w:val="0"/>
                <w:color w:val="172A3A"/>
                <w:sz w:val="20"/>
              </w:rPr>
              <w:t>目标已知时直接寻找实体对应</w:t>
            </w:r>
          </w:p>
        </w:tc>
        <w:tc>
          <w:tcPr>
            <w:tcW w:type="dxa" w:w="4118"/>
            <w:shd w:fill="FFFFFF"/>
            <w:tcMar>
              <w:top w:w="70" w:type="dxa"/>
              <w:bottom w:w="70" w:type="dxa"/>
              <w:left w:w="70" w:type="dxa"/>
              <w:right w:w="70" w:type="dxa"/>
            </w:tcMar>
          </w:tcPr>
          <w:p>
            <w:pPr>
              <w:spacing w:after="0" w:line="269" w:lineRule="auto"/>
            </w:pPr>
            <w:r>
              <w:rPr>
                <w:rFonts w:ascii="Calibri" w:hAnsi="Calibri" w:eastAsia="宋体"/>
                <w:b w:val="0"/>
                <w:color w:val="172A3A"/>
                <w:sz w:val="20"/>
              </w:rPr>
              <w:t>需要学习目标布局</w:t>
            </w:r>
          </w:p>
        </w:tc>
      </w:tr>
      <w:tr>
        <w:trPr>
          <w:cantSplit/>
        </w:trPr>
        <w:tc>
          <w:tcPr>
            <w:tcW w:type="dxa" w:w="2232"/>
            <w:shd w:fill="F3F6F8"/>
            <w:tcMar>
              <w:top w:w="70" w:type="dxa"/>
              <w:bottom w:w="70" w:type="dxa"/>
              <w:left w:w="70" w:type="dxa"/>
              <w:right w:w="70" w:type="dxa"/>
            </w:tcMar>
          </w:tcPr>
          <w:p>
            <w:pPr>
              <w:spacing w:after="0" w:line="269" w:lineRule="auto"/>
            </w:pPr>
            <w:r>
              <w:rPr>
                <w:rFonts w:ascii="Calibri" w:hAnsi="Calibri" w:eastAsia="宋体"/>
                <w:b w:val="0"/>
                <w:color w:val="172A3A"/>
                <w:sz w:val="20"/>
              </w:rPr>
              <w:t>纯几何拼接</w:t>
            </w:r>
          </w:p>
        </w:tc>
        <w:tc>
          <w:tcPr>
            <w:tcW w:type="dxa" w:w="3816"/>
            <w:shd w:fill="F3F6F8"/>
            <w:tcMar>
              <w:top w:w="70" w:type="dxa"/>
              <w:bottom w:w="70" w:type="dxa"/>
              <w:left w:w="70" w:type="dxa"/>
              <w:right w:w="70" w:type="dxa"/>
            </w:tcMar>
          </w:tcPr>
          <w:p>
            <w:pPr>
              <w:spacing w:after="0" w:line="269" w:lineRule="auto"/>
            </w:pPr>
            <w:r>
              <w:rPr>
                <w:rFonts w:ascii="Calibri" w:hAnsi="Calibri" w:eastAsia="宋体"/>
                <w:b w:val="0"/>
                <w:color w:val="172A3A"/>
                <w:sz w:val="20"/>
              </w:rPr>
              <w:t>无需印刷图案，适合普通碎片</w:t>
            </w:r>
          </w:p>
        </w:tc>
        <w:tc>
          <w:tcPr>
            <w:tcW w:type="dxa" w:w="4118"/>
            <w:shd w:fill="F3F6F8"/>
            <w:tcMar>
              <w:top w:w="70" w:type="dxa"/>
              <w:bottom w:w="70" w:type="dxa"/>
              <w:left w:w="70" w:type="dxa"/>
              <w:right w:w="70" w:type="dxa"/>
            </w:tcMar>
          </w:tcPr>
          <w:p>
            <w:pPr>
              <w:spacing w:after="0" w:line="269" w:lineRule="auto"/>
            </w:pPr>
            <w:r>
              <w:rPr>
                <w:rFonts w:ascii="Calibri" w:hAnsi="Calibri" w:eastAsia="宋体"/>
                <w:b w:val="0"/>
                <w:color w:val="172A3A"/>
                <w:sz w:val="20"/>
              </w:rPr>
              <w:t>相同外形不能唯一决定牌面</w:t>
            </w:r>
          </w:p>
        </w:tc>
      </w:tr>
      <w:tr>
        <w:trPr>
          <w:cantSplit/>
        </w:trPr>
        <w:tc>
          <w:tcPr>
            <w:tcW w:type="dxa" w:w="2232"/>
            <w:shd w:fill="FFFFFF"/>
            <w:tcMar>
              <w:top w:w="70" w:type="dxa"/>
              <w:bottom w:w="70" w:type="dxa"/>
              <w:left w:w="70" w:type="dxa"/>
              <w:right w:w="70" w:type="dxa"/>
            </w:tcMar>
          </w:tcPr>
          <w:p>
            <w:pPr>
              <w:spacing w:after="0" w:line="269" w:lineRule="auto"/>
            </w:pPr>
            <w:r>
              <w:rPr>
                <w:rFonts w:ascii="Calibri" w:hAnsi="Calibri" w:eastAsia="宋体"/>
                <w:b w:val="0"/>
                <w:color w:val="172A3A"/>
                <w:sz w:val="20"/>
              </w:rPr>
              <w:t>几何与图案联合搜索</w:t>
            </w:r>
          </w:p>
        </w:tc>
        <w:tc>
          <w:tcPr>
            <w:tcW w:type="dxa" w:w="3816"/>
            <w:shd w:fill="FFFFFF"/>
            <w:tcMar>
              <w:top w:w="70" w:type="dxa"/>
              <w:bottom w:w="70" w:type="dxa"/>
              <w:left w:w="70" w:type="dxa"/>
              <w:right w:w="70" w:type="dxa"/>
            </w:tcMar>
          </w:tcPr>
          <w:p>
            <w:pPr>
              <w:spacing w:after="0" w:line="269" w:lineRule="auto"/>
            </w:pPr>
            <w:r>
              <w:rPr>
                <w:rFonts w:ascii="Calibri" w:hAnsi="Calibri" w:eastAsia="宋体"/>
                <w:b w:val="0"/>
                <w:color w:val="172A3A"/>
                <w:sz w:val="20"/>
              </w:rPr>
              <w:t>同时比较身份、朝向与邻接</w:t>
            </w:r>
          </w:p>
        </w:tc>
        <w:tc>
          <w:tcPr>
            <w:tcW w:type="dxa" w:w="4118"/>
            <w:shd w:fill="FFFFFF"/>
            <w:tcMar>
              <w:top w:w="70" w:type="dxa"/>
              <w:bottom w:w="70" w:type="dxa"/>
              <w:left w:w="70" w:type="dxa"/>
              <w:right w:w="70" w:type="dxa"/>
            </w:tcMar>
          </w:tcPr>
          <w:p>
            <w:pPr>
              <w:spacing w:after="0" w:line="269" w:lineRule="auto"/>
            </w:pPr>
            <w:r>
              <w:rPr>
                <w:rFonts w:ascii="Calibri" w:hAnsi="Calibri" w:eastAsia="宋体"/>
                <w:b w:val="0"/>
                <w:color w:val="172A3A"/>
                <w:sz w:val="20"/>
              </w:rPr>
              <w:t>依赖可见墨迹，保留歧义判断</w:t>
            </w:r>
          </w:p>
        </w:tc>
      </w:tr>
    </w:tbl>
    <w:p>
      <w:pPr>
        <w:spacing w:after="20"/>
      </w:pPr>
    </w:p>
    <w:p>
      <w:r>
        <w:t>系统将三种方法保留为不同运行模式。FIRST 使用已学习模板；NORMAL 以矩形覆盖和短边保护处理普通碎片；CARD 以几何约束筛选候选并联合评价印刷结构。当前实现没有神经网络或 OCR 推理过程。[2]</w:t>
      </w:r>
    </w:p>
    <w:p>
      <w:pPr>
        <w:keepNext/>
        <w:spacing w:after="80"/>
        <w:jc w:val="center"/>
      </w:pPr>
      <w:r>
        <w:drawing>
          <wp:inline xmlns:a="http://schemas.openxmlformats.org/drawingml/2006/main" xmlns:pic="http://schemas.openxmlformats.org/drawingml/2006/picture">
            <wp:extent cx="6309360" cy="3338092"/>
            <wp:docPr id="2" name="Picture 2" descr="图 2  从图像采集到执行接口的数据流及本次计时边界"/>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6309360" cy="3338092"/>
                    </a:xfrm>
                    <a:prstGeom prst="rect"/>
                  </pic:spPr>
                </pic:pic>
              </a:graphicData>
            </a:graphic>
          </wp:inline>
        </w:drawing>
      </w:r>
    </w:p>
    <w:p>
      <w:pPr>
        <w:pStyle w:val="Caption"/>
        <w:jc w:val="center"/>
      </w:pPr>
      <w:r>
        <w:t>图 2  从图像采集到执行接口的数据流及本次计时边界</w:t>
      </w:r>
    </w:p>
    <w:p>
      <w:r>
        <w:t>硬件职责划分为 USB 相机采集、树莓派图像处理与 Flutter 交互、USB 串口传输，以及下位机执行机构控制。报告不推断未提供的电机驱动、电源或吸盘电路参数。</w:t>
      </w:r>
    </w:p>
    <w:p>
      <w:pPr>
        <w:pStyle w:val="Heading1"/>
        <w:pageBreakBefore/>
      </w:pPr>
      <w:r>
        <w:t>2 采集分割与稳定识别</w:t>
      </w:r>
    </w:p>
    <w:p>
      <w:pPr>
        <w:pStyle w:val="Heading2"/>
      </w:pPr>
      <w:r>
        <w:t>2 1 图像与 ROI</w:t>
      </w:r>
    </w:p>
    <w:p>
      <w:r>
        <w:t>hardware_devices.py 优先枚举 UVC 采集节点，过滤元数据和内部 ISP/编码节点。主程序处理图像方向、ROI、断线重连及照片保存。原始照片保留完整像素，另存 ROI 和检测设置；回放按每张照片自己的参数复现，不覆盖现场设置。</w:t>
      </w:r>
    </w:p>
    <w:p>
      <w:pPr>
        <w:pStyle w:val="Heading2"/>
      </w:pPr>
      <w:r>
        <w:t>2 2 自适应绿色分割</w:t>
      </w:r>
    </w:p>
    <w:p>
      <w:r>
        <w:t>detect_pieces 保留原始 RGB ROI 用于绿色识别，另对亮度分支执行 Gamma 提亮、CLAHE、Gaussian 模糊以及 Otsu/手动阈值。自动绿色检测以三像素步长采样，在 HSV 与绿色通道占比约束下定位主颜色簇，由色相中值、偏差和饱和度/亮度分位数确定范围。</w:t>
      </w:r>
    </w:p>
    <w:p>
      <w:r>
        <w:t>绿色背景与纸片掩膜经过按配置启用的形态学处理。在线输入颜色状态时，稳定颜色簇采用旧值 0.82、新值 0.18 的平滑；单张回放没有跨帧状态。采样不足时退回固定绿色规则。</w:t>
      </w:r>
    </w:p>
    <w:p>
      <w:pPr>
        <w:pStyle w:val="Heading2"/>
      </w:pPr>
      <w:r>
        <w:t>2 3 从轮廓到实体描述</w:t>
      </w:r>
    </w:p>
    <w:p>
      <w:r>
        <w:t>外轮廓通过面积、ROI 边缘距离、尺寸和实心度过滤。复杂连通轮廓会尝试分离；多边形简化与长直边拟合降低锯齿对角点的影响。每片输出顶点、中心、面积、实心度和长边朝向，最多保留四片。编号代表实体身份，不能直接等同于左上或右下的位置。</w:t>
      </w:r>
    </w:p>
    <w:p>
      <w:r>
        <w:t>扑克路径针对四片场景的四边形进一步拟合原始直边，检查角点漂移、面积比例和顶点方向后才接受修正。该步骤属于测量改进，不把不同实体合并为同一种形状。</w:t>
      </w:r>
    </w:p>
    <w:p>
      <w:pPr>
        <w:pStyle w:val="Heading2"/>
      </w:pPr>
      <w:r>
        <w:t>2 4 视频中的轮廓稳定</w:t>
      </w:r>
    </w:p>
    <w:p>
      <w:r>
        <w:t>主循环保留最近两秒检测，从最近八帧中选取相同顶点数量组合，枚举实体对应，限制中心位移不超过 12 像素。最多使用五组、至少三组，对齐顶点后取中值，结合 MAD 方式剔除离群样本，并检查角点离散度及面积波动。</w:t>
      </w:r>
    </w:p>
    <w:p>
      <w:r>
        <w:t>本次只测试独立静态图片，不复制同一照片来伪造多帧稳定效果。因此照片回放与在线取中值轮廓可能存在细小差异；2026 年 10 月 16 日的实时结果与本次两张照片状态不同，不能据此认定算法回退。</w:t>
      </w:r>
    </w:p>
    <w:p>
      <w:pPr>
        <w:pStyle w:val="Heading1"/>
        <w:pageBreakBefore/>
      </w:pPr>
      <w:r>
        <w:t>3 模板与布局候选搜索</w:t>
      </w:r>
    </w:p>
    <w:p>
      <w:pPr>
        <w:pStyle w:val="Heading2"/>
      </w:pPr>
      <w:r>
        <w:t>3 1 FIRST 已知目标模式</w:t>
      </w:r>
    </w:p>
    <w:p>
      <w:r>
        <w:t>模板学习保存图像块、掩膜、轮廓、中心和面积。匹配组合 Hu 形状相似度、轮廓姿态对应、面积比和纹理相关度，权重为 0.30、0.40、0.20、0.10；四片时穷举最多 24 种一一分配。匹配后采用刚体变换回到学习位置。本次没有逐例学习数据，不计算模板模式命中率。</w:t>
      </w:r>
    </w:p>
    <w:p>
      <w:pPr>
        <w:pStyle w:val="Heading2"/>
      </w:pPr>
      <w:r>
        <w:t>3 2 NORMAL 几何模式</w:t>
      </w:r>
    </w:p>
    <w:p>
      <w:r>
        <w:t>原生 C++ 将多边形缩放到栅格，用扫描线构造 64 位位集，快速计算覆盖、重叠和候选组合。11 个宽高比由两个工作线程分配搜索，外层按填充率和位置步长逐级尝试。NORMAL 与界面一致开启短边保护。</w:t>
      </w:r>
    </w:p>
    <w:p>
      <w:r>
        <w:t>候选还需经过连续坐标的覆盖、接边、边界直线和重叠检查。严格矩形不成立时，程序可能返回 BEST 等无重叠保底布局，或继续 Python/其他几何构造；这些状态不等价于满足全部赛题要求。</w:t>
      </w:r>
    </w:p>
    <w:p>
      <w:pPr>
        <w:pStyle w:val="Heading2"/>
      </w:pPr>
      <w:r>
        <w:t>3 3 CARD 联合模式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438"/>
      </w:tblGrid>
      <w:tr>
        <w:trPr>
          <w:tblHeader/>
          <w:cantSplit/>
        </w:trPr>
        <w:tc>
          <w:tcPr>
            <w:tcW w:type="dxa" w:w="1728"/>
            <w:shd w:fill="24465B"/>
            <w:tcMar>
              <w:top w:w="70" w:type="dxa"/>
              <w:bottom w:w="70" w:type="dxa"/>
              <w:left w:w="70" w:type="dxa"/>
              <w:right w:w="70" w:type="dxa"/>
            </w:tcMar>
          </w:tcPr>
          <w:p>
            <w:pPr>
              <w:spacing w:after="0" w:line="269" w:lineRule="auto"/>
            </w:pPr>
            <w:r>
              <w:rPr>
                <w:rFonts w:ascii="Calibri" w:hAnsi="Calibri" w:eastAsia="宋体"/>
                <w:b/>
                <w:color w:val="FFFFFF"/>
                <w:sz w:val="20"/>
              </w:rPr>
              <w:t>阶段</w:t>
            </w:r>
          </w:p>
        </w:tc>
        <w:tc>
          <w:tcPr>
            <w:tcW w:type="dxa" w:w="8438"/>
            <w:shd w:fill="24465B"/>
            <w:tcMar>
              <w:top w:w="70" w:type="dxa"/>
              <w:bottom w:w="70" w:type="dxa"/>
              <w:left w:w="70" w:type="dxa"/>
              <w:right w:w="70" w:type="dxa"/>
            </w:tcMar>
          </w:tcPr>
          <w:p>
            <w:pPr>
              <w:spacing w:after="0" w:line="269" w:lineRule="auto"/>
            </w:pPr>
            <w:r>
              <w:rPr>
                <w:rFonts w:ascii="Calibri" w:hAnsi="Calibri" w:eastAsia="宋体"/>
                <w:b/>
                <w:color w:val="FFFFFF"/>
                <w:sz w:val="20"/>
              </w:rPr>
              <w:t>当前处理</w:t>
            </w:r>
          </w:p>
        </w:tc>
      </w:tr>
      <w:tr>
        <w:trPr>
          <w:cantSplit/>
        </w:trPr>
        <w:tc>
          <w:tcPr>
            <w:tcW w:type="dxa" w:w="1728"/>
            <w:shd w:fill="FFFFFF"/>
            <w:tcMar>
              <w:top w:w="70" w:type="dxa"/>
              <w:bottom w:w="70" w:type="dxa"/>
              <w:left w:w="70" w:type="dxa"/>
              <w:right w:w="70" w:type="dxa"/>
            </w:tcMar>
          </w:tcPr>
          <w:p>
            <w:pPr>
              <w:spacing w:after="0" w:line="269" w:lineRule="auto"/>
            </w:pPr>
            <w:r>
              <w:rPr>
                <w:rFonts w:ascii="Calibri" w:hAnsi="Calibri" w:eastAsia="宋体"/>
                <w:b w:val="0"/>
                <w:color w:val="172A3A"/>
                <w:sz w:val="20"/>
              </w:rPr>
              <w:t>输入检查</w:t>
            </w:r>
          </w:p>
        </w:tc>
        <w:tc>
          <w:tcPr>
            <w:tcW w:type="dxa" w:w="8438"/>
            <w:shd w:fill="FFFFFF"/>
            <w:tcMar>
              <w:top w:w="70" w:type="dxa"/>
              <w:bottom w:w="70" w:type="dxa"/>
              <w:left w:w="70" w:type="dxa"/>
              <w:right w:w="70" w:type="dxa"/>
            </w:tcMar>
          </w:tcPr>
          <w:p>
            <w:pPr>
              <w:spacing w:after="0" w:line="269" w:lineRule="auto"/>
            </w:pPr>
            <w:r>
              <w:rPr>
                <w:rFonts w:ascii="Calibri" w:hAnsi="Calibri" w:eastAsia="宋体"/>
                <w:b w:val="0"/>
                <w:color w:val="172A3A"/>
                <w:sz w:val="20"/>
              </w:rPr>
              <w:t>验证 2 至 4 片、多边形有效性和绿色结构适用条件</w:t>
            </w:r>
          </w:p>
        </w:tc>
      </w:tr>
      <w:tr>
        <w:trPr>
          <w:cantSplit/>
        </w:trPr>
        <w:tc>
          <w:tcPr>
            <w:tcW w:type="dxa" w:w="1728"/>
            <w:shd w:fill="F3F6F8"/>
            <w:tcMar>
              <w:top w:w="70" w:type="dxa"/>
              <w:bottom w:w="70" w:type="dxa"/>
              <w:left w:w="70" w:type="dxa"/>
              <w:right w:w="70" w:type="dxa"/>
            </w:tcMar>
          </w:tcPr>
          <w:p>
            <w:pPr>
              <w:spacing w:after="0" w:line="269" w:lineRule="auto"/>
            </w:pPr>
            <w:r>
              <w:rPr>
                <w:rFonts w:ascii="Calibri" w:hAnsi="Calibri" w:eastAsia="宋体"/>
                <w:b w:val="0"/>
                <w:color w:val="172A3A"/>
                <w:sz w:val="20"/>
              </w:rPr>
              <w:t>优先候选</w:t>
            </w:r>
          </w:p>
        </w:tc>
        <w:tc>
          <w:tcPr>
            <w:tcW w:type="dxa" w:w="8438"/>
            <w:shd w:fill="F3F6F8"/>
            <w:tcMar>
              <w:top w:w="70" w:type="dxa"/>
              <w:bottom w:w="70" w:type="dxa"/>
              <w:left w:w="70" w:type="dxa"/>
              <w:right w:w="70" w:type="dxa"/>
            </w:tcMar>
          </w:tcPr>
          <w:p>
            <w:pPr>
              <w:spacing w:after="0" w:line="269" w:lineRule="auto"/>
            </w:pPr>
            <w:r>
              <w:rPr>
                <w:rFonts w:ascii="Calibri" w:hAnsi="Calibri" w:eastAsia="宋体"/>
                <w:b w:val="0"/>
                <w:color w:val="172A3A"/>
                <w:sz w:val="20"/>
              </w:rPr>
              <w:t>由真实纸角构建最多 24 个候选；结构弱时补充扇形和条带切法</w:t>
            </w:r>
          </w:p>
        </w:tc>
      </w:tr>
      <w:tr>
        <w:trPr>
          <w:cantSplit/>
        </w:trPr>
        <w:tc>
          <w:tcPr>
            <w:tcW w:type="dxa" w:w="1728"/>
            <w:shd w:fill="FFFFFF"/>
            <w:tcMar>
              <w:top w:w="70" w:type="dxa"/>
              <w:bottom w:w="70" w:type="dxa"/>
              <w:left w:w="70" w:type="dxa"/>
              <w:right w:w="70" w:type="dxa"/>
            </w:tcMar>
          </w:tcPr>
          <w:p>
            <w:pPr>
              <w:spacing w:after="0" w:line="269" w:lineRule="auto"/>
            </w:pPr>
            <w:r>
              <w:rPr>
                <w:rFonts w:ascii="Calibri" w:hAnsi="Calibri" w:eastAsia="宋体"/>
                <w:b w:val="0"/>
                <w:color w:val="172A3A"/>
                <w:sz w:val="20"/>
              </w:rPr>
              <w:t>其他拓扑</w:t>
            </w:r>
          </w:p>
        </w:tc>
        <w:tc>
          <w:tcPr>
            <w:tcW w:type="dxa" w:w="8438"/>
            <w:shd w:fill="FFFFFF"/>
            <w:tcMar>
              <w:top w:w="70" w:type="dxa"/>
              <w:bottom w:w="70" w:type="dxa"/>
              <w:left w:w="70" w:type="dxa"/>
              <w:right w:w="70" w:type="dxa"/>
            </w:tcMar>
          </w:tcPr>
          <w:p>
            <w:pPr>
              <w:spacing w:after="0" w:line="269" w:lineRule="auto"/>
            </w:pPr>
            <w:r>
              <w:rPr>
                <w:rFonts w:ascii="Calibri" w:hAnsi="Calibri" w:eastAsia="宋体"/>
                <w:b w:val="0"/>
                <w:color w:val="172A3A"/>
                <w:sz w:val="20"/>
              </w:rPr>
              <w:t>无候选时按矩形分类尝试联合拓扑或限时边邻接图搜索</w:t>
            </w:r>
          </w:p>
        </w:tc>
      </w:tr>
      <w:tr>
        <w:trPr>
          <w:cantSplit/>
        </w:trPr>
        <w:tc>
          <w:tcPr>
            <w:tcW w:type="dxa" w:w="1728"/>
            <w:shd w:fill="F3F6F8"/>
            <w:tcMar>
              <w:top w:w="70" w:type="dxa"/>
              <w:bottom w:w="70" w:type="dxa"/>
              <w:left w:w="70" w:type="dxa"/>
              <w:right w:w="70" w:type="dxa"/>
            </w:tcMar>
          </w:tcPr>
          <w:p>
            <w:pPr>
              <w:spacing w:after="0" w:line="269" w:lineRule="auto"/>
            </w:pPr>
            <w:r>
              <w:rPr>
                <w:rFonts w:ascii="Calibri" w:hAnsi="Calibri" w:eastAsia="宋体"/>
                <w:b w:val="0"/>
                <w:color w:val="172A3A"/>
                <w:sz w:val="20"/>
              </w:rPr>
              <w:t>几何兜底</w:t>
            </w:r>
          </w:p>
        </w:tc>
        <w:tc>
          <w:tcPr>
            <w:tcW w:type="dxa" w:w="8438"/>
            <w:shd w:fill="F3F6F8"/>
            <w:tcMar>
              <w:top w:w="70" w:type="dxa"/>
              <w:bottom w:w="70" w:type="dxa"/>
              <w:left w:w="70" w:type="dxa"/>
              <w:right w:w="70" w:type="dxa"/>
            </w:tcMar>
          </w:tcPr>
          <w:p>
            <w:pPr>
              <w:spacing w:after="0" w:line="269" w:lineRule="auto"/>
            </w:pPr>
            <w:r>
              <w:rPr>
                <w:rFonts w:ascii="Calibri" w:hAnsi="Calibri" w:eastAsia="宋体"/>
                <w:b w:val="0"/>
                <w:color w:val="172A3A"/>
                <w:sz w:val="20"/>
              </w:rPr>
              <w:t>无可用布局或印刷结构弱时调用 C++ 种子，并重排实体身份与方向</w:t>
            </w:r>
          </w:p>
        </w:tc>
      </w:tr>
      <w:tr>
        <w:trPr>
          <w:cantSplit/>
        </w:trPr>
        <w:tc>
          <w:tcPr>
            <w:tcW w:type="dxa" w:w="1728"/>
            <w:shd w:fill="FFFFFF"/>
            <w:tcMar>
              <w:top w:w="70" w:type="dxa"/>
              <w:bottom w:w="70" w:type="dxa"/>
              <w:left w:w="70" w:type="dxa"/>
              <w:right w:w="70" w:type="dxa"/>
            </w:tcMar>
          </w:tcPr>
          <w:p>
            <w:pPr>
              <w:spacing w:after="0" w:line="269" w:lineRule="auto"/>
            </w:pPr>
            <w:r>
              <w:rPr>
                <w:rFonts w:ascii="Calibri" w:hAnsi="Calibri" w:eastAsia="宋体"/>
                <w:b w:val="0"/>
                <w:color w:val="172A3A"/>
                <w:sz w:val="20"/>
              </w:rPr>
              <w:t>统一比较</w:t>
            </w:r>
          </w:p>
        </w:tc>
        <w:tc>
          <w:tcPr>
            <w:tcW w:type="dxa" w:w="8438"/>
            <w:shd w:fill="FFFFFF"/>
            <w:tcMar>
              <w:top w:w="70" w:type="dxa"/>
              <w:bottom w:w="70" w:type="dxa"/>
              <w:left w:w="70" w:type="dxa"/>
              <w:right w:w="70" w:type="dxa"/>
            </w:tcMar>
          </w:tcPr>
          <w:p>
            <w:pPr>
              <w:spacing w:after="0" w:line="269" w:lineRule="auto"/>
            </w:pPr>
            <w:r>
              <w:rPr>
                <w:rFonts w:ascii="Calibri" w:hAnsi="Calibri" w:eastAsia="宋体"/>
                <w:b w:val="0"/>
                <w:color w:val="172A3A"/>
                <w:sz w:val="20"/>
              </w:rPr>
              <w:t>几何预筛、图案评分、等价整体姿态去重、首选与竞争方案比较</w:t>
            </w:r>
          </w:p>
        </w:tc>
      </w:tr>
    </w:tbl>
    <w:p>
      <w:pPr>
        <w:spacing w:after="20"/>
      </w:pPr>
    </w:p>
    <w:p>
      <w:r>
        <w:t>相同矩形的边长可能完全一致，但每片携带的墨迹不同。当前搜索保留单片编号和顶点对应，只消除整幅布局共同的旋转和平移；单片半转仍是不同候选。候选池上限、分数上界与时间预算共同限制计算量。该过程不是任意切法的全局最优证明。</w:t>
      </w:r>
    </w:p>
    <w:p>
      <w:pPr>
        <w:pStyle w:val="Heading1"/>
        <w:pageBreakBefore/>
      </w:pPr>
      <w:r>
        <w:t>4 图案评分和自动执行门槛</w:t>
      </w:r>
    </w:p>
    <w:p>
      <w:pPr>
        <w:pStyle w:val="Heading2"/>
      </w:pPr>
      <w:r>
        <w:t>4 1 局部拼缝与整牌结构</w:t>
      </w:r>
    </w:p>
    <w:p>
      <w:r>
        <w:t>拼缝沿边采样 96 个位置，向内取六层像素。比较器主要利用最近两层，提取灰度、暗度、饱和度、红色、黑色和梯度，一次比较七个沿边错位量。绿色边缘被剔除，无墨迹白边保持低证据，避免“都为白色”被误判为正确拼接。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608"/>
        <w:gridCol w:w="3902"/>
      </w:tblGrid>
      <w:tr>
        <w:trPr>
          <w:tblHeader/>
          <w:cantSplit/>
        </w:trPr>
        <w:tc>
          <w:tcPr>
            <w:tcW w:type="dxa" w:w="1656"/>
            <w:shd w:fill="24465B"/>
            <w:tcMar>
              <w:top w:w="70" w:type="dxa"/>
              <w:bottom w:w="70" w:type="dxa"/>
              <w:left w:w="70" w:type="dxa"/>
              <w:right w:w="70" w:type="dxa"/>
            </w:tcMar>
          </w:tcPr>
          <w:p>
            <w:pPr>
              <w:spacing w:after="0" w:line="269" w:lineRule="auto"/>
            </w:pPr>
            <w:r>
              <w:rPr>
                <w:rFonts w:ascii="Calibri" w:hAnsi="Calibri" w:eastAsia="宋体"/>
                <w:b/>
                <w:color w:val="FFFFFF"/>
                <w:sz w:val="20"/>
              </w:rPr>
              <w:t>证据</w:t>
            </w:r>
          </w:p>
        </w:tc>
        <w:tc>
          <w:tcPr>
            <w:tcW w:type="dxa" w:w="4608"/>
            <w:shd w:fill="24465B"/>
            <w:tcMar>
              <w:top w:w="70" w:type="dxa"/>
              <w:bottom w:w="70" w:type="dxa"/>
              <w:left w:w="70" w:type="dxa"/>
              <w:right w:w="70" w:type="dxa"/>
            </w:tcMar>
          </w:tcPr>
          <w:p>
            <w:pPr>
              <w:spacing w:after="0" w:line="269" w:lineRule="auto"/>
            </w:pPr>
            <w:r>
              <w:rPr>
                <w:rFonts w:ascii="Calibri" w:hAnsi="Calibri" w:eastAsia="宋体"/>
                <w:b/>
                <w:color w:val="FFFFFF"/>
                <w:sz w:val="20"/>
              </w:rPr>
              <w:t>实现</w:t>
            </w:r>
          </w:p>
        </w:tc>
        <w:tc>
          <w:tcPr>
            <w:tcW w:type="dxa" w:w="3902"/>
            <w:shd w:fill="24465B"/>
            <w:tcMar>
              <w:top w:w="70" w:type="dxa"/>
              <w:bottom w:w="70" w:type="dxa"/>
              <w:left w:w="70" w:type="dxa"/>
              <w:right w:w="70" w:type="dxa"/>
            </w:tcMar>
          </w:tcPr>
          <w:p>
            <w:pPr>
              <w:spacing w:after="0" w:line="269" w:lineRule="auto"/>
            </w:pPr>
            <w:r>
              <w:rPr>
                <w:rFonts w:ascii="Calibri" w:hAnsi="Calibri" w:eastAsia="宋体"/>
                <w:b/>
                <w:color w:val="FFFFFF"/>
                <w:sz w:val="20"/>
              </w:rPr>
              <w:t>作用</w:t>
            </w:r>
          </w:p>
        </w:tc>
      </w:tr>
      <w:tr>
        <w:trPr>
          <w:cantSplit/>
        </w:trPr>
        <w:tc>
          <w:tcPr>
            <w:tcW w:type="dxa" w:w="1656"/>
            <w:shd w:fill="FFFFFF"/>
            <w:tcMar>
              <w:top w:w="70" w:type="dxa"/>
              <w:bottom w:w="70" w:type="dxa"/>
              <w:left w:w="70" w:type="dxa"/>
              <w:right w:w="70" w:type="dxa"/>
            </w:tcMar>
          </w:tcPr>
          <w:p>
            <w:pPr>
              <w:spacing w:after="0" w:line="269" w:lineRule="auto"/>
            </w:pPr>
            <w:r>
              <w:rPr>
                <w:rFonts w:ascii="Calibri" w:hAnsi="Calibri" w:eastAsia="宋体"/>
                <w:b w:val="0"/>
                <w:color w:val="172A3A"/>
                <w:sz w:val="20"/>
              </w:rPr>
              <w:t>局部拼缝</w:t>
            </w:r>
          </w:p>
        </w:tc>
        <w:tc>
          <w:tcPr>
            <w:tcW w:type="dxa" w:w="4608"/>
            <w:shd w:fill="FFFFFF"/>
            <w:tcMar>
              <w:top w:w="70" w:type="dxa"/>
              <w:bottom w:w="70" w:type="dxa"/>
              <w:left w:w="70" w:type="dxa"/>
              <w:right w:w="70" w:type="dxa"/>
            </w:tcMar>
          </w:tcPr>
          <w:p>
            <w:pPr>
              <w:spacing w:after="0" w:line="269" w:lineRule="auto"/>
            </w:pPr>
            <w:r>
              <w:rPr>
                <w:rFonts w:ascii="Calibri" w:hAnsi="Calibri" w:eastAsia="宋体"/>
                <w:b w:val="0"/>
                <w:color w:val="172A3A"/>
                <w:sz w:val="20"/>
              </w:rPr>
              <w:t>绝对连续性与双向相对匹配</w:t>
            </w:r>
          </w:p>
        </w:tc>
        <w:tc>
          <w:tcPr>
            <w:tcW w:type="dxa" w:w="3902"/>
            <w:shd w:fill="FFFFFF"/>
            <w:tcMar>
              <w:top w:w="70" w:type="dxa"/>
              <w:bottom w:w="70" w:type="dxa"/>
              <w:left w:w="70" w:type="dxa"/>
              <w:right w:w="70" w:type="dxa"/>
            </w:tcMar>
          </w:tcPr>
          <w:p>
            <w:pPr>
              <w:spacing w:after="0" w:line="269" w:lineRule="auto"/>
            </w:pPr>
            <w:r>
              <w:rPr>
                <w:rFonts w:ascii="Calibri" w:hAnsi="Calibri" w:eastAsia="宋体"/>
                <w:b w:val="0"/>
                <w:color w:val="172A3A"/>
                <w:sz w:val="20"/>
              </w:rPr>
              <w:t>识别邻接与朝向</w:t>
            </w:r>
          </w:p>
        </w:tc>
      </w:tr>
      <w:tr>
        <w:trPr>
          <w:cantSplit/>
        </w:trPr>
        <w:tc>
          <w:tcPr>
            <w:tcW w:type="dxa" w:w="1656"/>
            <w:shd w:fill="F3F6F8"/>
            <w:tcMar>
              <w:top w:w="70" w:type="dxa"/>
              <w:bottom w:w="70" w:type="dxa"/>
              <w:left w:w="70" w:type="dxa"/>
              <w:right w:w="70" w:type="dxa"/>
            </w:tcMar>
          </w:tcPr>
          <w:p>
            <w:pPr>
              <w:spacing w:after="0" w:line="269" w:lineRule="auto"/>
            </w:pPr>
            <w:r>
              <w:rPr>
                <w:rFonts w:ascii="Calibri" w:hAnsi="Calibri" w:eastAsia="宋体"/>
                <w:b w:val="0"/>
                <w:color w:val="172A3A"/>
                <w:sz w:val="20"/>
              </w:rPr>
              <w:t>外边界和断口</w:t>
            </w:r>
          </w:p>
        </w:tc>
        <w:tc>
          <w:tcPr>
            <w:tcW w:type="dxa" w:w="4608"/>
            <w:shd w:fill="F3F6F8"/>
            <w:tcMar>
              <w:top w:w="70" w:type="dxa"/>
              <w:bottom w:w="70" w:type="dxa"/>
              <w:left w:w="70" w:type="dxa"/>
              <w:right w:w="70" w:type="dxa"/>
            </w:tcMar>
          </w:tcPr>
          <w:p>
            <w:pPr>
              <w:spacing w:after="0" w:line="269" w:lineRule="auto"/>
            </w:pPr>
            <w:r>
              <w:rPr>
                <w:rFonts w:ascii="Calibri" w:hAnsi="Calibri" w:eastAsia="宋体"/>
                <w:b w:val="0"/>
                <w:color w:val="172A3A"/>
                <w:sz w:val="20"/>
              </w:rPr>
              <w:t>追踪源墨迹组件的切口采样</w:t>
            </w:r>
          </w:p>
        </w:tc>
        <w:tc>
          <w:tcPr>
            <w:tcW w:type="dxa" w:w="3902"/>
            <w:shd w:fill="F3F6F8"/>
            <w:tcMar>
              <w:top w:w="70" w:type="dxa"/>
              <w:bottom w:w="70" w:type="dxa"/>
              <w:left w:w="70" w:type="dxa"/>
              <w:right w:w="70" w:type="dxa"/>
            </w:tcMar>
          </w:tcPr>
          <w:p>
            <w:pPr>
              <w:spacing w:after="0" w:line="269" w:lineRule="auto"/>
            </w:pPr>
            <w:r>
              <w:rPr>
                <w:rFonts w:ascii="Calibri" w:hAnsi="Calibri" w:eastAsia="宋体"/>
                <w:b w:val="0"/>
                <w:color w:val="172A3A"/>
                <w:sz w:val="20"/>
              </w:rPr>
              <w:t>防止半个图案跑到外侧</w:t>
            </w:r>
          </w:p>
        </w:tc>
      </w:tr>
      <w:tr>
        <w:trPr>
          <w:cantSplit/>
        </w:trPr>
        <w:tc>
          <w:tcPr>
            <w:tcW w:type="dxa" w:w="1656"/>
            <w:shd w:fill="FFFFFF"/>
            <w:tcMar>
              <w:top w:w="70" w:type="dxa"/>
              <w:bottom w:w="70" w:type="dxa"/>
              <w:left w:w="70" w:type="dxa"/>
              <w:right w:w="70" w:type="dxa"/>
            </w:tcMar>
          </w:tcPr>
          <w:p>
            <w:pPr>
              <w:spacing w:after="0" w:line="269" w:lineRule="auto"/>
            </w:pPr>
            <w:r>
              <w:rPr>
                <w:rFonts w:ascii="Calibri" w:hAnsi="Calibri" w:eastAsia="宋体"/>
                <w:b w:val="0"/>
                <w:color w:val="172A3A"/>
                <w:sz w:val="20"/>
              </w:rPr>
              <w:t>角标</w:t>
            </w:r>
          </w:p>
        </w:tc>
        <w:tc>
          <w:tcPr>
            <w:tcW w:type="dxa" w:w="4608"/>
            <w:shd w:fill="FFFFFF"/>
            <w:tcMar>
              <w:top w:w="70" w:type="dxa"/>
              <w:bottom w:w="70" w:type="dxa"/>
              <w:left w:w="70" w:type="dxa"/>
              <w:right w:w="70" w:type="dxa"/>
            </w:tcMar>
          </w:tcPr>
          <w:p>
            <w:pPr>
              <w:spacing w:after="0" w:line="269" w:lineRule="auto"/>
            </w:pPr>
            <w:r>
              <w:rPr>
                <w:rFonts w:ascii="Calibri" w:hAnsi="Calibri" w:eastAsia="宋体"/>
                <w:b w:val="0"/>
                <w:color w:val="172A3A"/>
                <w:sz w:val="20"/>
              </w:rPr>
              <w:t>字形与花色组件的方向和布局</w:t>
            </w:r>
          </w:p>
        </w:tc>
        <w:tc>
          <w:tcPr>
            <w:tcW w:type="dxa" w:w="3902"/>
            <w:shd w:fill="FFFFFF"/>
            <w:tcMar>
              <w:top w:w="70" w:type="dxa"/>
              <w:bottom w:w="70" w:type="dxa"/>
              <w:left w:w="70" w:type="dxa"/>
              <w:right w:w="70" w:type="dxa"/>
            </w:tcMar>
          </w:tcPr>
          <w:p>
            <w:pPr>
              <w:spacing w:after="0" w:line="269" w:lineRule="auto"/>
            </w:pPr>
            <w:r>
              <w:rPr>
                <w:rFonts w:ascii="Calibri" w:hAnsi="Calibri" w:eastAsia="宋体"/>
                <w:b w:val="0"/>
                <w:color w:val="172A3A"/>
                <w:sz w:val="20"/>
              </w:rPr>
              <w:t>区分相似碎片的实体位置</w:t>
            </w:r>
          </w:p>
        </w:tc>
      </w:tr>
      <w:tr>
        <w:trPr>
          <w:cantSplit/>
        </w:trPr>
        <w:tc>
          <w:tcPr>
            <w:tcW w:type="dxa" w:w="1656"/>
            <w:shd w:fill="F3F6F8"/>
            <w:tcMar>
              <w:top w:w="70" w:type="dxa"/>
              <w:bottom w:w="70" w:type="dxa"/>
              <w:left w:w="70" w:type="dxa"/>
              <w:right w:w="70" w:type="dxa"/>
            </w:tcMar>
          </w:tcPr>
          <w:p>
            <w:pPr>
              <w:spacing w:after="0" w:line="269" w:lineRule="auto"/>
            </w:pPr>
            <w:r>
              <w:rPr>
                <w:rFonts w:ascii="Calibri" w:hAnsi="Calibri" w:eastAsia="宋体"/>
                <w:b w:val="0"/>
                <w:color w:val="172A3A"/>
                <w:sz w:val="20"/>
              </w:rPr>
              <w:t>主体与文字串</w:t>
            </w:r>
          </w:p>
        </w:tc>
        <w:tc>
          <w:tcPr>
            <w:tcW w:type="dxa" w:w="4608"/>
            <w:shd w:fill="F3F6F8"/>
            <w:tcMar>
              <w:top w:w="70" w:type="dxa"/>
              <w:bottom w:w="70" w:type="dxa"/>
              <w:left w:w="70" w:type="dxa"/>
              <w:right w:w="70" w:type="dxa"/>
            </w:tcMar>
          </w:tcPr>
          <w:p>
            <w:pPr>
              <w:spacing w:after="0" w:line="269" w:lineRule="auto"/>
            </w:pPr>
            <w:r>
              <w:rPr>
                <w:rFonts w:ascii="Calibri" w:hAnsi="Calibri" w:eastAsia="宋体"/>
                <w:b w:val="0"/>
                <w:color w:val="172A3A"/>
                <w:sz w:val="20"/>
              </w:rPr>
              <w:t>重复图案、排列及细长组件关系</w:t>
            </w:r>
          </w:p>
        </w:tc>
        <w:tc>
          <w:tcPr>
            <w:tcW w:type="dxa" w:w="3902"/>
            <w:shd w:fill="F3F6F8"/>
            <w:tcMar>
              <w:top w:w="70" w:type="dxa"/>
              <w:bottom w:w="70" w:type="dxa"/>
              <w:left w:w="70" w:type="dxa"/>
              <w:right w:w="70" w:type="dxa"/>
            </w:tcMar>
          </w:tcPr>
          <w:p>
            <w:pPr>
              <w:spacing w:after="0" w:line="269" w:lineRule="auto"/>
            </w:pPr>
            <w:r>
              <w:rPr>
                <w:rFonts w:ascii="Calibri" w:hAnsi="Calibri" w:eastAsia="宋体"/>
                <w:b w:val="0"/>
                <w:color w:val="172A3A"/>
                <w:sz w:val="20"/>
              </w:rPr>
              <w:t>支持点数牌、人物牌与 JOKER</w:t>
            </w:r>
          </w:p>
        </w:tc>
      </w:tr>
    </w:tbl>
    <w:p>
      <w:pPr>
        <w:spacing w:after="20"/>
      </w:pPr>
    </w:p>
    <w:p>
      <w:r>
        <w:t>每片按白色参考进行颜色归一化。结构评分使用旋转和平移，拒绝反射；角标与字母串使用轮廓启发式，不执行 OCR。基础分以纹理为主，结构置信度足够时再与结构分按 0.45/0.55 融合。分数用于排序，不代表概率。</w:t>
      </w:r>
    </w:p>
    <w:p>
      <w:pPr>
        <w:pStyle w:val="Heading2"/>
      </w:pPr>
      <w:r>
        <w:t>4 2 从首选到自动执行</w:t>
      </w:r>
    </w:p>
    <w:p>
      <w:r>
        <w:t>基础准入要求纹理置信度不低于 0.30、纹理分不低于 0.62、覆盖不低于 0.84、内部匹配不低于 0.55，并检查外侧参与比例与竞争差值。结构分支进一步检查墨迹、外边截断、角标错位和断口复合；强结构证据可通过另一组更严格的几何门槛。完整条件见 main.py 中 select_card_candidate。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26"/>
      </w:tblGrid>
      <w:tr>
        <w:trPr>
          <w:tblHeader/>
          <w:cantSplit/>
        </w:trPr>
        <w:tc>
          <w:tcPr>
            <w:tcW w:type="dxa" w:w="3240"/>
            <w:shd w:fill="24465B"/>
            <w:tcMar>
              <w:top w:w="70" w:type="dxa"/>
              <w:bottom w:w="70" w:type="dxa"/>
              <w:left w:w="70" w:type="dxa"/>
              <w:right w:w="70" w:type="dxa"/>
            </w:tcMar>
          </w:tcPr>
          <w:p>
            <w:pPr>
              <w:spacing w:after="0" w:line="269" w:lineRule="auto"/>
            </w:pPr>
            <w:r>
              <w:rPr>
                <w:rFonts w:ascii="Calibri" w:hAnsi="Calibri" w:eastAsia="宋体"/>
                <w:b/>
                <w:color w:val="FFFFFF"/>
                <w:sz w:val="20"/>
              </w:rPr>
              <w:t>输出状态</w:t>
            </w:r>
          </w:p>
        </w:tc>
        <w:tc>
          <w:tcPr>
            <w:tcW w:type="dxa" w:w="6926"/>
            <w:shd w:fill="24465B"/>
            <w:tcMar>
              <w:top w:w="70" w:type="dxa"/>
              <w:bottom w:w="70" w:type="dxa"/>
              <w:left w:w="70" w:type="dxa"/>
              <w:right w:w="70" w:type="dxa"/>
            </w:tcMar>
          </w:tcPr>
          <w:p>
            <w:pPr>
              <w:spacing w:after="0" w:line="269" w:lineRule="auto"/>
            </w:pPr>
            <w:r>
              <w:rPr>
                <w:rFonts w:ascii="Calibri" w:hAnsi="Calibri" w:eastAsia="宋体"/>
                <w:b/>
                <w:color w:val="FFFFFF"/>
                <w:sz w:val="20"/>
              </w:rPr>
              <w:t>含义</w:t>
            </w:r>
          </w:p>
        </w:tc>
      </w:tr>
      <w:tr>
        <w:trPr>
          <w:cantSplit/>
        </w:trPr>
        <w:tc>
          <w:tcPr>
            <w:tcW w:type="dxa" w:w="3240"/>
            <w:shd w:fill="FFFFFF"/>
            <w:tcMar>
              <w:top w:w="70" w:type="dxa"/>
              <w:bottom w:w="70" w:type="dxa"/>
              <w:left w:w="70" w:type="dxa"/>
              <w:right w:w="70" w:type="dxa"/>
            </w:tcMar>
          </w:tcPr>
          <w:p>
            <w:pPr>
              <w:spacing w:after="0" w:line="269" w:lineRule="auto"/>
            </w:pPr>
            <w:r>
              <w:rPr>
                <w:rFonts w:ascii="Calibri" w:hAnsi="Calibri" w:eastAsia="宋体"/>
                <w:b w:val="0"/>
                <w:color w:val="172A3A"/>
                <w:sz w:val="20"/>
              </w:rPr>
              <w:t>VERIFIED</w:t>
            </w:r>
          </w:p>
        </w:tc>
        <w:tc>
          <w:tcPr>
            <w:tcW w:type="dxa" w:w="6926"/>
            <w:shd w:fill="FFFFFF"/>
            <w:tcMar>
              <w:top w:w="70" w:type="dxa"/>
              <w:bottom w:w="70" w:type="dxa"/>
              <w:left w:w="70" w:type="dxa"/>
              <w:right w:w="70" w:type="dxa"/>
            </w:tcMar>
          </w:tcPr>
          <w:p>
            <w:pPr>
              <w:spacing w:after="0" w:line="269" w:lineRule="auto"/>
            </w:pPr>
            <w:r>
              <w:rPr>
                <w:rFonts w:ascii="Calibri" w:hAnsi="Calibri" w:eastAsia="宋体"/>
                <w:b w:val="0"/>
                <w:color w:val="172A3A"/>
                <w:sz w:val="20"/>
              </w:rPr>
              <w:t>通过当前自动执行规则，仍需标定和机构条件有效</w:t>
            </w:r>
          </w:p>
        </w:tc>
      </w:tr>
      <w:tr>
        <w:trPr>
          <w:cantSplit/>
        </w:trPr>
        <w:tc>
          <w:tcPr>
            <w:tcW w:type="dxa" w:w="3240"/>
            <w:shd w:fill="F3F6F8"/>
            <w:tcMar>
              <w:top w:w="70" w:type="dxa"/>
              <w:bottom w:w="70" w:type="dxa"/>
              <w:left w:w="70" w:type="dxa"/>
              <w:right w:w="70" w:type="dxa"/>
            </w:tcMar>
          </w:tcPr>
          <w:p>
            <w:pPr>
              <w:spacing w:after="0" w:line="269" w:lineRule="auto"/>
            </w:pPr>
            <w:r>
              <w:rPr>
                <w:rFonts w:ascii="Calibri" w:hAnsi="Calibri" w:eastAsia="宋体"/>
                <w:b w:val="0"/>
                <w:color w:val="172A3A"/>
                <w:sz w:val="20"/>
              </w:rPr>
              <w:t>AMBIGUOUS</w:t>
            </w:r>
          </w:p>
        </w:tc>
        <w:tc>
          <w:tcPr>
            <w:tcW w:type="dxa" w:w="6926"/>
            <w:shd w:fill="F3F6F8"/>
            <w:tcMar>
              <w:top w:w="70" w:type="dxa"/>
              <w:bottom w:w="70" w:type="dxa"/>
              <w:left w:w="70" w:type="dxa"/>
              <w:right w:w="70" w:type="dxa"/>
            </w:tcMar>
          </w:tcPr>
          <w:p>
            <w:pPr>
              <w:spacing w:after="0" w:line="269" w:lineRule="auto"/>
            </w:pPr>
            <w:r>
              <w:rPr>
                <w:rFonts w:ascii="Calibri" w:hAnsi="Calibri" w:eastAsia="宋体"/>
                <w:b w:val="0"/>
                <w:color w:val="172A3A"/>
                <w:sz w:val="20"/>
              </w:rPr>
              <w:t>有可用预览，但证据或竞争差异不足</w:t>
            </w:r>
          </w:p>
        </w:tc>
      </w:tr>
      <w:tr>
        <w:trPr>
          <w:cantSplit/>
        </w:trPr>
        <w:tc>
          <w:tcPr>
            <w:tcW w:type="dxa" w:w="3240"/>
            <w:shd w:fill="FFFFFF"/>
            <w:tcMar>
              <w:top w:w="70" w:type="dxa"/>
              <w:bottom w:w="70" w:type="dxa"/>
              <w:left w:w="70" w:type="dxa"/>
              <w:right w:w="70" w:type="dxa"/>
            </w:tcMar>
          </w:tcPr>
          <w:p>
            <w:pPr>
              <w:spacing w:after="0" w:line="269" w:lineRule="auto"/>
            </w:pPr>
            <w:r>
              <w:rPr>
                <w:rFonts w:ascii="Calibri" w:hAnsi="Calibri" w:eastAsia="宋体"/>
                <w:b w:val="0"/>
                <w:color w:val="172A3A"/>
                <w:sz w:val="20"/>
              </w:rPr>
              <w:t>GEOMETRY_ONLY</w:t>
            </w:r>
          </w:p>
        </w:tc>
        <w:tc>
          <w:tcPr>
            <w:tcW w:type="dxa" w:w="6926"/>
            <w:shd w:fill="FFFFFF"/>
            <w:tcMar>
              <w:top w:w="70" w:type="dxa"/>
              <w:bottom w:w="70" w:type="dxa"/>
              <w:left w:w="70" w:type="dxa"/>
              <w:right w:w="70" w:type="dxa"/>
            </w:tcMar>
          </w:tcPr>
          <w:p>
            <w:pPr>
              <w:spacing w:after="0" w:line="269" w:lineRule="auto"/>
            </w:pPr>
            <w:r>
              <w:rPr>
                <w:rFonts w:ascii="Calibri" w:hAnsi="Calibri" w:eastAsia="宋体"/>
                <w:b w:val="0"/>
                <w:color w:val="172A3A"/>
                <w:sz w:val="20"/>
              </w:rPr>
              <w:t>几何候选或几何等级不足，不宣称牌面已确认</w:t>
            </w:r>
          </w:p>
        </w:tc>
      </w:tr>
      <w:tr>
        <w:trPr>
          <w:cantSplit/>
        </w:trPr>
        <w:tc>
          <w:tcPr>
            <w:tcW w:type="dxa" w:w="3240"/>
            <w:shd w:fill="F3F6F8"/>
            <w:tcMar>
              <w:top w:w="70" w:type="dxa"/>
              <w:bottom w:w="70" w:type="dxa"/>
              <w:left w:w="70" w:type="dxa"/>
              <w:right w:w="70" w:type="dxa"/>
            </w:tcMar>
          </w:tcPr>
          <w:p>
            <w:pPr>
              <w:spacing w:after="0" w:line="269" w:lineRule="auto"/>
            </w:pPr>
            <w:r>
              <w:rPr>
                <w:rFonts w:ascii="Calibri" w:hAnsi="Calibri" w:eastAsia="宋体"/>
                <w:b w:val="0"/>
                <w:color w:val="172A3A"/>
                <w:sz w:val="20"/>
              </w:rPr>
              <w:t>WEAK_TEXTURE / NO_LAYOUT</w:t>
            </w:r>
          </w:p>
        </w:tc>
        <w:tc>
          <w:tcPr>
            <w:tcW w:type="dxa" w:w="6926"/>
            <w:shd w:fill="F3F6F8"/>
            <w:tcMar>
              <w:top w:w="70" w:type="dxa"/>
              <w:bottom w:w="70" w:type="dxa"/>
              <w:left w:w="70" w:type="dxa"/>
              <w:right w:w="70" w:type="dxa"/>
            </w:tcMar>
          </w:tcPr>
          <w:p>
            <w:pPr>
              <w:spacing w:after="0" w:line="269" w:lineRule="auto"/>
            </w:pPr>
            <w:r>
              <w:rPr>
                <w:rFonts w:ascii="Calibri" w:hAnsi="Calibri" w:eastAsia="宋体"/>
                <w:b w:val="0"/>
                <w:color w:val="172A3A"/>
                <w:sz w:val="20"/>
              </w:rPr>
              <w:t>印刷证据不足或无布局</w:t>
            </w:r>
          </w:p>
        </w:tc>
      </w:tr>
    </w:tbl>
    <w:p>
      <w:pPr>
        <w:spacing w:after="20"/>
      </w:pPr>
    </w:p>
    <w:p>
      <w:pPr>
        <w:pStyle w:val="Heading1"/>
        <w:pageBreakBefore/>
      </w:pPr>
      <w:r>
        <w:t>5 运行调度与电气接口</w:t>
      </w:r>
    </w:p>
    <w:p>
      <w:pPr>
        <w:pStyle w:val="Heading2"/>
      </w:pPr>
      <w:r>
        <w:t>5 1 控制计算量与界面负载</w:t>
      </w:r>
    </w:p>
    <w:p>
      <w:r>
        <w:t>常规视觉循环上限为 10 FPS，OpenCV 显式限制为一个线程，求解由单独进程执行。求解期间停止相机/检测/JPEG 更新，保留状态心跳、界面控制和串口服务，结束后恢复画面。C++ 求解器内部使用两个线程，避免无控制地争用四个核心。</w:t>
      </w:r>
    </w:p>
    <w:p>
      <w:r>
        <w:t>帧内复用纸片特征、掩膜、连通分量、形状相似度和对称边对缓存；结构评分可根据上界提前剪枝。候选不足时才使用几何种子。速度提升来自减少无效搜索和重复计算，CPU 使用率本身不能证明已达算法极限。</w:t>
      </w:r>
    </w:p>
    <w:p>
      <w:pPr>
        <w:pStyle w:val="Heading2"/>
      </w:pPr>
      <w:r>
        <w:t>5 2 标定和运动坐标</w:t>
      </w:r>
    </w:p>
    <w:p>
      <w:r>
        <w:t>六组像素坐标与平台坐标用于二维仿射最小二乘拟合。程序检查点云分散程度、矩阵退化与比例，并记录 RMS 和最大残差。动作计划由源片中心、目标位置和旋转量组成。标定有效标志不等价于毫米级精度，仍需测量实际放置误差。</w:t>
      </w:r>
    </w:p>
    <w:p>
      <w:pPr>
        <w:pStyle w:val="Heading2"/>
      </w:pPr>
      <w:r>
        <w:t>5 3 硬件接口与软件边界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464"/>
        <w:gridCol w:w="3470"/>
      </w:tblGrid>
      <w:tr>
        <w:trPr>
          <w:tblHeader/>
          <w:cantSplit/>
        </w:trPr>
        <w:tc>
          <w:tcPr>
            <w:tcW w:type="dxa" w:w="2232"/>
            <w:shd w:fill="24465B"/>
            <w:tcMar>
              <w:top w:w="70" w:type="dxa"/>
              <w:bottom w:w="70" w:type="dxa"/>
              <w:left w:w="70" w:type="dxa"/>
              <w:right w:w="70" w:type="dxa"/>
            </w:tcMar>
          </w:tcPr>
          <w:p>
            <w:pPr>
              <w:spacing w:after="0" w:line="269" w:lineRule="auto"/>
            </w:pPr>
            <w:r>
              <w:rPr>
                <w:rFonts w:ascii="Calibri" w:hAnsi="Calibri" w:eastAsia="宋体"/>
                <w:b/>
                <w:color w:val="FFFFFF"/>
                <w:sz w:val="20"/>
              </w:rPr>
              <w:t>接口</w:t>
            </w:r>
          </w:p>
        </w:tc>
        <w:tc>
          <w:tcPr>
            <w:tcW w:type="dxa" w:w="4464"/>
            <w:shd w:fill="24465B"/>
            <w:tcMar>
              <w:top w:w="70" w:type="dxa"/>
              <w:bottom w:w="70" w:type="dxa"/>
              <w:left w:w="70" w:type="dxa"/>
              <w:right w:w="70" w:type="dxa"/>
            </w:tcMar>
          </w:tcPr>
          <w:p>
            <w:pPr>
              <w:spacing w:after="0" w:line="269" w:lineRule="auto"/>
            </w:pPr>
            <w:r>
              <w:rPr>
                <w:rFonts w:ascii="Calibri" w:hAnsi="Calibri" w:eastAsia="宋体"/>
                <w:b/>
                <w:color w:val="FFFFFF"/>
                <w:sz w:val="20"/>
              </w:rPr>
              <w:t>已知实现</w:t>
            </w:r>
          </w:p>
        </w:tc>
        <w:tc>
          <w:tcPr>
            <w:tcW w:type="dxa" w:w="3470"/>
            <w:shd w:fill="24465B"/>
            <w:tcMar>
              <w:top w:w="70" w:type="dxa"/>
              <w:bottom w:w="70" w:type="dxa"/>
              <w:left w:w="70" w:type="dxa"/>
              <w:right w:w="70" w:type="dxa"/>
            </w:tcMar>
          </w:tcPr>
          <w:p>
            <w:pPr>
              <w:spacing w:after="0" w:line="269" w:lineRule="auto"/>
            </w:pPr>
            <w:r>
              <w:rPr>
                <w:rFonts w:ascii="Calibri" w:hAnsi="Calibri" w:eastAsia="宋体"/>
                <w:b/>
                <w:color w:val="FFFFFF"/>
                <w:sz w:val="20"/>
              </w:rPr>
              <w:t>本次验证边界</w:t>
            </w:r>
          </w:p>
        </w:tc>
      </w:tr>
      <w:tr>
        <w:trPr>
          <w:cantSplit/>
        </w:trPr>
        <w:tc>
          <w:tcPr>
            <w:tcW w:type="dxa" w:w="2232"/>
            <w:shd w:fill="FFFFFF"/>
            <w:tcMar>
              <w:top w:w="70" w:type="dxa"/>
              <w:bottom w:w="70" w:type="dxa"/>
              <w:left w:w="70" w:type="dxa"/>
              <w:right w:w="70" w:type="dxa"/>
            </w:tcMar>
          </w:tcPr>
          <w:p>
            <w:pPr>
              <w:spacing w:after="0" w:line="269" w:lineRule="auto"/>
            </w:pPr>
            <w:r>
              <w:rPr>
                <w:rFonts w:ascii="Calibri" w:hAnsi="Calibri" w:eastAsia="宋体"/>
                <w:b w:val="0"/>
                <w:color w:val="172A3A"/>
                <w:sz w:val="20"/>
              </w:rPr>
              <w:t>相机到树莓派</w:t>
            </w:r>
          </w:p>
        </w:tc>
        <w:tc>
          <w:tcPr>
            <w:tcW w:type="dxa" w:w="4464"/>
            <w:shd w:fill="FFFFFF"/>
            <w:tcMar>
              <w:top w:w="70" w:type="dxa"/>
              <w:bottom w:w="70" w:type="dxa"/>
              <w:left w:w="70" w:type="dxa"/>
              <w:right w:w="70" w:type="dxa"/>
            </w:tcMar>
          </w:tcPr>
          <w:p>
            <w:pPr>
              <w:spacing w:after="0" w:line="269" w:lineRule="auto"/>
            </w:pPr>
            <w:r>
              <w:rPr>
                <w:rFonts w:ascii="Calibri" w:hAnsi="Calibri" w:eastAsia="宋体"/>
                <w:b w:val="0"/>
                <w:color w:val="172A3A"/>
                <w:sz w:val="20"/>
              </w:rPr>
              <w:t>USB/UVC 图像采集</w:t>
            </w:r>
          </w:p>
        </w:tc>
        <w:tc>
          <w:tcPr>
            <w:tcW w:type="dxa" w:w="3470"/>
            <w:shd w:fill="FFFFFF"/>
            <w:tcMar>
              <w:top w:w="70" w:type="dxa"/>
              <w:bottom w:w="70" w:type="dxa"/>
              <w:left w:w="70" w:type="dxa"/>
              <w:right w:w="70" w:type="dxa"/>
            </w:tcMar>
          </w:tcPr>
          <w:p>
            <w:pPr>
              <w:spacing w:after="0" w:line="269" w:lineRule="auto"/>
            </w:pPr>
            <w:r>
              <w:rPr>
                <w:rFonts w:ascii="Calibri" w:hAnsi="Calibri" w:eastAsia="宋体"/>
                <w:b w:val="0"/>
                <w:color w:val="172A3A"/>
                <w:sz w:val="20"/>
              </w:rPr>
              <w:t>本次使用保存照片，未测曝光链路</w:t>
            </w:r>
          </w:p>
        </w:tc>
      </w:tr>
      <w:tr>
        <w:trPr>
          <w:cantSplit/>
        </w:trPr>
        <w:tc>
          <w:tcPr>
            <w:tcW w:type="dxa" w:w="2232"/>
            <w:shd w:fill="F3F6F8"/>
            <w:tcMar>
              <w:top w:w="70" w:type="dxa"/>
              <w:bottom w:w="70" w:type="dxa"/>
              <w:left w:w="70" w:type="dxa"/>
              <w:right w:w="70" w:type="dxa"/>
            </w:tcMar>
          </w:tcPr>
          <w:p>
            <w:pPr>
              <w:spacing w:after="0" w:line="269" w:lineRule="auto"/>
            </w:pPr>
            <w:r>
              <w:rPr>
                <w:rFonts w:ascii="Calibri" w:hAnsi="Calibri" w:eastAsia="宋体"/>
                <w:b w:val="0"/>
                <w:color w:val="172A3A"/>
                <w:sz w:val="20"/>
              </w:rPr>
              <w:t>树莓派到平台</w:t>
            </w:r>
          </w:p>
        </w:tc>
        <w:tc>
          <w:tcPr>
            <w:tcW w:type="dxa" w:w="4464"/>
            <w:shd w:fill="F3F6F8"/>
            <w:tcMar>
              <w:top w:w="70" w:type="dxa"/>
              <w:bottom w:w="70" w:type="dxa"/>
              <w:left w:w="70" w:type="dxa"/>
              <w:right w:w="70" w:type="dxa"/>
            </w:tcMar>
          </w:tcPr>
          <w:p>
            <w:pPr>
              <w:spacing w:after="0" w:line="269" w:lineRule="auto"/>
            </w:pPr>
            <w:r>
              <w:rPr>
                <w:rFonts w:ascii="Calibri" w:hAnsi="Calibri" w:eastAsia="宋体"/>
                <w:b w:val="0"/>
                <w:color w:val="172A3A"/>
                <w:sz w:val="20"/>
              </w:rPr>
              <w:t>CH340 USB 串口，现场波特率 115200</w:t>
            </w:r>
          </w:p>
        </w:tc>
        <w:tc>
          <w:tcPr>
            <w:tcW w:type="dxa" w:w="3470"/>
            <w:shd w:fill="F3F6F8"/>
            <w:tcMar>
              <w:top w:w="70" w:type="dxa"/>
              <w:bottom w:w="70" w:type="dxa"/>
              <w:left w:w="70" w:type="dxa"/>
              <w:right w:w="70" w:type="dxa"/>
            </w:tcMar>
          </w:tcPr>
          <w:p>
            <w:pPr>
              <w:spacing w:after="0" w:line="269" w:lineRule="auto"/>
            </w:pPr>
            <w:r>
              <w:rPr>
                <w:rFonts w:ascii="Calibri" w:hAnsi="Calibri" w:eastAsia="宋体"/>
                <w:b w:val="0"/>
                <w:color w:val="172A3A"/>
                <w:sz w:val="20"/>
              </w:rPr>
              <w:t>未发送动作命令</w:t>
            </w:r>
          </w:p>
        </w:tc>
      </w:tr>
      <w:tr>
        <w:trPr>
          <w:cantSplit/>
        </w:trPr>
        <w:tc>
          <w:tcPr>
            <w:tcW w:type="dxa" w:w="2232"/>
            <w:shd w:fill="FFFFFF"/>
            <w:tcMar>
              <w:top w:w="70" w:type="dxa"/>
              <w:bottom w:w="70" w:type="dxa"/>
              <w:left w:w="70" w:type="dxa"/>
              <w:right w:w="70" w:type="dxa"/>
            </w:tcMar>
          </w:tcPr>
          <w:p>
            <w:pPr>
              <w:spacing w:after="0" w:line="269" w:lineRule="auto"/>
            </w:pPr>
            <w:r>
              <w:rPr>
                <w:rFonts w:ascii="Calibri" w:hAnsi="Calibri" w:eastAsia="宋体"/>
                <w:b w:val="0"/>
                <w:color w:val="172A3A"/>
                <w:sz w:val="20"/>
              </w:rPr>
              <w:t>通信帧</w:t>
            </w:r>
          </w:p>
        </w:tc>
        <w:tc>
          <w:tcPr>
            <w:tcW w:type="dxa" w:w="4464"/>
            <w:shd w:fill="FFFFFF"/>
            <w:tcMar>
              <w:top w:w="70" w:type="dxa"/>
              <w:bottom w:w="70" w:type="dxa"/>
              <w:left w:w="70" w:type="dxa"/>
              <w:right w:w="70" w:type="dxa"/>
            </w:tcMar>
          </w:tcPr>
          <w:p>
            <w:pPr>
              <w:spacing w:after="0" w:line="269" w:lineRule="auto"/>
            </w:pPr>
            <w:r>
              <w:rPr>
                <w:rFonts w:ascii="Calibri" w:hAnsi="Calibri" w:eastAsia="宋体"/>
                <w:b w:val="0"/>
                <w:color w:val="172A3A"/>
                <w:sz w:val="20"/>
              </w:rPr>
              <w:t>AA55 同步头、命令、标志、序号、长度、负载和 CRC16</w:t>
            </w:r>
          </w:p>
        </w:tc>
        <w:tc>
          <w:tcPr>
            <w:tcW w:type="dxa" w:w="3470"/>
            <w:shd w:fill="FFFFFF"/>
            <w:tcMar>
              <w:top w:w="70" w:type="dxa"/>
              <w:bottom w:w="70" w:type="dxa"/>
              <w:left w:w="70" w:type="dxa"/>
              <w:right w:w="70" w:type="dxa"/>
            </w:tcMar>
          </w:tcPr>
          <w:p>
            <w:pPr>
              <w:spacing w:after="0" w:line="269" w:lineRule="auto"/>
            </w:pPr>
            <w:r>
              <w:rPr>
                <w:rFonts w:ascii="Calibri" w:hAnsi="Calibri" w:eastAsia="宋体"/>
                <w:b w:val="0"/>
                <w:color w:val="172A3A"/>
                <w:sz w:val="20"/>
              </w:rPr>
              <w:t>代码和历史协议测试支持</w:t>
            </w:r>
          </w:p>
        </w:tc>
      </w:tr>
      <w:tr>
        <w:trPr>
          <w:cantSplit/>
        </w:trPr>
        <w:tc>
          <w:tcPr>
            <w:tcW w:type="dxa" w:w="2232"/>
            <w:shd w:fill="F3F6F8"/>
            <w:tcMar>
              <w:top w:w="70" w:type="dxa"/>
              <w:bottom w:w="70" w:type="dxa"/>
              <w:left w:w="70" w:type="dxa"/>
              <w:right w:w="70" w:type="dxa"/>
            </w:tcMar>
          </w:tcPr>
          <w:p>
            <w:pPr>
              <w:spacing w:after="0" w:line="269" w:lineRule="auto"/>
            </w:pPr>
            <w:r>
              <w:rPr>
                <w:rFonts w:ascii="Calibri" w:hAnsi="Calibri" w:eastAsia="宋体"/>
                <w:b w:val="0"/>
                <w:color w:val="172A3A"/>
                <w:sz w:val="20"/>
              </w:rPr>
              <w:t>下位机到机构</w:t>
            </w:r>
          </w:p>
        </w:tc>
        <w:tc>
          <w:tcPr>
            <w:tcW w:type="dxa" w:w="4464"/>
            <w:shd w:fill="F3F6F8"/>
            <w:tcMar>
              <w:top w:w="70" w:type="dxa"/>
              <w:bottom w:w="70" w:type="dxa"/>
              <w:left w:w="70" w:type="dxa"/>
              <w:right w:w="70" w:type="dxa"/>
            </w:tcMar>
          </w:tcPr>
          <w:p>
            <w:pPr>
              <w:spacing w:after="0" w:line="269" w:lineRule="auto"/>
            </w:pPr>
            <w:r>
              <w:rPr>
                <w:rFonts w:ascii="Calibri" w:hAnsi="Calibri" w:eastAsia="宋体"/>
                <w:b w:val="0"/>
                <w:color w:val="172A3A"/>
                <w:sz w:val="20"/>
              </w:rPr>
              <w:t>由原平台控制程序执行</w:t>
            </w:r>
          </w:p>
        </w:tc>
        <w:tc>
          <w:tcPr>
            <w:tcW w:type="dxa" w:w="3470"/>
            <w:shd w:fill="F3F6F8"/>
            <w:tcMar>
              <w:top w:w="70" w:type="dxa"/>
              <w:bottom w:w="70" w:type="dxa"/>
              <w:left w:w="70" w:type="dxa"/>
              <w:right w:w="70" w:type="dxa"/>
            </w:tcMar>
          </w:tcPr>
          <w:p>
            <w:pPr>
              <w:spacing w:after="0" w:line="269" w:lineRule="auto"/>
            </w:pPr>
            <w:r>
              <w:rPr>
                <w:rFonts w:ascii="Calibri" w:hAnsi="Calibri" w:eastAsia="宋体"/>
                <w:b w:val="0"/>
                <w:color w:val="172A3A"/>
                <w:sz w:val="20"/>
              </w:rPr>
              <w:t>电机/吸盘电路及误差未在本次核验</w:t>
            </w:r>
          </w:p>
        </w:tc>
      </w:tr>
    </w:tbl>
    <w:p>
      <w:pPr>
        <w:spacing w:after="20"/>
      </w:pPr>
    </w:p>
    <w:p>
      <w:r>
        <w:t>ACK/NACK、超时与重试保护通信过程，不能替代机械到位反馈。实际电源容量、驱动额定值、机构负载和吸附可靠性应在整机电路与机械报告中另行提供，本文不填入未经核实的参数。</w:t>
      </w:r>
    </w:p>
    <w:p>
      <w:pPr>
        <w:pStyle w:val="Heading2"/>
      </w:pPr>
      <w:r>
        <w:t>5 4 部署与回滚</w:t>
      </w:r>
    </w:p>
    <w:p>
      <w:r>
        <w:t>树莓派使用独立发布目录与虚拟环境，旧启动路径由符号链接保留。切换前备份原程序和五份参数，保留 captures；Git 分支区分树莓派和鲁班猫。本次只增加测试工具、证据与文档，未替换板端运行程序，也未覆盖用户的 ROI 或标定配置。[4]</w:t>
      </w:r>
    </w:p>
    <w:p>
      <w:pPr>
        <w:pStyle w:val="Heading1"/>
        <w:pageBreakBefore/>
      </w:pPr>
      <w:r>
        <w:t>6 测试方法与可复现性</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06"/>
      </w:tblGrid>
      <w:tr>
        <w:trPr>
          <w:tblHeader/>
          <w:cantSplit/>
        </w:trPr>
        <w:tc>
          <w:tcPr>
            <w:tcW w:type="dxa" w:w="2160"/>
            <w:shd w:fill="24465B"/>
            <w:tcMar>
              <w:top w:w="70" w:type="dxa"/>
              <w:bottom w:w="70" w:type="dxa"/>
              <w:left w:w="70" w:type="dxa"/>
              <w:right w:w="70" w:type="dxa"/>
            </w:tcMar>
          </w:tcPr>
          <w:p>
            <w:pPr>
              <w:spacing w:after="0" w:line="269" w:lineRule="auto"/>
            </w:pPr>
            <w:r>
              <w:rPr>
                <w:rFonts w:ascii="Calibri" w:hAnsi="Calibri" w:eastAsia="宋体"/>
                <w:b/>
                <w:color w:val="FFFFFF"/>
                <w:sz w:val="20"/>
              </w:rPr>
              <w:t>项目</w:t>
            </w:r>
          </w:p>
        </w:tc>
        <w:tc>
          <w:tcPr>
            <w:tcW w:type="dxa" w:w="8006"/>
            <w:shd w:fill="24465B"/>
            <w:tcMar>
              <w:top w:w="70" w:type="dxa"/>
              <w:bottom w:w="70" w:type="dxa"/>
              <w:left w:w="70" w:type="dxa"/>
              <w:right w:w="70" w:type="dxa"/>
            </w:tcMar>
          </w:tcPr>
          <w:p>
            <w:pPr>
              <w:spacing w:after="0" w:line="269" w:lineRule="auto"/>
            </w:pPr>
            <w:r>
              <w:rPr>
                <w:rFonts w:ascii="Calibri" w:hAnsi="Calibri" w:eastAsia="宋体"/>
                <w:b/>
                <w:color w:val="FFFFFF"/>
                <w:sz w:val="20"/>
              </w:rPr>
              <w:t>设置</w:t>
            </w:r>
          </w:p>
        </w:tc>
      </w:tr>
      <w:tr>
        <w:trPr>
          <w:cantSplit/>
        </w:trPr>
        <w:tc>
          <w:tcPr>
            <w:tcW w:type="dxa" w:w="2160"/>
            <w:shd w:fill="FFFFFF"/>
            <w:tcMar>
              <w:top w:w="70" w:type="dxa"/>
              <w:bottom w:w="70" w:type="dxa"/>
              <w:left w:w="70" w:type="dxa"/>
              <w:right w:w="70" w:type="dxa"/>
            </w:tcMar>
          </w:tcPr>
          <w:p>
            <w:pPr>
              <w:spacing w:after="0" w:line="269" w:lineRule="auto"/>
            </w:pPr>
            <w:r>
              <w:rPr>
                <w:rFonts w:ascii="Calibri" w:hAnsi="Calibri" w:eastAsia="宋体"/>
                <w:b w:val="0"/>
                <w:color w:val="172A3A"/>
                <w:sz w:val="20"/>
              </w:rPr>
              <w:t>设备</w:t>
            </w:r>
          </w:p>
        </w:tc>
        <w:tc>
          <w:tcPr>
            <w:tcW w:type="dxa" w:w="8006"/>
            <w:shd w:fill="FFFFFF"/>
            <w:tcMar>
              <w:top w:w="70" w:type="dxa"/>
              <w:bottom w:w="70" w:type="dxa"/>
              <w:left w:w="70" w:type="dxa"/>
              <w:right w:w="70" w:type="dxa"/>
            </w:tcMar>
          </w:tcPr>
          <w:p>
            <w:pPr>
              <w:spacing w:after="0" w:line="269" w:lineRule="auto"/>
            </w:pPr>
            <w:r>
              <w:rPr>
                <w:rFonts w:ascii="Calibri" w:hAnsi="Calibri" w:eastAsia="宋体"/>
                <w:b w:val="0"/>
                <w:color w:val="172A3A"/>
                <w:sz w:val="20"/>
              </w:rPr>
              <w:t>Raspberry Pi 5 Model B Rev 1.1，4 GB 内存，四核 ARM64</w:t>
            </w:r>
          </w:p>
        </w:tc>
      </w:tr>
      <w:tr>
        <w:trPr>
          <w:cantSplit/>
        </w:trPr>
        <w:tc>
          <w:tcPr>
            <w:tcW w:type="dxa" w:w="2160"/>
            <w:shd w:fill="F3F6F8"/>
            <w:tcMar>
              <w:top w:w="70" w:type="dxa"/>
              <w:bottom w:w="70" w:type="dxa"/>
              <w:left w:w="70" w:type="dxa"/>
              <w:right w:w="70" w:type="dxa"/>
            </w:tcMar>
          </w:tcPr>
          <w:p>
            <w:pPr>
              <w:spacing w:after="0" w:line="269" w:lineRule="auto"/>
            </w:pPr>
            <w:r>
              <w:rPr>
                <w:rFonts w:ascii="Calibri" w:hAnsi="Calibri" w:eastAsia="宋体"/>
                <w:b w:val="0"/>
                <w:color w:val="172A3A"/>
                <w:sz w:val="20"/>
              </w:rPr>
              <w:t>系统与依赖</w:t>
            </w:r>
          </w:p>
        </w:tc>
        <w:tc>
          <w:tcPr>
            <w:tcW w:type="dxa" w:w="8006"/>
            <w:shd w:fill="F3F6F8"/>
            <w:tcMar>
              <w:top w:w="70" w:type="dxa"/>
              <w:bottom w:w="70" w:type="dxa"/>
              <w:left w:w="70" w:type="dxa"/>
              <w:right w:w="70" w:type="dxa"/>
            </w:tcMar>
          </w:tcPr>
          <w:p>
            <w:pPr>
              <w:spacing w:after="0" w:line="269" w:lineRule="auto"/>
            </w:pPr>
            <w:r>
              <w:rPr>
                <w:rFonts w:ascii="Calibri" w:hAnsi="Calibri" w:eastAsia="宋体"/>
                <w:b w:val="0"/>
                <w:color w:val="172A3A"/>
                <w:sz w:val="20"/>
              </w:rPr>
              <w:t>Debian 13；Python 3.13.5；OpenCV 4.10.0；NumPy 2.2.4</w:t>
            </w:r>
          </w:p>
        </w:tc>
      </w:tr>
      <w:tr>
        <w:trPr>
          <w:cantSplit/>
        </w:trPr>
        <w:tc>
          <w:tcPr>
            <w:tcW w:type="dxa" w:w="2160"/>
            <w:shd w:fill="FFFFFF"/>
            <w:tcMar>
              <w:top w:w="70" w:type="dxa"/>
              <w:bottom w:w="70" w:type="dxa"/>
              <w:left w:w="70" w:type="dxa"/>
              <w:right w:w="70" w:type="dxa"/>
            </w:tcMar>
          </w:tcPr>
          <w:p>
            <w:pPr>
              <w:spacing w:after="0" w:line="269" w:lineRule="auto"/>
            </w:pPr>
            <w:r>
              <w:rPr>
                <w:rFonts w:ascii="Calibri" w:hAnsi="Calibri" w:eastAsia="宋体"/>
                <w:b w:val="0"/>
                <w:color w:val="172A3A"/>
                <w:sz w:val="20"/>
              </w:rPr>
              <w:t>代码基线</w:t>
            </w:r>
          </w:p>
        </w:tc>
        <w:tc>
          <w:tcPr>
            <w:tcW w:type="dxa" w:w="8006"/>
            <w:shd w:fill="FFFFFF"/>
            <w:tcMar>
              <w:top w:w="70" w:type="dxa"/>
              <w:bottom w:w="70" w:type="dxa"/>
              <w:left w:w="70" w:type="dxa"/>
              <w:right w:w="70" w:type="dxa"/>
            </w:tcMar>
          </w:tcPr>
          <w:p>
            <w:pPr>
              <w:spacing w:after="0" w:line="269" w:lineRule="auto"/>
            </w:pPr>
            <w:r>
              <w:rPr>
                <w:rFonts w:ascii="Calibri" w:hAnsi="Calibri" w:eastAsia="宋体"/>
                <w:b w:val="0"/>
                <w:color w:val="172A3A"/>
                <w:sz w:val="20"/>
              </w:rPr>
              <w:t>运行代码 02505cf；算法基线 6de9e25</w:t>
            </w:r>
          </w:p>
        </w:tc>
      </w:tr>
      <w:tr>
        <w:trPr>
          <w:cantSplit/>
        </w:trPr>
        <w:tc>
          <w:tcPr>
            <w:tcW w:type="dxa" w:w="2160"/>
            <w:shd w:fill="F3F6F8"/>
            <w:tcMar>
              <w:top w:w="70" w:type="dxa"/>
              <w:bottom w:w="70" w:type="dxa"/>
              <w:left w:w="70" w:type="dxa"/>
              <w:right w:w="70" w:type="dxa"/>
            </w:tcMar>
          </w:tcPr>
          <w:p>
            <w:pPr>
              <w:spacing w:after="0" w:line="269" w:lineRule="auto"/>
            </w:pPr>
            <w:r>
              <w:rPr>
                <w:rFonts w:ascii="Calibri" w:hAnsi="Calibri" w:eastAsia="宋体"/>
                <w:b w:val="0"/>
                <w:color w:val="172A3A"/>
                <w:sz w:val="20"/>
              </w:rPr>
              <w:t>数据范围</w:t>
            </w:r>
          </w:p>
        </w:tc>
        <w:tc>
          <w:tcPr>
            <w:tcW w:type="dxa" w:w="8006"/>
            <w:shd w:fill="F3F6F8"/>
            <w:tcMar>
              <w:top w:w="70" w:type="dxa"/>
              <w:bottom w:w="70" w:type="dxa"/>
              <w:left w:w="70" w:type="dxa"/>
              <w:right w:w="70" w:type="dxa"/>
            </w:tcMar>
          </w:tcPr>
          <w:p>
            <w:pPr>
              <w:spacing w:after="0" w:line="269" w:lineRule="auto"/>
            </w:pPr>
            <w:r>
              <w:rPr>
                <w:rFonts w:ascii="Calibri" w:hAnsi="Calibri" w:eastAsia="宋体"/>
                <w:b w:val="0"/>
                <w:color w:val="172A3A"/>
                <w:sz w:val="20"/>
              </w:rPr>
              <w:t>61 份拍摄记录；选入 43 张绿底，排除 14 张黑底与 4 张遮挡图</w:t>
            </w:r>
          </w:p>
        </w:tc>
      </w:tr>
      <w:tr>
        <w:trPr>
          <w:cantSplit/>
        </w:trPr>
        <w:tc>
          <w:tcPr>
            <w:tcW w:type="dxa" w:w="2160"/>
            <w:shd w:fill="FFFFFF"/>
            <w:tcMar>
              <w:top w:w="70" w:type="dxa"/>
              <w:bottom w:w="70" w:type="dxa"/>
              <w:left w:w="70" w:type="dxa"/>
              <w:right w:w="70" w:type="dxa"/>
            </w:tcMar>
          </w:tcPr>
          <w:p>
            <w:pPr>
              <w:spacing w:after="0" w:line="269" w:lineRule="auto"/>
            </w:pPr>
            <w:r>
              <w:rPr>
                <w:rFonts w:ascii="Calibri" w:hAnsi="Calibri" w:eastAsia="宋体"/>
                <w:b w:val="0"/>
                <w:color w:val="172A3A"/>
                <w:sz w:val="20"/>
              </w:rPr>
              <w:t>样本组成</w:t>
            </w:r>
          </w:p>
        </w:tc>
        <w:tc>
          <w:tcPr>
            <w:tcW w:type="dxa" w:w="8006"/>
            <w:shd w:fill="FFFFFF"/>
            <w:tcMar>
              <w:top w:w="70" w:type="dxa"/>
              <w:bottom w:w="70" w:type="dxa"/>
              <w:left w:w="70" w:type="dxa"/>
              <w:right w:w="70" w:type="dxa"/>
            </w:tcMar>
          </w:tcPr>
          <w:p>
            <w:pPr>
              <w:spacing w:after="0" w:line="269" w:lineRule="auto"/>
            </w:pPr>
            <w:r>
              <w:rPr>
                <w:rFonts w:ascii="Calibri" w:hAnsi="Calibri" w:eastAsia="宋体"/>
                <w:b w:val="0"/>
                <w:color w:val="172A3A"/>
                <w:sz w:val="20"/>
              </w:rPr>
              <w:t>33 张扑克（含 4 张 JOKER），10 张无印刷碎片（含深色片）</w:t>
            </w:r>
          </w:p>
        </w:tc>
      </w:tr>
      <w:tr>
        <w:trPr>
          <w:cantSplit/>
        </w:trPr>
        <w:tc>
          <w:tcPr>
            <w:tcW w:type="dxa" w:w="2160"/>
            <w:shd w:fill="F3F6F8"/>
            <w:tcMar>
              <w:top w:w="70" w:type="dxa"/>
              <w:bottom w:w="70" w:type="dxa"/>
              <w:left w:w="70" w:type="dxa"/>
              <w:right w:w="70" w:type="dxa"/>
            </w:tcMar>
          </w:tcPr>
          <w:p>
            <w:pPr>
              <w:spacing w:after="0" w:line="269" w:lineRule="auto"/>
            </w:pPr>
            <w:r>
              <w:rPr>
                <w:rFonts w:ascii="Calibri" w:hAnsi="Calibri" w:eastAsia="宋体"/>
                <w:b w:val="0"/>
                <w:color w:val="172A3A"/>
                <w:sz w:val="20"/>
              </w:rPr>
              <w:t>有效运行</w:t>
            </w:r>
          </w:p>
        </w:tc>
        <w:tc>
          <w:tcPr>
            <w:tcW w:type="dxa" w:w="8006"/>
            <w:shd w:fill="F3F6F8"/>
            <w:tcMar>
              <w:top w:w="70" w:type="dxa"/>
              <w:bottom w:w="70" w:type="dxa"/>
              <w:left w:w="70" w:type="dxa"/>
              <w:right w:w="70" w:type="dxa"/>
            </w:tcMar>
          </w:tcPr>
          <w:p>
            <w:pPr>
              <w:spacing w:after="0" w:line="269" w:lineRule="auto"/>
            </w:pPr>
            <w:r>
              <w:rPr>
                <w:rFonts w:ascii="Calibri" w:hAnsi="Calibri" w:eastAsia="宋体"/>
                <w:b w:val="0"/>
                <w:color w:val="172A3A"/>
                <w:sz w:val="20"/>
              </w:rPr>
              <w:t>43 张 × 3 次主测试，加 10 次 CARD 负样本，共 139 次</w:t>
            </w:r>
          </w:p>
        </w:tc>
      </w:tr>
      <w:tr>
        <w:trPr>
          <w:cantSplit/>
        </w:trPr>
        <w:tc>
          <w:tcPr>
            <w:tcW w:type="dxa" w:w="2160"/>
            <w:shd w:fill="FFFFFF"/>
            <w:tcMar>
              <w:top w:w="70" w:type="dxa"/>
              <w:bottom w:w="70" w:type="dxa"/>
              <w:left w:w="70" w:type="dxa"/>
              <w:right w:w="70" w:type="dxa"/>
            </w:tcMar>
          </w:tcPr>
          <w:p>
            <w:pPr>
              <w:spacing w:after="0" w:line="269" w:lineRule="auto"/>
            </w:pPr>
            <w:r>
              <w:rPr>
                <w:rFonts w:ascii="Calibri" w:hAnsi="Calibri" w:eastAsia="宋体"/>
                <w:b w:val="0"/>
                <w:color w:val="172A3A"/>
                <w:sz w:val="20"/>
              </w:rPr>
              <w:t>执行方法</w:t>
            </w:r>
          </w:p>
        </w:tc>
        <w:tc>
          <w:tcPr>
            <w:tcW w:type="dxa" w:w="8006"/>
            <w:shd w:fill="FFFFFF"/>
            <w:tcMar>
              <w:top w:w="70" w:type="dxa"/>
              <w:bottom w:w="70" w:type="dxa"/>
              <w:left w:w="70" w:type="dxa"/>
              <w:right w:w="70" w:type="dxa"/>
            </w:tcMar>
          </w:tcPr>
          <w:p>
            <w:pPr>
              <w:spacing w:after="0" w:line="269" w:lineRule="auto"/>
            </w:pPr>
            <w:r>
              <w:rPr>
                <w:rFonts w:ascii="Calibri" w:hAnsi="Calibri" w:eastAsia="宋体"/>
                <w:b w:val="0"/>
                <w:color w:val="172A3A"/>
                <w:sz w:val="20"/>
              </w:rPr>
              <w:t>独立子进程、重新检测、原生 C++；NORMAL 开启短边保护</w:t>
            </w:r>
          </w:p>
        </w:tc>
      </w:tr>
      <w:tr>
        <w:trPr>
          <w:cantSplit/>
        </w:trPr>
        <w:tc>
          <w:tcPr>
            <w:tcW w:type="dxa" w:w="2160"/>
            <w:shd w:fill="F3F6F8"/>
            <w:tcMar>
              <w:top w:w="70" w:type="dxa"/>
              <w:bottom w:w="70" w:type="dxa"/>
              <w:left w:w="70" w:type="dxa"/>
              <w:right w:w="70" w:type="dxa"/>
            </w:tcMar>
          </w:tcPr>
          <w:p>
            <w:pPr>
              <w:spacing w:after="0" w:line="269" w:lineRule="auto"/>
            </w:pPr>
            <w:r>
              <w:rPr>
                <w:rFonts w:ascii="Calibri" w:hAnsi="Calibri" w:eastAsia="宋体"/>
                <w:b w:val="0"/>
                <w:color w:val="172A3A"/>
                <w:sz w:val="20"/>
              </w:rPr>
              <w:t>现场干扰</w:t>
            </w:r>
          </w:p>
        </w:tc>
        <w:tc>
          <w:tcPr>
            <w:tcW w:type="dxa" w:w="8006"/>
            <w:shd w:fill="F3F6F8"/>
            <w:tcMar>
              <w:top w:w="70" w:type="dxa"/>
              <w:bottom w:w="70" w:type="dxa"/>
              <w:left w:w="70" w:type="dxa"/>
              <w:right w:w="70" w:type="dxa"/>
            </w:tcMar>
          </w:tcPr>
          <w:p>
            <w:pPr>
              <w:spacing w:after="0" w:line="269" w:lineRule="auto"/>
            </w:pPr>
            <w:r>
              <w:rPr>
                <w:rFonts w:ascii="Calibri" w:hAnsi="Calibri" w:eastAsia="宋体"/>
                <w:b w:val="0"/>
                <w:color w:val="172A3A"/>
                <w:sz w:val="20"/>
              </w:rPr>
              <w:t>测试开始时 UI 与实时后端未运行；不发送串口命令</w:t>
            </w:r>
          </w:p>
        </w:tc>
      </w:tr>
    </w:tbl>
    <w:p>
      <w:pPr>
        <w:spacing w:after="20"/>
      </w:pPr>
    </w:p>
    <w:p>
      <w:pPr>
        <w:pStyle w:val="Heading2"/>
      </w:pPr>
      <w:r>
        <w:t>6 1 计时定义</w:t>
      </w:r>
    </w:p>
    <w:p>
      <w:r>
        <w:t>detect 为 detect_pieces 调用时间；solve 为实际 worker 调用时间，CARD 已包含候选和主预览的渲染。NORMAL 的主图在 worker 后生成，记入 post_preview。analysis 从检测前到主预览可用，包含检测、求解及这一后处理。图像解码、进程启动和文件导出分别记录或排除，不能与 analysis 混用。</w:t>
      </w:r>
    </w:p>
    <w:p>
      <w:r>
        <w:t>每图三次独立运行，逐图表采用中位数，范围取最小至最大；全组中位数是逐图中位数的中位数。图集选择总分析时间居中的一次输出。每次保存 JSON、原图 SHA256、状态、节点数、评分、源轮廓、目标布局、CPU 时间和进程峰值 RSS。</w:t>
      </w:r>
    </w:p>
    <w:p>
      <w:pPr>
        <w:pStyle w:val="Heading2"/>
      </w:pPr>
      <w:r>
        <w:t>6 2 复核与修订</w:t>
      </w:r>
    </w:p>
    <w:p>
      <w:r>
        <w:t>正式运行前有一张扑克预热，不纳入统计。初版普通模式回放漏开短边保护，原始 30 次记录单独归档并作废；按界面调用方式重跑的 30 次替换普通模式结果，最终有效统计仍为 139 次。测试工具修正前后均有 Git 提交。</w:t>
      </w:r>
    </w:p>
    <w:p>
      <w:r>
        <w:t>31 张历史扑克与 10 月 16 日参考逐次核对 PNG 哈希和状态，共 93 项一致性检查。重复运行不是新增独立样本，也不是准确率的分母扩充。所有历史参数仅用于离线回放，现场设置保持原样。[3]</w:t>
      </w:r>
    </w:p>
    <w:p>
      <w:pPr>
        <w:pStyle w:val="Heading1"/>
        <w:pageBreakBefore/>
      </w:pPr>
      <w:r>
        <w:t>7 测试结果与样本分析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440"/>
        <w:gridCol w:w="1728"/>
        <w:gridCol w:w="1944"/>
        <w:gridCol w:w="2318"/>
      </w:tblGrid>
      <w:tr>
        <w:trPr>
          <w:tblHeader/>
          <w:cantSplit/>
        </w:trPr>
        <w:tc>
          <w:tcPr>
            <w:tcW w:type="dxa" w:w="2736"/>
            <w:shd w:fill="24465B"/>
            <w:tcMar>
              <w:top w:w="70" w:type="dxa"/>
              <w:bottom w:w="70" w:type="dxa"/>
              <w:left w:w="70" w:type="dxa"/>
              <w:right w:w="70" w:type="dxa"/>
            </w:tcMar>
          </w:tcPr>
          <w:p>
            <w:pPr>
              <w:spacing w:after="0" w:line="269" w:lineRule="auto"/>
            </w:pPr>
            <w:r>
              <w:rPr>
                <w:rFonts w:ascii="Calibri" w:hAnsi="Calibri" w:eastAsia="宋体"/>
                <w:b/>
                <w:color w:val="FFFFFF"/>
                <w:sz w:val="20"/>
              </w:rPr>
              <w:t>分组</w:t>
            </w:r>
          </w:p>
        </w:tc>
        <w:tc>
          <w:tcPr>
            <w:tcW w:type="dxa" w:w="1440"/>
            <w:shd w:fill="24465B"/>
            <w:tcMar>
              <w:top w:w="70" w:type="dxa"/>
              <w:bottom w:w="70" w:type="dxa"/>
              <w:left w:w="70" w:type="dxa"/>
              <w:right w:w="70" w:type="dxa"/>
            </w:tcMar>
          </w:tcPr>
          <w:p>
            <w:pPr>
              <w:spacing w:after="0" w:line="269" w:lineRule="auto"/>
            </w:pPr>
            <w:r>
              <w:rPr>
                <w:rFonts w:ascii="Calibri" w:hAnsi="Calibri" w:eastAsia="宋体"/>
                <w:b/>
                <w:color w:val="FFFFFF"/>
                <w:sz w:val="20"/>
              </w:rPr>
              <w:t>检测 ms</w:t>
            </w:r>
          </w:p>
        </w:tc>
        <w:tc>
          <w:tcPr>
            <w:tcW w:type="dxa" w:w="1728"/>
            <w:shd w:fill="24465B"/>
            <w:tcMar>
              <w:top w:w="70" w:type="dxa"/>
              <w:bottom w:w="70" w:type="dxa"/>
              <w:left w:w="70" w:type="dxa"/>
              <w:right w:w="70" w:type="dxa"/>
            </w:tcMar>
          </w:tcPr>
          <w:p>
            <w:pPr>
              <w:spacing w:after="0" w:line="269" w:lineRule="auto"/>
            </w:pPr>
            <w:r>
              <w:rPr>
                <w:rFonts w:ascii="Calibri" w:hAnsi="Calibri" w:eastAsia="宋体"/>
                <w:b/>
                <w:color w:val="FFFFFF"/>
                <w:sz w:val="20"/>
              </w:rPr>
              <w:t>求解 s</w:t>
            </w:r>
          </w:p>
        </w:tc>
        <w:tc>
          <w:tcPr>
            <w:tcW w:type="dxa" w:w="1944"/>
            <w:shd w:fill="24465B"/>
            <w:tcMar>
              <w:top w:w="70" w:type="dxa"/>
              <w:bottom w:w="70" w:type="dxa"/>
              <w:left w:w="70" w:type="dxa"/>
              <w:right w:w="70" w:type="dxa"/>
            </w:tcMar>
          </w:tcPr>
          <w:p>
            <w:pPr>
              <w:spacing w:after="0" w:line="269" w:lineRule="auto"/>
            </w:pPr>
            <w:r>
              <w:rPr>
                <w:rFonts w:ascii="Calibri" w:hAnsi="Calibri" w:eastAsia="宋体"/>
                <w:b/>
                <w:color w:val="FFFFFF"/>
                <w:sz w:val="20"/>
              </w:rPr>
              <w:t>总分析 s</w:t>
            </w:r>
          </w:p>
        </w:tc>
        <w:tc>
          <w:tcPr>
            <w:tcW w:type="dxa" w:w="2318"/>
            <w:shd w:fill="24465B"/>
            <w:tcMar>
              <w:top w:w="70" w:type="dxa"/>
              <w:bottom w:w="70" w:type="dxa"/>
              <w:left w:w="70" w:type="dxa"/>
              <w:right w:w="70" w:type="dxa"/>
            </w:tcMar>
          </w:tcPr>
          <w:p>
            <w:pPr>
              <w:spacing w:after="0" w:line="269" w:lineRule="auto"/>
            </w:pPr>
            <w:r>
              <w:rPr>
                <w:rFonts w:ascii="Calibri" w:hAnsi="Calibri" w:eastAsia="宋体"/>
                <w:b/>
                <w:color w:val="FFFFFF"/>
                <w:sz w:val="20"/>
              </w:rPr>
              <w:t>单次最大 s</w:t>
            </w:r>
          </w:p>
        </w:tc>
      </w:tr>
      <w:tr>
        <w:trPr>
          <w:cantSplit/>
        </w:trPr>
        <w:tc>
          <w:tcPr>
            <w:tcW w:type="dxa" w:w="2736"/>
            <w:shd w:fill="FFFFFF"/>
            <w:tcMar>
              <w:top w:w="70" w:type="dxa"/>
              <w:bottom w:w="70" w:type="dxa"/>
              <w:left w:w="70" w:type="dxa"/>
              <w:right w:w="70" w:type="dxa"/>
            </w:tcMar>
          </w:tcPr>
          <w:p>
            <w:pPr>
              <w:spacing w:after="0" w:line="269" w:lineRule="auto"/>
            </w:pPr>
            <w:r>
              <w:rPr>
                <w:rFonts w:ascii="Calibri" w:hAnsi="Calibri" w:eastAsia="宋体"/>
                <w:b w:val="0"/>
                <w:color w:val="172A3A"/>
                <w:sz w:val="20"/>
              </w:rPr>
              <w:t>历史扑克 31 张</w:t>
            </w:r>
          </w:p>
        </w:tc>
        <w:tc>
          <w:tcPr>
            <w:tcW w:type="dxa" w:w="1440"/>
            <w:shd w:fill="FFFFFF"/>
            <w:tcMar>
              <w:top w:w="70" w:type="dxa"/>
              <w:bottom w:w="70" w:type="dxa"/>
              <w:left w:w="70" w:type="dxa"/>
              <w:right w:w="70" w:type="dxa"/>
            </w:tcMar>
          </w:tcPr>
          <w:p>
            <w:pPr>
              <w:spacing w:after="0" w:line="269" w:lineRule="auto"/>
            </w:pPr>
            <w:r>
              <w:rPr>
                <w:rFonts w:ascii="Calibri" w:hAnsi="Calibri" w:eastAsia="宋体"/>
                <w:b w:val="0"/>
                <w:color w:val="172A3A"/>
                <w:sz w:val="20"/>
              </w:rPr>
              <w:t>75.1</w:t>
            </w:r>
          </w:p>
        </w:tc>
        <w:tc>
          <w:tcPr>
            <w:tcW w:type="dxa" w:w="1728"/>
            <w:shd w:fill="FFFFFF"/>
            <w:tcMar>
              <w:top w:w="70" w:type="dxa"/>
              <w:bottom w:w="70" w:type="dxa"/>
              <w:left w:w="70" w:type="dxa"/>
              <w:right w:w="70" w:type="dxa"/>
            </w:tcMar>
          </w:tcPr>
          <w:p>
            <w:pPr>
              <w:spacing w:after="0" w:line="269" w:lineRule="auto"/>
            </w:pPr>
            <w:r>
              <w:rPr>
                <w:rFonts w:ascii="Calibri" w:hAnsi="Calibri" w:eastAsia="宋体"/>
                <w:b w:val="0"/>
                <w:color w:val="172A3A"/>
                <w:sz w:val="20"/>
              </w:rPr>
              <w:t>0.774</w:t>
            </w:r>
          </w:p>
        </w:tc>
        <w:tc>
          <w:tcPr>
            <w:tcW w:type="dxa" w:w="1944"/>
            <w:shd w:fill="FFFFFF"/>
            <w:tcMar>
              <w:top w:w="70" w:type="dxa"/>
              <w:bottom w:w="70" w:type="dxa"/>
              <w:left w:w="70" w:type="dxa"/>
              <w:right w:w="70" w:type="dxa"/>
            </w:tcMar>
          </w:tcPr>
          <w:p>
            <w:pPr>
              <w:spacing w:after="0" w:line="269" w:lineRule="auto"/>
            </w:pPr>
            <w:r>
              <w:rPr>
                <w:rFonts w:ascii="Calibri" w:hAnsi="Calibri" w:eastAsia="宋体"/>
                <w:b w:val="0"/>
                <w:color w:val="172A3A"/>
                <w:sz w:val="20"/>
              </w:rPr>
              <w:t>0.850</w:t>
            </w:r>
          </w:p>
        </w:tc>
        <w:tc>
          <w:tcPr>
            <w:tcW w:type="dxa" w:w="2318"/>
            <w:shd w:fill="FFFFFF"/>
            <w:tcMar>
              <w:top w:w="70" w:type="dxa"/>
              <w:bottom w:w="70" w:type="dxa"/>
              <w:left w:w="70" w:type="dxa"/>
              <w:right w:w="70" w:type="dxa"/>
            </w:tcMar>
          </w:tcPr>
          <w:p>
            <w:pPr>
              <w:spacing w:after="0" w:line="269" w:lineRule="auto"/>
            </w:pPr>
            <w:r>
              <w:rPr>
                <w:rFonts w:ascii="Calibri" w:hAnsi="Calibri" w:eastAsia="宋体"/>
                <w:b w:val="0"/>
                <w:color w:val="172A3A"/>
                <w:sz w:val="20"/>
              </w:rPr>
              <w:t>4.789</w:t>
            </w:r>
          </w:p>
        </w:tc>
      </w:tr>
      <w:tr>
        <w:trPr>
          <w:cantSplit/>
        </w:trPr>
        <w:tc>
          <w:tcPr>
            <w:tcW w:type="dxa" w:w="2736"/>
            <w:shd w:fill="F3F6F8"/>
            <w:tcMar>
              <w:top w:w="70" w:type="dxa"/>
              <w:bottom w:w="70" w:type="dxa"/>
              <w:left w:w="70" w:type="dxa"/>
              <w:right w:w="70" w:type="dxa"/>
            </w:tcMar>
          </w:tcPr>
          <w:p>
            <w:pPr>
              <w:spacing w:after="0" w:line="269" w:lineRule="auto"/>
            </w:pPr>
            <w:r>
              <w:rPr>
                <w:rFonts w:ascii="Calibri" w:hAnsi="Calibri" w:eastAsia="宋体"/>
                <w:b w:val="0"/>
                <w:color w:val="172A3A"/>
                <w:sz w:val="20"/>
              </w:rPr>
              <w:t>全部扑克 33 张</w:t>
            </w:r>
          </w:p>
        </w:tc>
        <w:tc>
          <w:tcPr>
            <w:tcW w:type="dxa" w:w="1440"/>
            <w:shd w:fill="F3F6F8"/>
            <w:tcMar>
              <w:top w:w="70" w:type="dxa"/>
              <w:bottom w:w="70" w:type="dxa"/>
              <w:left w:w="70" w:type="dxa"/>
              <w:right w:w="70" w:type="dxa"/>
            </w:tcMar>
          </w:tcPr>
          <w:p>
            <w:pPr>
              <w:spacing w:after="0" w:line="269" w:lineRule="auto"/>
            </w:pPr>
            <w:r>
              <w:rPr>
                <w:rFonts w:ascii="Calibri" w:hAnsi="Calibri" w:eastAsia="宋体"/>
                <w:b w:val="0"/>
                <w:color w:val="172A3A"/>
                <w:sz w:val="20"/>
              </w:rPr>
              <w:t>75.1</w:t>
            </w:r>
          </w:p>
        </w:tc>
        <w:tc>
          <w:tcPr>
            <w:tcW w:type="dxa" w:w="1728"/>
            <w:shd w:fill="F3F6F8"/>
            <w:tcMar>
              <w:top w:w="70" w:type="dxa"/>
              <w:bottom w:w="70" w:type="dxa"/>
              <w:left w:w="70" w:type="dxa"/>
              <w:right w:w="70" w:type="dxa"/>
            </w:tcMar>
          </w:tcPr>
          <w:p>
            <w:pPr>
              <w:spacing w:after="0" w:line="269" w:lineRule="auto"/>
            </w:pPr>
            <w:r>
              <w:rPr>
                <w:rFonts w:ascii="Calibri" w:hAnsi="Calibri" w:eastAsia="宋体"/>
                <w:b w:val="0"/>
                <w:color w:val="172A3A"/>
                <w:sz w:val="20"/>
              </w:rPr>
              <w:t>0.899</w:t>
            </w:r>
          </w:p>
        </w:tc>
        <w:tc>
          <w:tcPr>
            <w:tcW w:type="dxa" w:w="1944"/>
            <w:shd w:fill="F3F6F8"/>
            <w:tcMar>
              <w:top w:w="70" w:type="dxa"/>
              <w:bottom w:w="70" w:type="dxa"/>
              <w:left w:w="70" w:type="dxa"/>
              <w:right w:w="70" w:type="dxa"/>
            </w:tcMar>
          </w:tcPr>
          <w:p>
            <w:pPr>
              <w:spacing w:after="0" w:line="269" w:lineRule="auto"/>
            </w:pPr>
            <w:r>
              <w:rPr>
                <w:rFonts w:ascii="Calibri" w:hAnsi="Calibri" w:eastAsia="宋体"/>
                <w:b w:val="0"/>
                <w:color w:val="172A3A"/>
                <w:sz w:val="20"/>
              </w:rPr>
              <w:t>0.973</w:t>
            </w:r>
          </w:p>
        </w:tc>
        <w:tc>
          <w:tcPr>
            <w:tcW w:type="dxa" w:w="2318"/>
            <w:shd w:fill="F3F6F8"/>
            <w:tcMar>
              <w:top w:w="70" w:type="dxa"/>
              <w:bottom w:w="70" w:type="dxa"/>
              <w:left w:w="70" w:type="dxa"/>
              <w:right w:w="70" w:type="dxa"/>
            </w:tcMar>
          </w:tcPr>
          <w:p>
            <w:pPr>
              <w:spacing w:after="0" w:line="269" w:lineRule="auto"/>
            </w:pPr>
            <w:r>
              <w:rPr>
                <w:rFonts w:ascii="Calibri" w:hAnsi="Calibri" w:eastAsia="宋体"/>
                <w:b w:val="0"/>
                <w:color w:val="172A3A"/>
                <w:sz w:val="20"/>
              </w:rPr>
              <w:t>6.717</w:t>
            </w:r>
          </w:p>
        </w:tc>
      </w:tr>
      <w:tr>
        <w:trPr>
          <w:cantSplit/>
        </w:trPr>
        <w:tc>
          <w:tcPr>
            <w:tcW w:type="dxa" w:w="2736"/>
            <w:shd w:fill="FFFFFF"/>
            <w:tcMar>
              <w:top w:w="70" w:type="dxa"/>
              <w:bottom w:w="70" w:type="dxa"/>
              <w:left w:w="70" w:type="dxa"/>
              <w:right w:w="70" w:type="dxa"/>
            </w:tcMar>
          </w:tcPr>
          <w:p>
            <w:pPr>
              <w:spacing w:after="0" w:line="269" w:lineRule="auto"/>
            </w:pPr>
            <w:r>
              <w:rPr>
                <w:rFonts w:ascii="Calibri" w:hAnsi="Calibri" w:eastAsia="宋体"/>
                <w:b w:val="0"/>
                <w:color w:val="172A3A"/>
                <w:sz w:val="20"/>
              </w:rPr>
              <w:t>普通碎片 10 张</w:t>
            </w:r>
          </w:p>
        </w:tc>
        <w:tc>
          <w:tcPr>
            <w:tcW w:type="dxa" w:w="1440"/>
            <w:shd w:fill="FFFFFF"/>
            <w:tcMar>
              <w:top w:w="70" w:type="dxa"/>
              <w:bottom w:w="70" w:type="dxa"/>
              <w:left w:w="70" w:type="dxa"/>
              <w:right w:w="70" w:type="dxa"/>
            </w:tcMar>
          </w:tcPr>
          <w:p>
            <w:pPr>
              <w:spacing w:after="0" w:line="269" w:lineRule="auto"/>
            </w:pPr>
            <w:r>
              <w:rPr>
                <w:rFonts w:ascii="Calibri" w:hAnsi="Calibri" w:eastAsia="宋体"/>
                <w:b w:val="0"/>
                <w:color w:val="172A3A"/>
                <w:sz w:val="20"/>
              </w:rPr>
              <w:t>72.5</w:t>
            </w:r>
          </w:p>
        </w:tc>
        <w:tc>
          <w:tcPr>
            <w:tcW w:type="dxa" w:w="1728"/>
            <w:shd w:fill="FFFFFF"/>
            <w:tcMar>
              <w:top w:w="70" w:type="dxa"/>
              <w:bottom w:w="70" w:type="dxa"/>
              <w:left w:w="70" w:type="dxa"/>
              <w:right w:w="70" w:type="dxa"/>
            </w:tcMar>
          </w:tcPr>
          <w:p>
            <w:pPr>
              <w:spacing w:after="0" w:line="269" w:lineRule="auto"/>
            </w:pPr>
            <w:r>
              <w:rPr>
                <w:rFonts w:ascii="Calibri" w:hAnsi="Calibri" w:eastAsia="宋体"/>
                <w:b w:val="0"/>
                <w:color w:val="172A3A"/>
                <w:sz w:val="20"/>
              </w:rPr>
              <w:t>0.144</w:t>
            </w:r>
          </w:p>
        </w:tc>
        <w:tc>
          <w:tcPr>
            <w:tcW w:type="dxa" w:w="1944"/>
            <w:shd w:fill="FFFFFF"/>
            <w:tcMar>
              <w:top w:w="70" w:type="dxa"/>
              <w:bottom w:w="70" w:type="dxa"/>
              <w:left w:w="70" w:type="dxa"/>
              <w:right w:w="70" w:type="dxa"/>
            </w:tcMar>
          </w:tcPr>
          <w:p>
            <w:pPr>
              <w:spacing w:after="0" w:line="269" w:lineRule="auto"/>
            </w:pPr>
            <w:r>
              <w:rPr>
                <w:rFonts w:ascii="Calibri" w:hAnsi="Calibri" w:eastAsia="宋体"/>
                <w:b w:val="0"/>
                <w:color w:val="172A3A"/>
                <w:sz w:val="20"/>
              </w:rPr>
              <w:t>0.276</w:t>
            </w:r>
          </w:p>
        </w:tc>
        <w:tc>
          <w:tcPr>
            <w:tcW w:type="dxa" w:w="2318"/>
            <w:shd w:fill="FFFFFF"/>
            <w:tcMar>
              <w:top w:w="70" w:type="dxa"/>
              <w:bottom w:w="70" w:type="dxa"/>
              <w:left w:w="70" w:type="dxa"/>
              <w:right w:w="70" w:type="dxa"/>
            </w:tcMar>
          </w:tcPr>
          <w:p>
            <w:pPr>
              <w:spacing w:after="0" w:line="269" w:lineRule="auto"/>
            </w:pPr>
            <w:r>
              <w:rPr>
                <w:rFonts w:ascii="Calibri" w:hAnsi="Calibri" w:eastAsia="宋体"/>
                <w:b w:val="0"/>
                <w:color w:val="172A3A"/>
                <w:sz w:val="20"/>
              </w:rPr>
              <w:t>1.143</w:t>
            </w:r>
          </w:p>
        </w:tc>
      </w:tr>
    </w:tbl>
    <w:p>
      <w:pPr>
        <w:spacing w:after="20"/>
      </w:pPr>
    </w:p>
    <w:p>
      <w:r>
        <w:t>前三项时间为各图三次中位数再取组中位数。全部扑克中 18 张 VERIFIED、14 张 AMBIGUOUS、1 张 GEOMETRY_ONLY；三轮状态及主图均稳定。18/33 是当前样本的自动准入比例，不是整体识别准确率。</w:t>
      </w:r>
    </w:p>
    <w:p>
      <w:r>
        <w:t>10 张无印刷样本在 NORMAL 中均返回 BEST，5 张漏检到不足四片，不能报告为严格矩形通过。它们在 CARD 中分别返回 3 张 WEAK_TEXTURE、2 张 GEOMETRY_ONLY 和 5 张 NO_LAYOUT，自动放行 0/10，符合不把无印刷片当作已确认扑克的预期。</w:t>
      </w:r>
    </w:p>
    <w:p>
      <w:pPr>
        <w:keepNext/>
        <w:spacing w:after="80"/>
        <w:jc w:val="center"/>
      </w:pPr>
      <w:r>
        <w:drawing>
          <wp:inline xmlns:a="http://schemas.openxmlformats.org/drawingml/2006/main" xmlns:pic="http://schemas.openxmlformats.org/drawingml/2006/picture">
            <wp:extent cx="6217920" cy="2763520"/>
            <wp:docPr id="3" name="Picture 3" descr="图 3  新增梅花 10 样本 G42  可以显示整牌，但自动判断仍为 AMBIGUOUS"/>
            <wp:cNvGraphicFramePr>
              <a:graphicFrameLocks noChangeAspect="1"/>
            </wp:cNvGraphicFramePr>
            <a:graphic>
              <a:graphicData uri="http://schemas.openxmlformats.org/drawingml/2006/picture">
                <pic:pic>
                  <pic:nvPicPr>
                    <pic:cNvPr id="0" name="G42.png"/>
                    <pic:cNvPicPr/>
                  </pic:nvPicPr>
                  <pic:blipFill>
                    <a:blip r:embed="rId13"/>
                    <a:stretch>
                      <a:fillRect/>
                    </a:stretch>
                  </pic:blipFill>
                  <pic:spPr>
                    <a:xfrm>
                      <a:off x="0" y="0"/>
                      <a:ext cx="6217920" cy="2763520"/>
                    </a:xfrm>
                    <a:prstGeom prst="rect"/>
                  </pic:spPr>
                </pic:pic>
              </a:graphicData>
            </a:graphic>
          </wp:inline>
        </w:drawing>
      </w:r>
    </w:p>
    <w:p>
      <w:pPr>
        <w:pStyle w:val="Caption"/>
        <w:jc w:val="center"/>
      </w:pPr>
      <w:r>
        <w:t>图 3  新增梅花 10 样本 G42  可以显示整牌，但自动判断仍为 AMBIGUOUS</w:t>
      </w:r>
    </w:p>
    <w:p>
      <w:r>
        <w:t>两张新增梅花 10 总分析中位数分别为 6.513 秒和 6.620 秒，是本组长尾。31 张历史扑克的三轮主图均与参考逐像素一致；这一结论只证明回归稳定。观测温度 39.15 至 50.15°C，降频标记均为 0x0；单个测试进程最大 RSS 为 126.3 MiB，不是整机内存占用。</w:t>
      </w:r>
    </w:p>
    <w:p>
      <w:pPr>
        <w:pStyle w:val="Heading1"/>
        <w:pageBreakBefore/>
      </w:pPr>
      <w:r>
        <w:t>8 逐图运行时间分布</w:t>
      </w:r>
    </w:p>
    <w:p>
      <w:pPr>
        <w:keepNext/>
        <w:spacing w:after="80"/>
        <w:jc w:val="center"/>
      </w:pPr>
      <w:r>
        <w:drawing>
          <wp:inline xmlns:a="http://schemas.openxmlformats.org/drawingml/2006/main" xmlns:pic="http://schemas.openxmlformats.org/drawingml/2006/picture">
            <wp:extent cx="6355080" cy="5800271"/>
            <wp:docPr id="4" name="Picture 4" descr="图 4  总分析时间的中位数及三次极差  编号与后续表格及附录一致"/>
            <wp:cNvGraphicFramePr>
              <a:graphicFrameLocks noChangeAspect="1"/>
            </wp:cNvGraphicFramePr>
            <a:graphic>
              <a:graphicData uri="http://schemas.openxmlformats.org/drawingml/2006/picture">
                <pic:pic>
                  <pic:nvPicPr>
                    <pic:cNvPr id="0" name="timing.png"/>
                    <pic:cNvPicPr/>
                  </pic:nvPicPr>
                  <pic:blipFill>
                    <a:blip r:embed="rId14"/>
                    <a:stretch>
                      <a:fillRect/>
                    </a:stretch>
                  </pic:blipFill>
                  <pic:spPr>
                    <a:xfrm>
                      <a:off x="0" y="0"/>
                      <a:ext cx="6355080" cy="5800271"/>
                    </a:xfrm>
                    <a:prstGeom prst="rect"/>
                  </pic:spPr>
                </pic:pic>
              </a:graphicData>
            </a:graphic>
          </wp:inline>
        </w:drawing>
      </w:r>
    </w:p>
    <w:p>
      <w:pPr>
        <w:pStyle w:val="Caption"/>
        <w:jc w:val="center"/>
      </w:pPr>
      <w:r>
        <w:t>图 4  总分析时间的中位数及三次极差  编号与后续表格及附录一致</w:t>
      </w:r>
    </w:p>
    <w:p>
      <w:pPr>
        <w:pStyle w:val="Caption"/>
      </w:pPr>
      <w:r>
        <w:t>颜色表示输出状态：绿色为 VERIFIED，黄色为 AMBIGUOUS，红色为 GEOMETRY_ONLY，灰蓝色为普通模式 BEST。普通碎片的短耗时中包含漏检场景，不应作为完整四片求解速度优势。</w:t>
      </w:r>
    </w:p>
    <w:p>
      <w:pPr>
        <w:pStyle w:val="Heading1"/>
        <w:pageBreakBefore/>
      </w:pPr>
      <w:r>
        <w:t>9 逐张数据表 上</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5"/>
        <w:gridCol w:w="2419"/>
        <w:gridCol w:w="576"/>
        <w:gridCol w:w="1008"/>
        <w:gridCol w:w="1008"/>
        <w:gridCol w:w="1008"/>
        <w:gridCol w:w="3542"/>
      </w:tblGrid>
      <w:tr>
        <w:trPr>
          <w:tblHeader/>
          <w:cantSplit/>
        </w:trPr>
        <w:tc>
          <w:tcPr>
            <w:tcW w:type="dxa" w:w="605"/>
            <w:shd w:fill="24465B"/>
            <w:tcMar>
              <w:top w:w="70" w:type="dxa"/>
              <w:bottom w:w="70" w:type="dxa"/>
              <w:left w:w="70" w:type="dxa"/>
              <w:right w:w="70" w:type="dxa"/>
            </w:tcMar>
          </w:tcPr>
          <w:p>
            <w:pPr>
              <w:spacing w:after="0" w:line="269" w:lineRule="auto"/>
            </w:pPr>
            <w:r>
              <w:rPr>
                <w:rFonts w:ascii="Calibri" w:hAnsi="Calibri" w:eastAsia="宋体"/>
                <w:b/>
                <w:color w:val="FFFFFF"/>
                <w:sz w:val="18"/>
              </w:rPr>
              <w:t>编号</w:t>
            </w:r>
          </w:p>
        </w:tc>
        <w:tc>
          <w:tcPr>
            <w:tcW w:type="dxa" w:w="2419"/>
            <w:shd w:fill="24465B"/>
            <w:tcMar>
              <w:top w:w="70" w:type="dxa"/>
              <w:bottom w:w="70" w:type="dxa"/>
              <w:left w:w="70" w:type="dxa"/>
              <w:right w:w="70" w:type="dxa"/>
            </w:tcMar>
          </w:tcPr>
          <w:p>
            <w:pPr>
              <w:spacing w:after="0" w:line="269" w:lineRule="auto"/>
            </w:pPr>
            <w:r>
              <w:rPr>
                <w:rFonts w:ascii="Calibri" w:hAnsi="Calibri" w:eastAsia="宋体"/>
                <w:b/>
                <w:color w:val="FFFFFF"/>
                <w:sz w:val="18"/>
              </w:rPr>
              <w:t>照片编号</w:t>
            </w:r>
          </w:p>
        </w:tc>
        <w:tc>
          <w:tcPr>
            <w:tcW w:type="dxa" w:w="576"/>
            <w:shd w:fill="24465B"/>
            <w:tcMar>
              <w:top w:w="70" w:type="dxa"/>
              <w:bottom w:w="70" w:type="dxa"/>
              <w:left w:w="70" w:type="dxa"/>
              <w:right w:w="70" w:type="dxa"/>
            </w:tcMar>
          </w:tcPr>
          <w:p>
            <w:pPr>
              <w:spacing w:after="0" w:line="269" w:lineRule="auto"/>
            </w:pPr>
            <w:r>
              <w:rPr>
                <w:rFonts w:ascii="Calibri" w:hAnsi="Calibri" w:eastAsia="宋体"/>
                <w:b/>
                <w:color w:val="FFFFFF"/>
                <w:sz w:val="18"/>
              </w:rPr>
              <w:t>片数</w:t>
            </w:r>
          </w:p>
        </w:tc>
        <w:tc>
          <w:tcPr>
            <w:tcW w:type="dxa" w:w="1008"/>
            <w:shd w:fill="24465B"/>
            <w:tcMar>
              <w:top w:w="70" w:type="dxa"/>
              <w:bottom w:w="70" w:type="dxa"/>
              <w:left w:w="70" w:type="dxa"/>
              <w:right w:w="70" w:type="dxa"/>
            </w:tcMar>
          </w:tcPr>
          <w:p>
            <w:pPr>
              <w:spacing w:after="0" w:line="269" w:lineRule="auto"/>
            </w:pPr>
            <w:r>
              <w:rPr>
                <w:rFonts w:ascii="Calibri" w:hAnsi="Calibri" w:eastAsia="宋体"/>
                <w:b/>
                <w:color w:val="FFFFFF"/>
                <w:sz w:val="18"/>
              </w:rPr>
              <w:t>检测 ms</w:t>
            </w:r>
          </w:p>
        </w:tc>
        <w:tc>
          <w:tcPr>
            <w:tcW w:type="dxa" w:w="1008"/>
            <w:shd w:fill="24465B"/>
            <w:tcMar>
              <w:top w:w="70" w:type="dxa"/>
              <w:bottom w:w="70" w:type="dxa"/>
              <w:left w:w="70" w:type="dxa"/>
              <w:right w:w="70" w:type="dxa"/>
            </w:tcMar>
          </w:tcPr>
          <w:p>
            <w:pPr>
              <w:spacing w:after="0" w:line="269" w:lineRule="auto"/>
            </w:pPr>
            <w:r>
              <w:rPr>
                <w:rFonts w:ascii="Calibri" w:hAnsi="Calibri" w:eastAsia="宋体"/>
                <w:b/>
                <w:color w:val="FFFFFF"/>
                <w:sz w:val="18"/>
              </w:rPr>
              <w:t>求解 s</w:t>
            </w:r>
          </w:p>
        </w:tc>
        <w:tc>
          <w:tcPr>
            <w:tcW w:type="dxa" w:w="1008"/>
            <w:shd w:fill="24465B"/>
            <w:tcMar>
              <w:top w:w="70" w:type="dxa"/>
              <w:bottom w:w="70" w:type="dxa"/>
              <w:left w:w="70" w:type="dxa"/>
              <w:right w:w="70" w:type="dxa"/>
            </w:tcMar>
          </w:tcPr>
          <w:p>
            <w:pPr>
              <w:spacing w:after="0" w:line="269" w:lineRule="auto"/>
            </w:pPr>
            <w:r>
              <w:rPr>
                <w:rFonts w:ascii="Calibri" w:hAnsi="Calibri" w:eastAsia="宋体"/>
                <w:b/>
                <w:color w:val="FFFFFF"/>
                <w:sz w:val="18"/>
              </w:rPr>
              <w:t>总分析 s</w:t>
            </w:r>
          </w:p>
        </w:tc>
        <w:tc>
          <w:tcPr>
            <w:tcW w:type="dxa" w:w="3542"/>
            <w:shd w:fill="24465B"/>
            <w:tcMar>
              <w:top w:w="70" w:type="dxa"/>
              <w:bottom w:w="70" w:type="dxa"/>
              <w:left w:w="70" w:type="dxa"/>
              <w:right w:w="70" w:type="dxa"/>
            </w:tcMar>
          </w:tcPr>
          <w:p>
            <w:pPr>
              <w:spacing w:after="0" w:line="269" w:lineRule="auto"/>
            </w:pPr>
            <w:r>
              <w:rPr>
                <w:rFonts w:ascii="Calibri" w:hAnsi="Calibri" w:eastAsia="宋体"/>
                <w:b/>
                <w:color w:val="FFFFFF"/>
                <w:sz w:val="18"/>
              </w:rPr>
              <w:t>状态</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G01</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20260730_225714_149</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70.7</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0.600</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0.742</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BEST</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G02</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20260730_231817_179</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3</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39.9</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0.118</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0.205</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BEST</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G03</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20260730_231827_144</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3</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42.1</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0.116</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0.219</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BEST</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G04</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20260731_222527_772</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78.1</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1.489</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1.567</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AMBIGUOUS</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G05</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20260731_224744_511</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77.7</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1.613</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1.690</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AMBIGUOUS</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G06</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20260731_230438_607</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3</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72.8</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0.064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0.178</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BEST</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G07</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20260731_230559_738</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3</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73.5</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0.067</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0.182</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BEST</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G08</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20260801_013943_516</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76.5</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1.661</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1.738</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AMBIGUOUS</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G09</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20260801_013955_116</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75.9</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0.774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0.850</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AMBIGUOUS</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G10</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20260801_014022_101</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73.8</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0.899</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0.973</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AMBIGUOUS</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G11</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20260801_014027_873</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77.5</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0.407</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0.485</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G12</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20260801_014047_329</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73.0</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0.753</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0.830</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G13</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20260801_014107_758</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75.1</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0.748</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0.822</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G14</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20260801_014147_961</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75.7</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0.942</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1.018</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AMBIGUOUS</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G15</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20260801_032606_145</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70.8</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3.686</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3.757</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G16</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20260801_032800_758</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71.9</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0.422</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0.576</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BEST</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G17</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20260801_045442_457</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75.2</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0.680</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0.756</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AMBIGUOUS</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G18</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20260801_060309_056</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73.8</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0.266</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0.339</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G19</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20260801_062401_006</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70.1</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0.402</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0.472</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G20</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20260801_062529_588</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74.4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0.192</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0.267</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G21</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20260801_065112_551</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74.3</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0.495</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0.569</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G22</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20260801_115637_683</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73.5</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4.249</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4.323</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AMBIGUOUS</w:t>
            </w:r>
          </w:p>
        </w:tc>
      </w:tr>
    </w:tbl>
    <w:p>
      <w:pPr>
        <w:spacing w:after="20"/>
      </w:pPr>
    </w:p>
    <w:p>
      <w:pPr>
        <w:pStyle w:val="Caption"/>
      </w:pPr>
      <w:r>
        <w:t>表中片数为重新检测的片数，不是人工标注。时间均为三次中位数；逐次时间、极差、资源数据和来源校验值见 CSV/JSON。所有原图及输出图保留在附录 A 与可筛选 HTML 图集。</w:t>
      </w:r>
    </w:p>
    <w:p>
      <w:pPr>
        <w:pStyle w:val="Heading1"/>
        <w:pageBreakBefore/>
      </w:pPr>
      <w:r>
        <w:t>9 逐张数据表 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5"/>
        <w:gridCol w:w="2419"/>
        <w:gridCol w:w="576"/>
        <w:gridCol w:w="1008"/>
        <w:gridCol w:w="1008"/>
        <w:gridCol w:w="1008"/>
        <w:gridCol w:w="3542"/>
      </w:tblGrid>
      <w:tr>
        <w:trPr>
          <w:tblHeader/>
          <w:cantSplit/>
        </w:trPr>
        <w:tc>
          <w:tcPr>
            <w:tcW w:type="dxa" w:w="605"/>
            <w:shd w:fill="24465B"/>
            <w:tcMar>
              <w:top w:w="70" w:type="dxa"/>
              <w:bottom w:w="70" w:type="dxa"/>
              <w:left w:w="70" w:type="dxa"/>
              <w:right w:w="70" w:type="dxa"/>
            </w:tcMar>
          </w:tcPr>
          <w:p>
            <w:pPr>
              <w:spacing w:after="0" w:line="269" w:lineRule="auto"/>
            </w:pPr>
            <w:r>
              <w:rPr>
                <w:rFonts w:ascii="Calibri" w:hAnsi="Calibri" w:eastAsia="宋体"/>
                <w:b/>
                <w:color w:val="FFFFFF"/>
                <w:sz w:val="18"/>
              </w:rPr>
              <w:t>编号</w:t>
            </w:r>
          </w:p>
        </w:tc>
        <w:tc>
          <w:tcPr>
            <w:tcW w:type="dxa" w:w="2419"/>
            <w:shd w:fill="24465B"/>
            <w:tcMar>
              <w:top w:w="70" w:type="dxa"/>
              <w:bottom w:w="70" w:type="dxa"/>
              <w:left w:w="70" w:type="dxa"/>
              <w:right w:w="70" w:type="dxa"/>
            </w:tcMar>
          </w:tcPr>
          <w:p>
            <w:pPr>
              <w:spacing w:after="0" w:line="269" w:lineRule="auto"/>
            </w:pPr>
            <w:r>
              <w:rPr>
                <w:rFonts w:ascii="Calibri" w:hAnsi="Calibri" w:eastAsia="宋体"/>
                <w:b/>
                <w:color w:val="FFFFFF"/>
                <w:sz w:val="18"/>
              </w:rPr>
              <w:t>照片编号</w:t>
            </w:r>
          </w:p>
        </w:tc>
        <w:tc>
          <w:tcPr>
            <w:tcW w:type="dxa" w:w="576"/>
            <w:shd w:fill="24465B"/>
            <w:tcMar>
              <w:top w:w="70" w:type="dxa"/>
              <w:bottom w:w="70" w:type="dxa"/>
              <w:left w:w="70" w:type="dxa"/>
              <w:right w:w="70" w:type="dxa"/>
            </w:tcMar>
          </w:tcPr>
          <w:p>
            <w:pPr>
              <w:spacing w:after="0" w:line="269" w:lineRule="auto"/>
            </w:pPr>
            <w:r>
              <w:rPr>
                <w:rFonts w:ascii="Calibri" w:hAnsi="Calibri" w:eastAsia="宋体"/>
                <w:b/>
                <w:color w:val="FFFFFF"/>
                <w:sz w:val="18"/>
              </w:rPr>
              <w:t>片数</w:t>
            </w:r>
          </w:p>
        </w:tc>
        <w:tc>
          <w:tcPr>
            <w:tcW w:type="dxa" w:w="1008"/>
            <w:shd w:fill="24465B"/>
            <w:tcMar>
              <w:top w:w="70" w:type="dxa"/>
              <w:bottom w:w="70" w:type="dxa"/>
              <w:left w:w="70" w:type="dxa"/>
              <w:right w:w="70" w:type="dxa"/>
            </w:tcMar>
          </w:tcPr>
          <w:p>
            <w:pPr>
              <w:spacing w:after="0" w:line="269" w:lineRule="auto"/>
            </w:pPr>
            <w:r>
              <w:rPr>
                <w:rFonts w:ascii="Calibri" w:hAnsi="Calibri" w:eastAsia="宋体"/>
                <w:b/>
                <w:color w:val="FFFFFF"/>
                <w:sz w:val="18"/>
              </w:rPr>
              <w:t>检测 ms</w:t>
            </w:r>
          </w:p>
        </w:tc>
        <w:tc>
          <w:tcPr>
            <w:tcW w:type="dxa" w:w="1008"/>
            <w:shd w:fill="24465B"/>
            <w:tcMar>
              <w:top w:w="70" w:type="dxa"/>
              <w:bottom w:w="70" w:type="dxa"/>
              <w:left w:w="70" w:type="dxa"/>
              <w:right w:w="70" w:type="dxa"/>
            </w:tcMar>
          </w:tcPr>
          <w:p>
            <w:pPr>
              <w:spacing w:after="0" w:line="269" w:lineRule="auto"/>
            </w:pPr>
            <w:r>
              <w:rPr>
                <w:rFonts w:ascii="Calibri" w:hAnsi="Calibri" w:eastAsia="宋体"/>
                <w:b/>
                <w:color w:val="FFFFFF"/>
                <w:sz w:val="18"/>
              </w:rPr>
              <w:t>求解 s</w:t>
            </w:r>
          </w:p>
        </w:tc>
        <w:tc>
          <w:tcPr>
            <w:tcW w:type="dxa" w:w="1008"/>
            <w:shd w:fill="24465B"/>
            <w:tcMar>
              <w:top w:w="70" w:type="dxa"/>
              <w:bottom w:w="70" w:type="dxa"/>
              <w:left w:w="70" w:type="dxa"/>
              <w:right w:w="70" w:type="dxa"/>
            </w:tcMar>
          </w:tcPr>
          <w:p>
            <w:pPr>
              <w:spacing w:after="0" w:line="269" w:lineRule="auto"/>
            </w:pPr>
            <w:r>
              <w:rPr>
                <w:rFonts w:ascii="Calibri" w:hAnsi="Calibri" w:eastAsia="宋体"/>
                <w:b/>
                <w:color w:val="FFFFFF"/>
                <w:sz w:val="18"/>
              </w:rPr>
              <w:t>总分析 s</w:t>
            </w:r>
          </w:p>
        </w:tc>
        <w:tc>
          <w:tcPr>
            <w:tcW w:type="dxa" w:w="3542"/>
            <w:shd w:fill="24465B"/>
            <w:tcMar>
              <w:top w:w="70" w:type="dxa"/>
              <w:bottom w:w="70" w:type="dxa"/>
              <w:left w:w="70" w:type="dxa"/>
              <w:right w:w="70" w:type="dxa"/>
            </w:tcMar>
          </w:tcPr>
          <w:p>
            <w:pPr>
              <w:spacing w:after="0" w:line="269" w:lineRule="auto"/>
            </w:pPr>
            <w:r>
              <w:rPr>
                <w:rFonts w:ascii="Calibri" w:hAnsi="Calibri" w:eastAsia="宋体"/>
                <w:b/>
                <w:color w:val="FFFFFF"/>
                <w:sz w:val="18"/>
              </w:rPr>
              <w:t>状态</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G23</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20260801_115701_361</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71.3</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4.009</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4.080</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AMBIGUOUS</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G24</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20260801_115722_048</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72.2</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0.246</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0.384</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BEST</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G25</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20260801_121207_250</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2</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72.9</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1.034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1.140</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BEST</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G26</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20260801_184457_395</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75.2</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0.124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0.253</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BEST</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G27</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20260801_185703_491</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77.6</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4.337</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4.415</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G28</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20260801_192239_246</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76.7</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0.370</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0.447</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GEOMETRY_ONLY</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G29</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20260801_192916_754</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72.3</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0.430</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0.502</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AMBIGUOUS</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G30</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20260801_214215_813</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77.7</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0.165</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0.300</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BEST</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G31</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20260801_215755_916</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72.5</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3.983</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4.055</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G32</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20260801_215940_303</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73.5</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0.501</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0.574</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G33</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20260801_224410_692</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74.4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3.666</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3.740</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AMBIGUOUS</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G34</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20260801_224437_055</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76.1</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4.713</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4.789</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G35</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20260801_225239_323</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76.5</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0.202</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0.279</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G36</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20260801_225517_181</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71.8</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0.468</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0.540</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G37</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20260801_225637_008</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72.3</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4.366</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4.438</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AMBIGUOUS</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G38</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20260802_013324_510</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90.2</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0.534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0.624</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G39</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20260802_014532_605</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81.2</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0.451</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0.532</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G40</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20260802_014544_004</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82.5</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3.792</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3.874</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G41</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20260802_014700_604</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81.2</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3.788</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3.869</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VERIFIED</w:t>
            </w:r>
          </w:p>
        </w:tc>
      </w:tr>
      <w:tr>
        <w:trPr>
          <w:cantSplit/>
        </w:trPr>
        <w:tc>
          <w:tcPr>
            <w:tcW w:type="dxa" w:w="605"/>
            <w:shd w:fill="F3F6F8"/>
            <w:tcMar>
              <w:top w:w="70" w:type="dxa"/>
              <w:bottom w:w="70" w:type="dxa"/>
              <w:left w:w="70" w:type="dxa"/>
              <w:right w:w="70" w:type="dxa"/>
            </w:tcMar>
          </w:tcPr>
          <w:p>
            <w:pPr>
              <w:spacing w:after="0" w:line="269" w:lineRule="auto"/>
            </w:pPr>
            <w:r>
              <w:rPr>
                <w:rFonts w:ascii="Calibri" w:hAnsi="Calibri" w:eastAsia="宋体"/>
                <w:b w:val="0"/>
                <w:color w:val="172A3A"/>
                <w:sz w:val="18"/>
              </w:rPr>
              <w:t>G42</w:t>
            </w:r>
          </w:p>
        </w:tc>
        <w:tc>
          <w:tcPr>
            <w:tcW w:type="dxa" w:w="2419"/>
            <w:shd w:fill="F3F6F8"/>
            <w:tcMar>
              <w:top w:w="70" w:type="dxa"/>
              <w:bottom w:w="70" w:type="dxa"/>
              <w:left w:w="70" w:type="dxa"/>
              <w:right w:w="70" w:type="dxa"/>
            </w:tcMar>
          </w:tcPr>
          <w:p>
            <w:pPr>
              <w:spacing w:after="0" w:line="269" w:lineRule="auto"/>
            </w:pPr>
            <w:r>
              <w:rPr>
                <w:rFonts w:ascii="Calibri" w:hAnsi="Calibri" w:eastAsia="宋体"/>
                <w:b w:val="0"/>
                <w:color w:val="172A3A"/>
                <w:sz w:val="18"/>
              </w:rPr>
              <w:t>20261016_213503_271</w:t>
            </w:r>
          </w:p>
        </w:tc>
        <w:tc>
          <w:tcPr>
            <w:tcW w:type="dxa" w:w="576"/>
            <w:shd w:fill="F3F6F8"/>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74.0</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6.439</w:t>
            </w:r>
          </w:p>
        </w:tc>
        <w:tc>
          <w:tcPr>
            <w:tcW w:type="dxa" w:w="1008"/>
            <w:shd w:fill="F3F6F8"/>
            <w:tcMar>
              <w:top w:w="70" w:type="dxa"/>
              <w:bottom w:w="70" w:type="dxa"/>
              <w:left w:w="70" w:type="dxa"/>
              <w:right w:w="70" w:type="dxa"/>
            </w:tcMar>
          </w:tcPr>
          <w:p>
            <w:pPr>
              <w:spacing w:after="0" w:line="269" w:lineRule="auto"/>
            </w:pPr>
            <w:r>
              <w:rPr>
                <w:rFonts w:ascii="Calibri" w:hAnsi="Calibri" w:eastAsia="宋体"/>
                <w:b w:val="0"/>
                <w:color w:val="172A3A"/>
                <w:sz w:val="18"/>
              </w:rPr>
              <w:t>6.513</w:t>
            </w:r>
          </w:p>
        </w:tc>
        <w:tc>
          <w:tcPr>
            <w:tcW w:type="dxa" w:w="3542"/>
            <w:shd w:fill="F3F6F8"/>
            <w:tcMar>
              <w:top w:w="70" w:type="dxa"/>
              <w:bottom w:w="70" w:type="dxa"/>
              <w:left w:w="70" w:type="dxa"/>
              <w:right w:w="70" w:type="dxa"/>
            </w:tcMar>
          </w:tcPr>
          <w:p>
            <w:pPr>
              <w:spacing w:after="0" w:line="269" w:lineRule="auto"/>
            </w:pPr>
            <w:r>
              <w:rPr>
                <w:rFonts w:ascii="Calibri" w:hAnsi="Calibri" w:eastAsia="宋体"/>
                <w:b w:val="0"/>
                <w:color w:val="172A3A"/>
                <w:sz w:val="18"/>
              </w:rPr>
              <w:t>AMBIGUOUS</w:t>
            </w:r>
          </w:p>
        </w:tc>
      </w:tr>
      <w:tr>
        <w:trPr>
          <w:cantSplit/>
        </w:trPr>
        <w:tc>
          <w:tcPr>
            <w:tcW w:type="dxa" w:w="605"/>
            <w:shd w:fill="FFFFFF"/>
            <w:tcMar>
              <w:top w:w="70" w:type="dxa"/>
              <w:bottom w:w="70" w:type="dxa"/>
              <w:left w:w="70" w:type="dxa"/>
              <w:right w:w="70" w:type="dxa"/>
            </w:tcMar>
          </w:tcPr>
          <w:p>
            <w:pPr>
              <w:spacing w:after="0" w:line="269" w:lineRule="auto"/>
            </w:pPr>
            <w:r>
              <w:rPr>
                <w:rFonts w:ascii="Calibri" w:hAnsi="Calibri" w:eastAsia="宋体"/>
                <w:b w:val="0"/>
                <w:color w:val="172A3A"/>
                <w:sz w:val="18"/>
              </w:rPr>
              <w:t>G43</w:t>
            </w:r>
          </w:p>
        </w:tc>
        <w:tc>
          <w:tcPr>
            <w:tcW w:type="dxa" w:w="2419"/>
            <w:shd w:fill="FFFFFF"/>
            <w:tcMar>
              <w:top w:w="70" w:type="dxa"/>
              <w:bottom w:w="70" w:type="dxa"/>
              <w:left w:w="70" w:type="dxa"/>
              <w:right w:w="70" w:type="dxa"/>
            </w:tcMar>
          </w:tcPr>
          <w:p>
            <w:pPr>
              <w:spacing w:after="0" w:line="269" w:lineRule="auto"/>
            </w:pPr>
            <w:r>
              <w:rPr>
                <w:rFonts w:ascii="Calibri" w:hAnsi="Calibri" w:eastAsia="宋体"/>
                <w:b w:val="0"/>
                <w:color w:val="172A3A"/>
                <w:sz w:val="18"/>
              </w:rPr>
              <w:t>20261016_213811_526</w:t>
            </w:r>
          </w:p>
        </w:tc>
        <w:tc>
          <w:tcPr>
            <w:tcW w:type="dxa" w:w="576"/>
            <w:shd w:fill="FFFFFF"/>
            <w:tcMar>
              <w:top w:w="70" w:type="dxa"/>
              <w:bottom w:w="70" w:type="dxa"/>
              <w:left w:w="70" w:type="dxa"/>
              <w:right w:w="70" w:type="dxa"/>
            </w:tcMar>
          </w:tcPr>
          <w:p>
            <w:pPr>
              <w:spacing w:after="0" w:line="269" w:lineRule="auto"/>
            </w:pPr>
            <w:r>
              <w:rPr>
                <w:rFonts w:ascii="Calibri" w:hAnsi="Calibri" w:eastAsia="宋体"/>
                <w:b w:val="0"/>
                <w:color w:val="172A3A"/>
                <w:sz w:val="18"/>
              </w:rPr>
              <w:t>4</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75.8</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6.545</w:t>
            </w:r>
          </w:p>
        </w:tc>
        <w:tc>
          <w:tcPr>
            <w:tcW w:type="dxa" w:w="1008"/>
            <w:shd w:fill="FFFFFF"/>
            <w:tcMar>
              <w:top w:w="70" w:type="dxa"/>
              <w:bottom w:w="70" w:type="dxa"/>
              <w:left w:w="70" w:type="dxa"/>
              <w:right w:w="70" w:type="dxa"/>
            </w:tcMar>
          </w:tcPr>
          <w:p>
            <w:pPr>
              <w:spacing w:after="0" w:line="269" w:lineRule="auto"/>
            </w:pPr>
            <w:r>
              <w:rPr>
                <w:rFonts w:ascii="Calibri" w:hAnsi="Calibri" w:eastAsia="宋体"/>
                <w:b w:val="0"/>
                <w:color w:val="172A3A"/>
                <w:sz w:val="18"/>
              </w:rPr>
              <w:t>6.620</w:t>
            </w:r>
          </w:p>
        </w:tc>
        <w:tc>
          <w:tcPr>
            <w:tcW w:type="dxa" w:w="3542"/>
            <w:shd w:fill="FFFFFF"/>
            <w:tcMar>
              <w:top w:w="70" w:type="dxa"/>
              <w:bottom w:w="70" w:type="dxa"/>
              <w:left w:w="70" w:type="dxa"/>
              <w:right w:w="70" w:type="dxa"/>
            </w:tcMar>
          </w:tcPr>
          <w:p>
            <w:pPr>
              <w:spacing w:after="0" w:line="269" w:lineRule="auto"/>
            </w:pPr>
            <w:r>
              <w:rPr>
                <w:rFonts w:ascii="Calibri" w:hAnsi="Calibri" w:eastAsia="宋体"/>
                <w:b w:val="0"/>
                <w:color w:val="172A3A"/>
                <w:sz w:val="18"/>
              </w:rPr>
              <w:t>AMBIGUOUS</w:t>
            </w:r>
          </w:p>
        </w:tc>
      </w:tr>
    </w:tbl>
    <w:p>
      <w:pPr>
        <w:spacing w:after="20"/>
      </w:pPr>
    </w:p>
    <w:p>
      <w:pPr>
        <w:pStyle w:val="Caption"/>
      </w:pPr>
      <w:r>
        <w:t>表中片数为重新检测的片数，不是人工标注。时间均为三次中位数；逐次时间、极差、资源数据和来源校验值见 CSV/JSON。所有原图及输出图保留在附录 A 与可筛选 HTML 图集。</w:t>
      </w:r>
    </w:p>
    <w:p>
      <w:pPr>
        <w:pStyle w:val="Heading2"/>
      </w:pPr>
      <w:r>
        <w:t>负样本与异常样本</w:t>
      </w:r>
    </w:p>
    <w:p>
      <w:r>
        <w:t>G02、G03、G06、G07 只检出三片，G25 只检出两片。普通模式 BEST 保留的是算法当前返回结果，不能因为显示了白色矩形底板就认定完整复原。G28 为扑克 GEOMETRY_ONLY，其余待确认扑克使用 AMBIGUOUS 状态。</w:t>
      </w:r>
    </w:p>
    <w:p>
      <w:pPr>
        <w:pStyle w:val="Heading1"/>
        <w:pageBreakBefore/>
      </w:pPr>
      <w:r>
        <w:t>10 问题分析与后续验证</w:t>
      </w:r>
    </w:p>
    <w:p>
      <w:pPr>
        <w:pStyle w:val="Heading2"/>
      </w:pPr>
      <w:r>
        <w:t>10 1 当前证据所揭示的问题</w:t>
      </w:r>
    </w:p>
    <w:p>
      <w:r>
        <w:t>普通碎片的五张漏检优先影响完整性，应检查面积过滤、小片与细长片、ROI 边缘和多边形近似，建立逐片人工标注后再优化。其余普通图虽检出四片，也返回 BEST，需继续检查严格几何约束和保底路径，不能只依据耗时评价。</w:t>
      </w:r>
    </w:p>
    <w:p>
      <w:r>
        <w:t>扑克的部分白缝、外边界不齐和浅墨迹使候选间证据不足。新版可以处理重复矩形，但自动执行判断仍受竞争解、结构阈值和图像质量影响。建议先固定采集距离、曝光和背景，再增加未用于调参的牌组、摆放及光照，分别评估首选正确率与自动准入精确率。</w:t>
      </w:r>
    </w:p>
    <w:p>
      <w:pPr>
        <w:pStyle w:val="Heading2"/>
      </w:pPr>
      <w:r>
        <w:t>10 2 后续整机验证</w:t>
      </w:r>
    </w:p>
    <w:p>
      <w:r>
        <w:t>逐片标注预期身份与方向，建立独立测试集；为失败样本保存完整候选。随后验证六点标定残差、不同位置的实际落点误差、旋转方向、吸附与放置可靠性。最终以连续多次完整流程计时，从解除相机遮挡至完成指示，统计整机成功率与时间分布。</w:t>
      </w:r>
    </w:p>
    <w:p>
      <w:r>
        <w:t>本次结果说明当前树莓派算法在既有扑克回归集上输出稳定，大多数样本的软件分析时间低于数秒；同时明确暴露普通碎片完整性和部分扑克歧义问题。报告没有据此给出整机赛题得分或一般化准确率。</w:t>
      </w:r>
    </w:p>
    <w:p>
      <w:pPr>
        <w:pStyle w:val="Heading2"/>
      </w:pPr>
      <w:r>
        <w:t>参考资料与数据来源</w:t>
      </w:r>
    </w:p>
    <w:p>
      <w:pPr>
        <w:pStyle w:val="Caption"/>
      </w:pPr>
      <w:r>
        <w:t>[1] 项目随附 E题_拼图装置.pdf，2026 年全国大学生电子设计竞赛赛区赛暨模拟电子系统设计专题赛选拔赛题，第 1 至 3 页。需求取自该本地文件。</w:t>
      </w:r>
    </w:p>
    <w:p>
      <w:pPr>
        <w:pStyle w:val="Caption"/>
      </w:pPr>
      <w:r>
        <w:t>[2] chaoxiaohan/26-E-Puzzle-Device，raspberry-pi5 分支。运行代码基线 02505cf，算法基线 6de9e25；main.py、card_structure.py、card_face_solver.py、rectangle_solver.cpp、template_matcher.py、serial_protocol.py。完整说明：docs/VISION_ALGORITHM.md。</w:t>
      </w:r>
    </w:p>
    <w:p>
      <w:pPr>
        <w:pStyle w:val="Caption"/>
      </w:pPr>
      <w:r>
        <w:t>[3] 2026-10-18 板端图片回放：docs/benchmarks/2026-10-18/summary.json、per-image.csv、all-trials.csv、green-cases.json 与逐图 records；完整运行证据另存 evidence-final.tar.gz。</w:t>
      </w:r>
    </w:p>
    <w:p>
      <w:pPr>
        <w:pStyle w:val="Caption"/>
      </w:pPr>
      <w:r>
        <w:t>[4] docs/pi5-board-validation-20261016.json：树莓派原生构建、参数备份、真实相机、只读串口及暂停恢复记录。本次未重新验证机械动作。</w:t>
      </w:r>
    </w:p>
    <w:p>
      <w:pPr>
        <w:pStyle w:val="Heading1"/>
        <w:pageBreakBefore/>
      </w:pPr>
      <w:r>
        <w:t>附录 A 原始图像与拼接结果 01</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5" name="Picture 5" descr="G01"/>
            <wp:cNvGraphicFramePr>
              <a:graphicFrameLocks noChangeAspect="1"/>
            </wp:cNvGraphicFramePr>
            <a:graphic>
              <a:graphicData uri="http://schemas.openxmlformats.org/drawingml/2006/picture">
                <pic:pic>
                  <pic:nvPicPr>
                    <pic:cNvPr id="0" name="G01.png"/>
                    <pic:cNvPicPr/>
                  </pic:nvPicPr>
                  <pic:blipFill>
                    <a:blip r:embed="rId15"/>
                    <a:stretch>
                      <a:fillRect/>
                    </a:stretch>
                  </pic:blipFill>
                  <pic:spPr>
                    <a:xfrm>
                      <a:off x="0" y="0"/>
                      <a:ext cx="6355080" cy="2824480"/>
                    </a:xfrm>
                    <a:prstGeom prst="rect"/>
                  </pic:spPr>
                </pic:pic>
              </a:graphicData>
            </a:graphic>
          </wp:inline>
        </w:drawing>
      </w:r>
    </w:p>
    <w:p>
      <w:pPr>
        <w:pStyle w:val="Caption"/>
      </w:pPr>
      <w:r>
        <w:t>G01  三次总分析范围 0.741 至 0.743 s；展示第 3 次；进程峰值 RSS 108.2 MiB。</w:t>
      </w:r>
    </w:p>
    <w:p>
      <w:pPr>
        <w:pStyle w:val="Caption"/>
      </w:pPr>
      <w:r>
        <w:t>方法 cpp-best-effort；三轮状态与主图一致。</w:t>
      </w:r>
    </w:p>
    <w:p>
      <w:pPr>
        <w:spacing w:after="80"/>
        <w:jc w:val="center"/>
      </w:pPr>
      <w:r>
        <w:drawing>
          <wp:inline xmlns:a="http://schemas.openxmlformats.org/drawingml/2006/main" xmlns:pic="http://schemas.openxmlformats.org/drawingml/2006/picture">
            <wp:extent cx="6355080" cy="2824480"/>
            <wp:docPr id="6" name="Picture 6" descr="G02"/>
            <wp:cNvGraphicFramePr>
              <a:graphicFrameLocks noChangeAspect="1"/>
            </wp:cNvGraphicFramePr>
            <a:graphic>
              <a:graphicData uri="http://schemas.openxmlformats.org/drawingml/2006/picture">
                <pic:pic>
                  <pic:nvPicPr>
                    <pic:cNvPr id="0" name="G02.png"/>
                    <pic:cNvPicPr/>
                  </pic:nvPicPr>
                  <pic:blipFill>
                    <a:blip r:embed="rId16"/>
                    <a:stretch>
                      <a:fillRect/>
                    </a:stretch>
                  </pic:blipFill>
                  <pic:spPr>
                    <a:xfrm>
                      <a:off x="0" y="0"/>
                      <a:ext cx="6355080" cy="2824480"/>
                    </a:xfrm>
                    <a:prstGeom prst="rect"/>
                  </pic:spPr>
                </pic:pic>
              </a:graphicData>
            </a:graphic>
          </wp:inline>
        </w:drawing>
      </w:r>
    </w:p>
    <w:p>
      <w:pPr>
        <w:pStyle w:val="Caption"/>
      </w:pPr>
      <w:r>
        <w:t>G02  三次总分析范围 0.205 至 0.205 s；展示第 2 次；进程峰值 RSS 82.1 MiB。</w:t>
      </w:r>
    </w:p>
    <w:p>
      <w:pPr>
        <w:pStyle w:val="Caption"/>
      </w:pPr>
      <w:r>
        <w:t>方法 cpp-best-effort；三轮状态与主图一致。检测不足四片，不能视为完整求解。</w:t>
      </w:r>
    </w:p>
    <w:p>
      <w:pPr>
        <w:pStyle w:val="Heading1"/>
        <w:pageBreakBefore/>
      </w:pPr>
      <w:r>
        <w:t>附录 A 原始图像与拼接结果 02</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7" name="Picture 7" descr="G03"/>
            <wp:cNvGraphicFramePr>
              <a:graphicFrameLocks noChangeAspect="1"/>
            </wp:cNvGraphicFramePr>
            <a:graphic>
              <a:graphicData uri="http://schemas.openxmlformats.org/drawingml/2006/picture">
                <pic:pic>
                  <pic:nvPicPr>
                    <pic:cNvPr id="0" name="G03.png"/>
                    <pic:cNvPicPr/>
                  </pic:nvPicPr>
                  <pic:blipFill>
                    <a:blip r:embed="rId17"/>
                    <a:stretch>
                      <a:fillRect/>
                    </a:stretch>
                  </pic:blipFill>
                  <pic:spPr>
                    <a:xfrm>
                      <a:off x="0" y="0"/>
                      <a:ext cx="6355080" cy="2824480"/>
                    </a:xfrm>
                    <a:prstGeom prst="rect"/>
                  </pic:spPr>
                </pic:pic>
              </a:graphicData>
            </a:graphic>
          </wp:inline>
        </w:drawing>
      </w:r>
    </w:p>
    <w:p>
      <w:pPr>
        <w:pStyle w:val="Caption"/>
      </w:pPr>
      <w:r>
        <w:t>G03  三次总分析范围 0.219 至 0.221 s；展示第 1 次；进程峰值 RSS 82.1 MiB。</w:t>
      </w:r>
    </w:p>
    <w:p>
      <w:pPr>
        <w:pStyle w:val="Caption"/>
      </w:pPr>
      <w:r>
        <w:t>方法 cpp-best-effort；三轮状态与主图一致。检测不足四片，不能视为完整求解。</w:t>
      </w:r>
    </w:p>
    <w:p>
      <w:pPr>
        <w:spacing w:after="80"/>
        <w:jc w:val="center"/>
      </w:pPr>
      <w:r>
        <w:drawing>
          <wp:inline xmlns:a="http://schemas.openxmlformats.org/drawingml/2006/main" xmlns:pic="http://schemas.openxmlformats.org/drawingml/2006/picture">
            <wp:extent cx="6355080" cy="2824480"/>
            <wp:docPr id="8" name="Picture 8" descr="G04"/>
            <wp:cNvGraphicFramePr>
              <a:graphicFrameLocks noChangeAspect="1"/>
            </wp:cNvGraphicFramePr>
            <a:graphic>
              <a:graphicData uri="http://schemas.openxmlformats.org/drawingml/2006/picture">
                <pic:pic>
                  <pic:nvPicPr>
                    <pic:cNvPr id="0" name="G04.png"/>
                    <pic:cNvPicPr/>
                  </pic:nvPicPr>
                  <pic:blipFill>
                    <a:blip r:embed="rId18"/>
                    <a:stretch>
                      <a:fillRect/>
                    </a:stretch>
                  </pic:blipFill>
                  <pic:spPr>
                    <a:xfrm>
                      <a:off x="0" y="0"/>
                      <a:ext cx="6355080" cy="2824480"/>
                    </a:xfrm>
                    <a:prstGeom prst="rect"/>
                  </pic:spPr>
                </pic:pic>
              </a:graphicData>
            </a:graphic>
          </wp:inline>
        </w:drawing>
      </w:r>
    </w:p>
    <w:p>
      <w:pPr>
        <w:pStyle w:val="Caption"/>
      </w:pPr>
      <w:r>
        <w:t>G04  三次总分析范围 1.560 至 1.570 s；展示第 2 次；进程峰值 RSS 99.8 MiB。</w:t>
      </w:r>
    </w:p>
    <w:p>
      <w:pPr>
        <w:pStyle w:val="Caption"/>
      </w:pPr>
      <w:r>
        <w:t>方法 card-joint-cpp-best-effort；三轮状态与主图一致。</w:t>
      </w:r>
    </w:p>
    <w:p>
      <w:pPr>
        <w:pStyle w:val="Heading1"/>
        <w:pageBreakBefore/>
      </w:pPr>
      <w:r>
        <w:t>附录 A 原始图像与拼接结果 03</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9" name="Picture 9" descr="G05"/>
            <wp:cNvGraphicFramePr>
              <a:graphicFrameLocks noChangeAspect="1"/>
            </wp:cNvGraphicFramePr>
            <a:graphic>
              <a:graphicData uri="http://schemas.openxmlformats.org/drawingml/2006/picture">
                <pic:pic>
                  <pic:nvPicPr>
                    <pic:cNvPr id="0" name="G05.png"/>
                    <pic:cNvPicPr/>
                  </pic:nvPicPr>
                  <pic:blipFill>
                    <a:blip r:embed="rId19"/>
                    <a:stretch>
                      <a:fillRect/>
                    </a:stretch>
                  </pic:blipFill>
                  <pic:spPr>
                    <a:xfrm>
                      <a:off x="0" y="0"/>
                      <a:ext cx="6355080" cy="2824480"/>
                    </a:xfrm>
                    <a:prstGeom prst="rect"/>
                  </pic:spPr>
                </pic:pic>
              </a:graphicData>
            </a:graphic>
          </wp:inline>
        </w:drawing>
      </w:r>
    </w:p>
    <w:p>
      <w:pPr>
        <w:pStyle w:val="Caption"/>
      </w:pPr>
      <w:r>
        <w:t>G05  三次总分析范围 1.679 至 1.694 s；展示第 3 次；进程峰值 RSS 100.8 MiB。</w:t>
      </w:r>
    </w:p>
    <w:p>
      <w:pPr>
        <w:pStyle w:val="Caption"/>
      </w:pPr>
      <w:r>
        <w:t>方法 card-joint-cpp-best-effort；三轮状态与主图一致。</w:t>
      </w:r>
    </w:p>
    <w:p>
      <w:pPr>
        <w:spacing w:after="80"/>
        <w:jc w:val="center"/>
      </w:pPr>
      <w:r>
        <w:drawing>
          <wp:inline xmlns:a="http://schemas.openxmlformats.org/drawingml/2006/main" xmlns:pic="http://schemas.openxmlformats.org/drawingml/2006/picture">
            <wp:extent cx="6355080" cy="2824480"/>
            <wp:docPr id="10" name="Picture 10" descr="G06"/>
            <wp:cNvGraphicFramePr>
              <a:graphicFrameLocks noChangeAspect="1"/>
            </wp:cNvGraphicFramePr>
            <a:graphic>
              <a:graphicData uri="http://schemas.openxmlformats.org/drawingml/2006/picture">
                <pic:pic>
                  <pic:nvPicPr>
                    <pic:cNvPr id="0" name="G06.png"/>
                    <pic:cNvPicPr/>
                  </pic:nvPicPr>
                  <pic:blipFill>
                    <a:blip r:embed="rId20"/>
                    <a:stretch>
                      <a:fillRect/>
                    </a:stretch>
                  </pic:blipFill>
                  <pic:spPr>
                    <a:xfrm>
                      <a:off x="0" y="0"/>
                      <a:ext cx="6355080" cy="2824480"/>
                    </a:xfrm>
                    <a:prstGeom prst="rect"/>
                  </pic:spPr>
                </pic:pic>
              </a:graphicData>
            </a:graphic>
          </wp:inline>
        </w:drawing>
      </w:r>
    </w:p>
    <w:p>
      <w:pPr>
        <w:pStyle w:val="Caption"/>
      </w:pPr>
      <w:r>
        <w:t>G06  三次总分析范围 0.178 至 0.179 s；展示第 3 次；进程峰值 RSS 94.2 MiB。</w:t>
      </w:r>
    </w:p>
    <w:p>
      <w:pPr>
        <w:pStyle w:val="Caption"/>
      </w:pPr>
      <w:r>
        <w:t>方法 cpp-best-effort；三轮状态与主图一致。检测不足四片，不能视为完整求解。</w:t>
      </w:r>
    </w:p>
    <w:p>
      <w:pPr>
        <w:pStyle w:val="Heading1"/>
        <w:pageBreakBefore/>
      </w:pPr>
      <w:r>
        <w:t>附录 A 原始图像与拼接结果 04</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11" name="Picture 11" descr="G07"/>
            <wp:cNvGraphicFramePr>
              <a:graphicFrameLocks noChangeAspect="1"/>
            </wp:cNvGraphicFramePr>
            <a:graphic>
              <a:graphicData uri="http://schemas.openxmlformats.org/drawingml/2006/picture">
                <pic:pic>
                  <pic:nvPicPr>
                    <pic:cNvPr id="0" name="G07.png"/>
                    <pic:cNvPicPr/>
                  </pic:nvPicPr>
                  <pic:blipFill>
                    <a:blip r:embed="rId21"/>
                    <a:stretch>
                      <a:fillRect/>
                    </a:stretch>
                  </pic:blipFill>
                  <pic:spPr>
                    <a:xfrm>
                      <a:off x="0" y="0"/>
                      <a:ext cx="6355080" cy="2824480"/>
                    </a:xfrm>
                    <a:prstGeom prst="rect"/>
                  </pic:spPr>
                </pic:pic>
              </a:graphicData>
            </a:graphic>
          </wp:inline>
        </w:drawing>
      </w:r>
    </w:p>
    <w:p>
      <w:pPr>
        <w:pStyle w:val="Caption"/>
      </w:pPr>
      <w:r>
        <w:t>G07  三次总分析范围 0.180 至 0.183 s；展示第 2 次；进程峰值 RSS 94.3 MiB。</w:t>
      </w:r>
    </w:p>
    <w:p>
      <w:pPr>
        <w:pStyle w:val="Caption"/>
      </w:pPr>
      <w:r>
        <w:t>方法 cpp-best-effort；三轮状态与主图一致。检测不足四片，不能视为完整求解。</w:t>
      </w:r>
    </w:p>
    <w:p>
      <w:pPr>
        <w:spacing w:after="80"/>
        <w:jc w:val="center"/>
      </w:pPr>
      <w:r>
        <w:drawing>
          <wp:inline xmlns:a="http://schemas.openxmlformats.org/drawingml/2006/main" xmlns:pic="http://schemas.openxmlformats.org/drawingml/2006/picture">
            <wp:extent cx="6355080" cy="2824480"/>
            <wp:docPr id="12" name="Picture 12" descr="G08"/>
            <wp:cNvGraphicFramePr>
              <a:graphicFrameLocks noChangeAspect="1"/>
            </wp:cNvGraphicFramePr>
            <a:graphic>
              <a:graphicData uri="http://schemas.openxmlformats.org/drawingml/2006/picture">
                <pic:pic>
                  <pic:nvPicPr>
                    <pic:cNvPr id="0" name="G08.png"/>
                    <pic:cNvPicPr/>
                  </pic:nvPicPr>
                  <pic:blipFill>
                    <a:blip r:embed="rId22"/>
                    <a:stretch>
                      <a:fillRect/>
                    </a:stretch>
                  </pic:blipFill>
                  <pic:spPr>
                    <a:xfrm>
                      <a:off x="0" y="0"/>
                      <a:ext cx="6355080" cy="2824480"/>
                    </a:xfrm>
                    <a:prstGeom prst="rect"/>
                  </pic:spPr>
                </pic:pic>
              </a:graphicData>
            </a:graphic>
          </wp:inline>
        </w:drawing>
      </w:r>
    </w:p>
    <w:p>
      <w:pPr>
        <w:pStyle w:val="Caption"/>
      </w:pPr>
      <w:r>
        <w:t>G08  三次总分析范围 1.735 至 1.740 s；展示第 3 次；进程峰值 RSS 100.3 MiB。</w:t>
      </w:r>
    </w:p>
    <w:p>
      <w:pPr>
        <w:pStyle w:val="Caption"/>
      </w:pPr>
      <w:r>
        <w:t>方法 card-joint-cpp-best-effort；三轮状态与主图一致。</w:t>
      </w:r>
    </w:p>
    <w:p>
      <w:pPr>
        <w:pStyle w:val="Heading1"/>
        <w:pageBreakBefore/>
      </w:pPr>
      <w:r>
        <w:t>附录 A 原始图像与拼接结果 05</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13" name="Picture 13" descr="G09"/>
            <wp:cNvGraphicFramePr>
              <a:graphicFrameLocks noChangeAspect="1"/>
            </wp:cNvGraphicFramePr>
            <a:graphic>
              <a:graphicData uri="http://schemas.openxmlformats.org/drawingml/2006/picture">
                <pic:pic>
                  <pic:nvPicPr>
                    <pic:cNvPr id="0" name="G09.png"/>
                    <pic:cNvPicPr/>
                  </pic:nvPicPr>
                  <pic:blipFill>
                    <a:blip r:embed="rId23"/>
                    <a:stretch>
                      <a:fillRect/>
                    </a:stretch>
                  </pic:blipFill>
                  <pic:spPr>
                    <a:xfrm>
                      <a:off x="0" y="0"/>
                      <a:ext cx="6355080" cy="2824480"/>
                    </a:xfrm>
                    <a:prstGeom prst="rect"/>
                  </pic:spPr>
                </pic:pic>
              </a:graphicData>
            </a:graphic>
          </wp:inline>
        </w:drawing>
      </w:r>
    </w:p>
    <w:p>
      <w:pPr>
        <w:pStyle w:val="Caption"/>
      </w:pPr>
      <w:r>
        <w:t>G09  三次总分析范围 0.845 至 0.853 s；展示第 2 次；进程峰值 RSS 94.2 MiB。</w:t>
      </w:r>
    </w:p>
    <w:p>
      <w:pPr>
        <w:pStyle w:val="Caption"/>
      </w:pPr>
      <w:r>
        <w:t>方法 card-corners-best-effort；三轮状态与主图一致。</w:t>
      </w:r>
    </w:p>
    <w:p>
      <w:pPr>
        <w:spacing w:after="80"/>
        <w:jc w:val="center"/>
      </w:pPr>
      <w:r>
        <w:drawing>
          <wp:inline xmlns:a="http://schemas.openxmlformats.org/drawingml/2006/main" xmlns:pic="http://schemas.openxmlformats.org/drawingml/2006/picture">
            <wp:extent cx="6355080" cy="2824480"/>
            <wp:docPr id="14" name="Picture 14" descr="G10"/>
            <wp:cNvGraphicFramePr>
              <a:graphicFrameLocks noChangeAspect="1"/>
            </wp:cNvGraphicFramePr>
            <a:graphic>
              <a:graphicData uri="http://schemas.openxmlformats.org/drawingml/2006/picture">
                <pic:pic>
                  <pic:nvPicPr>
                    <pic:cNvPr id="0" name="G10.png"/>
                    <pic:cNvPicPr/>
                  </pic:nvPicPr>
                  <pic:blipFill>
                    <a:blip r:embed="rId24"/>
                    <a:stretch>
                      <a:fillRect/>
                    </a:stretch>
                  </pic:blipFill>
                  <pic:spPr>
                    <a:xfrm>
                      <a:off x="0" y="0"/>
                      <a:ext cx="6355080" cy="2824480"/>
                    </a:xfrm>
                    <a:prstGeom prst="rect"/>
                  </pic:spPr>
                </pic:pic>
              </a:graphicData>
            </a:graphic>
          </wp:inline>
        </w:drawing>
      </w:r>
    </w:p>
    <w:p>
      <w:pPr>
        <w:pStyle w:val="Caption"/>
      </w:pPr>
      <w:r>
        <w:t>G10  三次总分析范围 0.972 至 0.975 s；展示第 3 次；进程峰值 RSS 94.2 MiB。</w:t>
      </w:r>
    </w:p>
    <w:p>
      <w:pPr>
        <w:pStyle w:val="Caption"/>
      </w:pPr>
      <w:r>
        <w:t>方法 card-corners-best-effort；三轮状态与主图一致。</w:t>
      </w:r>
    </w:p>
    <w:p>
      <w:pPr>
        <w:pStyle w:val="Heading1"/>
        <w:pageBreakBefore/>
      </w:pPr>
      <w:r>
        <w:t>附录 A 原始图像与拼接结果 06</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15" name="Picture 15" descr="G11"/>
            <wp:cNvGraphicFramePr>
              <a:graphicFrameLocks noChangeAspect="1"/>
            </wp:cNvGraphicFramePr>
            <a:graphic>
              <a:graphicData uri="http://schemas.openxmlformats.org/drawingml/2006/picture">
                <pic:pic>
                  <pic:nvPicPr>
                    <pic:cNvPr id="0" name="G11.png"/>
                    <pic:cNvPicPr/>
                  </pic:nvPicPr>
                  <pic:blipFill>
                    <a:blip r:embed="rId25"/>
                    <a:stretch>
                      <a:fillRect/>
                    </a:stretch>
                  </pic:blipFill>
                  <pic:spPr>
                    <a:xfrm>
                      <a:off x="0" y="0"/>
                      <a:ext cx="6355080" cy="2824480"/>
                    </a:xfrm>
                    <a:prstGeom prst="rect"/>
                  </pic:spPr>
                </pic:pic>
              </a:graphicData>
            </a:graphic>
          </wp:inline>
        </w:drawing>
      </w:r>
    </w:p>
    <w:p>
      <w:pPr>
        <w:pStyle w:val="Caption"/>
      </w:pPr>
      <w:r>
        <w:t>G11  三次总分析范围 0.485 至 0.498 s；展示第 2 次；进程峰值 RSS 94.2 MiB。</w:t>
      </w:r>
    </w:p>
    <w:p>
      <w:pPr>
        <w:pStyle w:val="Caption"/>
      </w:pPr>
      <w:r>
        <w:t>方法 card-corners-best-effort；三轮状态与主图一致。</w:t>
      </w:r>
    </w:p>
    <w:p>
      <w:pPr>
        <w:spacing w:after="80"/>
        <w:jc w:val="center"/>
      </w:pPr>
      <w:r>
        <w:drawing>
          <wp:inline xmlns:a="http://schemas.openxmlformats.org/drawingml/2006/main" xmlns:pic="http://schemas.openxmlformats.org/drawingml/2006/picture">
            <wp:extent cx="6355080" cy="2824480"/>
            <wp:docPr id="16" name="Picture 16" descr="G12"/>
            <wp:cNvGraphicFramePr>
              <a:graphicFrameLocks noChangeAspect="1"/>
            </wp:cNvGraphicFramePr>
            <a:graphic>
              <a:graphicData uri="http://schemas.openxmlformats.org/drawingml/2006/picture">
                <pic:pic>
                  <pic:nvPicPr>
                    <pic:cNvPr id="0" name="G12.png"/>
                    <pic:cNvPicPr/>
                  </pic:nvPicPr>
                  <pic:blipFill>
                    <a:blip r:embed="rId26"/>
                    <a:stretch>
                      <a:fillRect/>
                    </a:stretch>
                  </pic:blipFill>
                  <pic:spPr>
                    <a:xfrm>
                      <a:off x="0" y="0"/>
                      <a:ext cx="6355080" cy="2824480"/>
                    </a:xfrm>
                    <a:prstGeom prst="rect"/>
                  </pic:spPr>
                </pic:pic>
              </a:graphicData>
            </a:graphic>
          </wp:inline>
        </w:drawing>
      </w:r>
    </w:p>
    <w:p>
      <w:pPr>
        <w:pStyle w:val="Caption"/>
      </w:pPr>
      <w:r>
        <w:t>G12  三次总分析范围 0.826 至 0.832 s；展示第 3 次；进程峰值 RSS 94.2 MiB。</w:t>
      </w:r>
    </w:p>
    <w:p>
      <w:pPr>
        <w:pStyle w:val="Caption"/>
      </w:pPr>
      <w:r>
        <w:t>方法 card-corners-best-effort；三轮状态与主图一致。</w:t>
      </w:r>
    </w:p>
    <w:p>
      <w:pPr>
        <w:pStyle w:val="Heading1"/>
        <w:pageBreakBefore/>
      </w:pPr>
      <w:r>
        <w:t>附录 A 原始图像与拼接结果 07</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17" name="Picture 17" descr="G13"/>
            <wp:cNvGraphicFramePr>
              <a:graphicFrameLocks noChangeAspect="1"/>
            </wp:cNvGraphicFramePr>
            <a:graphic>
              <a:graphicData uri="http://schemas.openxmlformats.org/drawingml/2006/picture">
                <pic:pic>
                  <pic:nvPicPr>
                    <pic:cNvPr id="0" name="G13.png"/>
                    <pic:cNvPicPr/>
                  </pic:nvPicPr>
                  <pic:blipFill>
                    <a:blip r:embed="rId27"/>
                    <a:stretch>
                      <a:fillRect/>
                    </a:stretch>
                  </pic:blipFill>
                  <pic:spPr>
                    <a:xfrm>
                      <a:off x="0" y="0"/>
                      <a:ext cx="6355080" cy="2824480"/>
                    </a:xfrm>
                    <a:prstGeom prst="rect"/>
                  </pic:spPr>
                </pic:pic>
              </a:graphicData>
            </a:graphic>
          </wp:inline>
        </w:drawing>
      </w:r>
    </w:p>
    <w:p>
      <w:pPr>
        <w:pStyle w:val="Caption"/>
      </w:pPr>
      <w:r>
        <w:t>G13  三次总分析范围 0.819 至 0.826 s；展示第 1 次；进程峰值 RSS 94.2 MiB。</w:t>
      </w:r>
    </w:p>
    <w:p>
      <w:pPr>
        <w:pStyle w:val="Caption"/>
      </w:pPr>
      <w:r>
        <w:t>方法 card-corners-best-effort；三轮状态与主图一致。</w:t>
      </w:r>
    </w:p>
    <w:p>
      <w:pPr>
        <w:spacing w:after="80"/>
        <w:jc w:val="center"/>
      </w:pPr>
      <w:r>
        <w:drawing>
          <wp:inline xmlns:a="http://schemas.openxmlformats.org/drawingml/2006/main" xmlns:pic="http://schemas.openxmlformats.org/drawingml/2006/picture">
            <wp:extent cx="6355080" cy="2824480"/>
            <wp:docPr id="18" name="Picture 18" descr="G14"/>
            <wp:cNvGraphicFramePr>
              <a:graphicFrameLocks noChangeAspect="1"/>
            </wp:cNvGraphicFramePr>
            <a:graphic>
              <a:graphicData uri="http://schemas.openxmlformats.org/drawingml/2006/picture">
                <pic:pic>
                  <pic:nvPicPr>
                    <pic:cNvPr id="0" name="G14.png"/>
                    <pic:cNvPicPr/>
                  </pic:nvPicPr>
                  <pic:blipFill>
                    <a:blip r:embed="rId28"/>
                    <a:stretch>
                      <a:fillRect/>
                    </a:stretch>
                  </pic:blipFill>
                  <pic:spPr>
                    <a:xfrm>
                      <a:off x="0" y="0"/>
                      <a:ext cx="6355080" cy="2824480"/>
                    </a:xfrm>
                    <a:prstGeom prst="rect"/>
                  </pic:spPr>
                </pic:pic>
              </a:graphicData>
            </a:graphic>
          </wp:inline>
        </w:drawing>
      </w:r>
    </w:p>
    <w:p>
      <w:pPr>
        <w:pStyle w:val="Caption"/>
      </w:pPr>
      <w:r>
        <w:t>G14  三次总分析范围 1.017 至 1.045 s；展示第 2 次；进程峰值 RSS 95.7 MiB。</w:t>
      </w:r>
    </w:p>
    <w:p>
      <w:pPr>
        <w:pStyle w:val="Caption"/>
      </w:pPr>
      <w:r>
        <w:t>方法 card-joint-cpp-best-effort；三轮状态与主图一致。</w:t>
      </w:r>
    </w:p>
    <w:p>
      <w:pPr>
        <w:pStyle w:val="Heading1"/>
        <w:pageBreakBefore/>
      </w:pPr>
      <w:r>
        <w:t>附录 A 原始图像与拼接结果 08</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19" name="Picture 19" descr="G15"/>
            <wp:cNvGraphicFramePr>
              <a:graphicFrameLocks noChangeAspect="1"/>
            </wp:cNvGraphicFramePr>
            <a:graphic>
              <a:graphicData uri="http://schemas.openxmlformats.org/drawingml/2006/picture">
                <pic:pic>
                  <pic:nvPicPr>
                    <pic:cNvPr id="0" name="G15.png"/>
                    <pic:cNvPicPr/>
                  </pic:nvPicPr>
                  <pic:blipFill>
                    <a:blip r:embed="rId29"/>
                    <a:stretch>
                      <a:fillRect/>
                    </a:stretch>
                  </pic:blipFill>
                  <pic:spPr>
                    <a:xfrm>
                      <a:off x="0" y="0"/>
                      <a:ext cx="6355080" cy="2824480"/>
                    </a:xfrm>
                    <a:prstGeom prst="rect"/>
                  </pic:spPr>
                </pic:pic>
              </a:graphicData>
            </a:graphic>
          </wp:inline>
        </w:drawing>
      </w:r>
    </w:p>
    <w:p>
      <w:pPr>
        <w:pStyle w:val="Caption"/>
      </w:pPr>
      <w:r>
        <w:t>G15  三次总分析范围 3.751 至 3.791 s；展示第 1 次；进程峰值 RSS 94.2 MiB。</w:t>
      </w:r>
    </w:p>
    <w:p>
      <w:pPr>
        <w:pStyle w:val="Caption"/>
      </w:pPr>
      <w:r>
        <w:t>方法 card-corners；三轮状态与主图一致。</w:t>
      </w:r>
    </w:p>
    <w:p>
      <w:pPr>
        <w:spacing w:after="80"/>
        <w:jc w:val="center"/>
      </w:pPr>
      <w:r>
        <w:drawing>
          <wp:inline xmlns:a="http://schemas.openxmlformats.org/drawingml/2006/main" xmlns:pic="http://schemas.openxmlformats.org/drawingml/2006/picture">
            <wp:extent cx="6355080" cy="2824480"/>
            <wp:docPr id="20" name="Picture 20" descr="G16"/>
            <wp:cNvGraphicFramePr>
              <a:graphicFrameLocks noChangeAspect="1"/>
            </wp:cNvGraphicFramePr>
            <a:graphic>
              <a:graphicData uri="http://schemas.openxmlformats.org/drawingml/2006/picture">
                <pic:pic>
                  <pic:nvPicPr>
                    <pic:cNvPr id="0" name="G16.png"/>
                    <pic:cNvPicPr/>
                  </pic:nvPicPr>
                  <pic:blipFill>
                    <a:blip r:embed="rId30"/>
                    <a:stretch>
                      <a:fillRect/>
                    </a:stretch>
                  </pic:blipFill>
                  <pic:spPr>
                    <a:xfrm>
                      <a:off x="0" y="0"/>
                      <a:ext cx="6355080" cy="2824480"/>
                    </a:xfrm>
                    <a:prstGeom prst="rect"/>
                  </pic:spPr>
                </pic:pic>
              </a:graphicData>
            </a:graphic>
          </wp:inline>
        </w:drawing>
      </w:r>
    </w:p>
    <w:p>
      <w:pPr>
        <w:pStyle w:val="Caption"/>
      </w:pPr>
      <w:r>
        <w:t>G16  三次总分析范围 0.576 至 0.582 s；展示第 1 次；进程峰值 RSS 110.3 MiB。</w:t>
      </w:r>
    </w:p>
    <w:p>
      <w:pPr>
        <w:pStyle w:val="Caption"/>
      </w:pPr>
      <w:r>
        <w:t>方法 cpp-best-effort；三轮状态与主图一致。</w:t>
      </w:r>
    </w:p>
    <w:p>
      <w:pPr>
        <w:pStyle w:val="Heading1"/>
        <w:pageBreakBefore/>
      </w:pPr>
      <w:r>
        <w:t>附录 A 原始图像与拼接结果 09</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21" name="Picture 21" descr="G17"/>
            <wp:cNvGraphicFramePr>
              <a:graphicFrameLocks noChangeAspect="1"/>
            </wp:cNvGraphicFramePr>
            <a:graphic>
              <a:graphicData uri="http://schemas.openxmlformats.org/drawingml/2006/picture">
                <pic:pic>
                  <pic:nvPicPr>
                    <pic:cNvPr id="0" name="G17.png"/>
                    <pic:cNvPicPr/>
                  </pic:nvPicPr>
                  <pic:blipFill>
                    <a:blip r:embed="rId31"/>
                    <a:stretch>
                      <a:fillRect/>
                    </a:stretch>
                  </pic:blipFill>
                  <pic:spPr>
                    <a:xfrm>
                      <a:off x="0" y="0"/>
                      <a:ext cx="6355080" cy="2824480"/>
                    </a:xfrm>
                    <a:prstGeom prst="rect"/>
                  </pic:spPr>
                </pic:pic>
              </a:graphicData>
            </a:graphic>
          </wp:inline>
        </w:drawing>
      </w:r>
    </w:p>
    <w:p>
      <w:pPr>
        <w:pStyle w:val="Caption"/>
      </w:pPr>
      <w:r>
        <w:t>G17  三次总分析范围 0.752 至 0.756 s；展示第 2 次；进程峰值 RSS 93.5 MiB。</w:t>
      </w:r>
    </w:p>
    <w:p>
      <w:pPr>
        <w:pStyle w:val="Caption"/>
      </w:pPr>
      <w:r>
        <w:t>方法 card-corners-best-effort；三轮状态与主图一致。</w:t>
      </w:r>
    </w:p>
    <w:p>
      <w:pPr>
        <w:spacing w:after="80"/>
        <w:jc w:val="center"/>
      </w:pPr>
      <w:r>
        <w:drawing>
          <wp:inline xmlns:a="http://schemas.openxmlformats.org/drawingml/2006/main" xmlns:pic="http://schemas.openxmlformats.org/drawingml/2006/picture">
            <wp:extent cx="6355080" cy="2824480"/>
            <wp:docPr id="22" name="Picture 22" descr="G18"/>
            <wp:cNvGraphicFramePr>
              <a:graphicFrameLocks noChangeAspect="1"/>
            </wp:cNvGraphicFramePr>
            <a:graphic>
              <a:graphicData uri="http://schemas.openxmlformats.org/drawingml/2006/picture">
                <pic:pic>
                  <pic:nvPicPr>
                    <pic:cNvPr id="0" name="G18.png"/>
                    <pic:cNvPicPr/>
                  </pic:nvPicPr>
                  <pic:blipFill>
                    <a:blip r:embed="rId32"/>
                    <a:stretch>
                      <a:fillRect/>
                    </a:stretch>
                  </pic:blipFill>
                  <pic:spPr>
                    <a:xfrm>
                      <a:off x="0" y="0"/>
                      <a:ext cx="6355080" cy="2824480"/>
                    </a:xfrm>
                    <a:prstGeom prst="rect"/>
                  </pic:spPr>
                </pic:pic>
              </a:graphicData>
            </a:graphic>
          </wp:inline>
        </w:drawing>
      </w:r>
    </w:p>
    <w:p>
      <w:pPr>
        <w:pStyle w:val="Caption"/>
      </w:pPr>
      <w:r>
        <w:t>G18  三次总分析范围 0.339 至 0.342 s；展示第 2 次；进程峰值 RSS 93.5 MiB。</w:t>
      </w:r>
    </w:p>
    <w:p>
      <w:pPr>
        <w:pStyle w:val="Caption"/>
      </w:pPr>
      <w:r>
        <w:t>方法 card-corners-best-effort；三轮状态与主图一致。</w:t>
      </w:r>
    </w:p>
    <w:p>
      <w:pPr>
        <w:pStyle w:val="Heading1"/>
        <w:pageBreakBefore/>
      </w:pPr>
      <w:r>
        <w:t>附录 A 原始图像与拼接结果 10</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23" name="Picture 23" descr="G19"/>
            <wp:cNvGraphicFramePr>
              <a:graphicFrameLocks noChangeAspect="1"/>
            </wp:cNvGraphicFramePr>
            <a:graphic>
              <a:graphicData uri="http://schemas.openxmlformats.org/drawingml/2006/picture">
                <pic:pic>
                  <pic:nvPicPr>
                    <pic:cNvPr id="0" name="G19.png"/>
                    <pic:cNvPicPr/>
                  </pic:nvPicPr>
                  <pic:blipFill>
                    <a:blip r:embed="rId33"/>
                    <a:stretch>
                      <a:fillRect/>
                    </a:stretch>
                  </pic:blipFill>
                  <pic:spPr>
                    <a:xfrm>
                      <a:off x="0" y="0"/>
                      <a:ext cx="6355080" cy="2824480"/>
                    </a:xfrm>
                    <a:prstGeom prst="rect"/>
                  </pic:spPr>
                </pic:pic>
              </a:graphicData>
            </a:graphic>
          </wp:inline>
        </w:drawing>
      </w:r>
    </w:p>
    <w:p>
      <w:pPr>
        <w:pStyle w:val="Caption"/>
      </w:pPr>
      <w:r>
        <w:t>G19  三次总分析范围 0.471 至 0.474 s；展示第 2 次；进程峰值 RSS 93.5 MiB。</w:t>
      </w:r>
    </w:p>
    <w:p>
      <w:pPr>
        <w:pStyle w:val="Caption"/>
      </w:pPr>
      <w:r>
        <w:t>方法 card-corners-best-effort；三轮状态与主图一致。</w:t>
      </w:r>
    </w:p>
    <w:p>
      <w:pPr>
        <w:spacing w:after="80"/>
        <w:jc w:val="center"/>
      </w:pPr>
      <w:r>
        <w:drawing>
          <wp:inline xmlns:a="http://schemas.openxmlformats.org/drawingml/2006/main" xmlns:pic="http://schemas.openxmlformats.org/drawingml/2006/picture">
            <wp:extent cx="6355080" cy="2824480"/>
            <wp:docPr id="24" name="Picture 24" descr="G20"/>
            <wp:cNvGraphicFramePr>
              <a:graphicFrameLocks noChangeAspect="1"/>
            </wp:cNvGraphicFramePr>
            <a:graphic>
              <a:graphicData uri="http://schemas.openxmlformats.org/drawingml/2006/picture">
                <pic:pic>
                  <pic:nvPicPr>
                    <pic:cNvPr id="0" name="G20.png"/>
                    <pic:cNvPicPr/>
                  </pic:nvPicPr>
                  <pic:blipFill>
                    <a:blip r:embed="rId34"/>
                    <a:stretch>
                      <a:fillRect/>
                    </a:stretch>
                  </pic:blipFill>
                  <pic:spPr>
                    <a:xfrm>
                      <a:off x="0" y="0"/>
                      <a:ext cx="6355080" cy="2824480"/>
                    </a:xfrm>
                    <a:prstGeom prst="rect"/>
                  </pic:spPr>
                </pic:pic>
              </a:graphicData>
            </a:graphic>
          </wp:inline>
        </w:drawing>
      </w:r>
    </w:p>
    <w:p>
      <w:pPr>
        <w:pStyle w:val="Caption"/>
      </w:pPr>
      <w:r>
        <w:t>G20  三次总分析范围 0.266 至 0.268 s；展示第 1 次；进程峰值 RSS 93.5 MiB。</w:t>
      </w:r>
    </w:p>
    <w:p>
      <w:pPr>
        <w:pStyle w:val="Caption"/>
      </w:pPr>
      <w:r>
        <w:t>方法 card-corners-best-effort；三轮状态与主图一致。</w:t>
      </w:r>
    </w:p>
    <w:p>
      <w:pPr>
        <w:pStyle w:val="Heading1"/>
        <w:pageBreakBefore/>
      </w:pPr>
      <w:r>
        <w:t>附录 A 原始图像与拼接结果 11</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25" name="Picture 25" descr="G21"/>
            <wp:cNvGraphicFramePr>
              <a:graphicFrameLocks noChangeAspect="1"/>
            </wp:cNvGraphicFramePr>
            <a:graphic>
              <a:graphicData uri="http://schemas.openxmlformats.org/drawingml/2006/picture">
                <pic:pic>
                  <pic:nvPicPr>
                    <pic:cNvPr id="0" name="G21.png"/>
                    <pic:cNvPicPr/>
                  </pic:nvPicPr>
                  <pic:blipFill>
                    <a:blip r:embed="rId35"/>
                    <a:stretch>
                      <a:fillRect/>
                    </a:stretch>
                  </pic:blipFill>
                  <pic:spPr>
                    <a:xfrm>
                      <a:off x="0" y="0"/>
                      <a:ext cx="6355080" cy="2824480"/>
                    </a:xfrm>
                    <a:prstGeom prst="rect"/>
                  </pic:spPr>
                </pic:pic>
              </a:graphicData>
            </a:graphic>
          </wp:inline>
        </w:drawing>
      </w:r>
    </w:p>
    <w:p>
      <w:pPr>
        <w:pStyle w:val="Caption"/>
      </w:pPr>
      <w:r>
        <w:t>G21  三次总分析范围 0.568 至 0.570 s；展示第 1 次；进程峰值 RSS 93.5 MiB。</w:t>
      </w:r>
    </w:p>
    <w:p>
      <w:pPr>
        <w:pStyle w:val="Caption"/>
      </w:pPr>
      <w:r>
        <w:t>方法 card-corners-best-effort；三轮状态与主图一致。</w:t>
      </w:r>
    </w:p>
    <w:p>
      <w:pPr>
        <w:spacing w:after="80"/>
        <w:jc w:val="center"/>
      </w:pPr>
      <w:r>
        <w:drawing>
          <wp:inline xmlns:a="http://schemas.openxmlformats.org/drawingml/2006/main" xmlns:pic="http://schemas.openxmlformats.org/drawingml/2006/picture">
            <wp:extent cx="6355080" cy="2824480"/>
            <wp:docPr id="26" name="Picture 26" descr="G22"/>
            <wp:cNvGraphicFramePr>
              <a:graphicFrameLocks noChangeAspect="1"/>
            </wp:cNvGraphicFramePr>
            <a:graphic>
              <a:graphicData uri="http://schemas.openxmlformats.org/drawingml/2006/picture">
                <pic:pic>
                  <pic:nvPicPr>
                    <pic:cNvPr id="0" name="G22.png"/>
                    <pic:cNvPicPr/>
                  </pic:nvPicPr>
                  <pic:blipFill>
                    <a:blip r:embed="rId36"/>
                    <a:stretch>
                      <a:fillRect/>
                    </a:stretch>
                  </pic:blipFill>
                  <pic:spPr>
                    <a:xfrm>
                      <a:off x="0" y="0"/>
                      <a:ext cx="6355080" cy="2824480"/>
                    </a:xfrm>
                    <a:prstGeom prst="rect"/>
                  </pic:spPr>
                </pic:pic>
              </a:graphicData>
            </a:graphic>
          </wp:inline>
        </w:drawing>
      </w:r>
    </w:p>
    <w:p>
      <w:pPr>
        <w:pStyle w:val="Caption"/>
      </w:pPr>
      <w:r>
        <w:t>G22  三次总分析范围 4.304 至 4.333 s；展示第 3 次；进程峰值 RSS 111.8 MiB。</w:t>
      </w:r>
    </w:p>
    <w:p>
      <w:pPr>
        <w:pStyle w:val="Caption"/>
      </w:pPr>
      <w:r>
        <w:t>方法 card-joint-cpp-best-effort；三轮状态与主图一致。</w:t>
      </w:r>
    </w:p>
    <w:p>
      <w:pPr>
        <w:pStyle w:val="Heading1"/>
        <w:pageBreakBefore/>
      </w:pPr>
      <w:r>
        <w:t>附录 A 原始图像与拼接结果 12</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27" name="Picture 27" descr="G23"/>
            <wp:cNvGraphicFramePr>
              <a:graphicFrameLocks noChangeAspect="1"/>
            </wp:cNvGraphicFramePr>
            <a:graphic>
              <a:graphicData uri="http://schemas.openxmlformats.org/drawingml/2006/picture">
                <pic:pic>
                  <pic:nvPicPr>
                    <pic:cNvPr id="0" name="G23.png"/>
                    <pic:cNvPicPr/>
                  </pic:nvPicPr>
                  <pic:blipFill>
                    <a:blip r:embed="rId37"/>
                    <a:stretch>
                      <a:fillRect/>
                    </a:stretch>
                  </pic:blipFill>
                  <pic:spPr>
                    <a:xfrm>
                      <a:off x="0" y="0"/>
                      <a:ext cx="6355080" cy="2824480"/>
                    </a:xfrm>
                    <a:prstGeom prst="rect"/>
                  </pic:spPr>
                </pic:pic>
              </a:graphicData>
            </a:graphic>
          </wp:inline>
        </w:drawing>
      </w:r>
    </w:p>
    <w:p>
      <w:pPr>
        <w:pStyle w:val="Caption"/>
      </w:pPr>
      <w:r>
        <w:t>G23  三次总分析范围 4.076 至 4.083 s；展示第 3 次；进程峰值 RSS 93.5 MiB。</w:t>
      </w:r>
    </w:p>
    <w:p>
      <w:pPr>
        <w:pStyle w:val="Caption"/>
      </w:pPr>
      <w:r>
        <w:t>方法 card-opposite-boundaries；三轮状态与主图一致。</w:t>
      </w:r>
    </w:p>
    <w:p>
      <w:pPr>
        <w:spacing w:after="80"/>
        <w:jc w:val="center"/>
      </w:pPr>
      <w:r>
        <w:drawing>
          <wp:inline xmlns:a="http://schemas.openxmlformats.org/drawingml/2006/main" xmlns:pic="http://schemas.openxmlformats.org/drawingml/2006/picture">
            <wp:extent cx="6355080" cy="2824480"/>
            <wp:docPr id="28" name="Picture 28" descr="G24"/>
            <wp:cNvGraphicFramePr>
              <a:graphicFrameLocks noChangeAspect="1"/>
            </wp:cNvGraphicFramePr>
            <a:graphic>
              <a:graphicData uri="http://schemas.openxmlformats.org/drawingml/2006/picture">
                <pic:pic>
                  <pic:nvPicPr>
                    <pic:cNvPr id="0" name="G24.png"/>
                    <pic:cNvPicPr/>
                  </pic:nvPicPr>
                  <pic:blipFill>
                    <a:blip r:embed="rId38"/>
                    <a:stretch>
                      <a:fillRect/>
                    </a:stretch>
                  </pic:blipFill>
                  <pic:spPr>
                    <a:xfrm>
                      <a:off x="0" y="0"/>
                      <a:ext cx="6355080" cy="2824480"/>
                    </a:xfrm>
                    <a:prstGeom prst="rect"/>
                  </pic:spPr>
                </pic:pic>
              </a:graphicData>
            </a:graphic>
          </wp:inline>
        </w:drawing>
      </w:r>
    </w:p>
    <w:p>
      <w:pPr>
        <w:pStyle w:val="Caption"/>
      </w:pPr>
      <w:r>
        <w:t>G24  三次总分析范围 0.383 至 0.386 s；展示第 1 次；进程峰值 RSS 107.2 MiB。</w:t>
      </w:r>
    </w:p>
    <w:p>
      <w:pPr>
        <w:pStyle w:val="Caption"/>
      </w:pPr>
      <w:r>
        <w:t>方法 cpp-best-effort；三轮状态与主图一致。</w:t>
      </w:r>
    </w:p>
    <w:p>
      <w:pPr>
        <w:pStyle w:val="Heading1"/>
        <w:pageBreakBefore/>
      </w:pPr>
      <w:r>
        <w:t>附录 A 原始图像与拼接结果 13</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29" name="Picture 29" descr="G25"/>
            <wp:cNvGraphicFramePr>
              <a:graphicFrameLocks noChangeAspect="1"/>
            </wp:cNvGraphicFramePr>
            <a:graphic>
              <a:graphicData uri="http://schemas.openxmlformats.org/drawingml/2006/picture">
                <pic:pic>
                  <pic:nvPicPr>
                    <pic:cNvPr id="0" name="G25.png"/>
                    <pic:cNvPicPr/>
                  </pic:nvPicPr>
                  <pic:blipFill>
                    <a:blip r:embed="rId39"/>
                    <a:stretch>
                      <a:fillRect/>
                    </a:stretch>
                  </pic:blipFill>
                  <pic:spPr>
                    <a:xfrm>
                      <a:off x="0" y="0"/>
                      <a:ext cx="6355080" cy="2824480"/>
                    </a:xfrm>
                    <a:prstGeom prst="rect"/>
                  </pic:spPr>
                </pic:pic>
              </a:graphicData>
            </a:graphic>
          </wp:inline>
        </w:drawing>
      </w:r>
    </w:p>
    <w:p>
      <w:pPr>
        <w:pStyle w:val="Caption"/>
      </w:pPr>
      <w:r>
        <w:t>G25  三次总分析范围 1.139 至 1.143 s；展示第 3 次；进程峰值 RSS 93.5 MiB。</w:t>
      </w:r>
    </w:p>
    <w:p>
      <w:pPr>
        <w:pStyle w:val="Caption"/>
      </w:pPr>
      <w:r>
        <w:t>方法 last-resort-grid；三轮状态与主图一致。检测不足四片，不能视为完整求解。</w:t>
      </w:r>
    </w:p>
    <w:p>
      <w:pPr>
        <w:spacing w:after="80"/>
        <w:jc w:val="center"/>
      </w:pPr>
      <w:r>
        <w:drawing>
          <wp:inline xmlns:a="http://schemas.openxmlformats.org/drawingml/2006/main" xmlns:pic="http://schemas.openxmlformats.org/drawingml/2006/picture">
            <wp:extent cx="6355080" cy="2824480"/>
            <wp:docPr id="30" name="Picture 30" descr="G26"/>
            <wp:cNvGraphicFramePr>
              <a:graphicFrameLocks noChangeAspect="1"/>
            </wp:cNvGraphicFramePr>
            <a:graphic>
              <a:graphicData uri="http://schemas.openxmlformats.org/drawingml/2006/picture">
                <pic:pic>
                  <pic:nvPicPr>
                    <pic:cNvPr id="0" name="G26.png"/>
                    <pic:cNvPicPr/>
                  </pic:nvPicPr>
                  <pic:blipFill>
                    <a:blip r:embed="rId40"/>
                    <a:stretch>
                      <a:fillRect/>
                    </a:stretch>
                  </pic:blipFill>
                  <pic:spPr>
                    <a:xfrm>
                      <a:off x="0" y="0"/>
                      <a:ext cx="6355080" cy="2824480"/>
                    </a:xfrm>
                    <a:prstGeom prst="rect"/>
                  </pic:spPr>
                </pic:pic>
              </a:graphicData>
            </a:graphic>
          </wp:inline>
        </w:drawing>
      </w:r>
    </w:p>
    <w:p>
      <w:pPr>
        <w:pStyle w:val="Caption"/>
      </w:pPr>
      <w:r>
        <w:t>G26  三次总分析范围 0.252 至 0.255 s；展示第 2 次；进程峰值 RSS 98.3 MiB。</w:t>
      </w:r>
    </w:p>
    <w:p>
      <w:pPr>
        <w:pStyle w:val="Caption"/>
      </w:pPr>
      <w:r>
        <w:t>方法 cpp-best-effort；三轮状态与主图一致。</w:t>
      </w:r>
    </w:p>
    <w:p>
      <w:pPr>
        <w:pStyle w:val="Heading1"/>
        <w:pageBreakBefore/>
      </w:pPr>
      <w:r>
        <w:t>附录 A 原始图像与拼接结果 14</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31" name="Picture 31" descr="G27"/>
            <wp:cNvGraphicFramePr>
              <a:graphicFrameLocks noChangeAspect="1"/>
            </wp:cNvGraphicFramePr>
            <a:graphic>
              <a:graphicData uri="http://schemas.openxmlformats.org/drawingml/2006/picture">
                <pic:pic>
                  <pic:nvPicPr>
                    <pic:cNvPr id="0" name="G27.png"/>
                    <pic:cNvPicPr/>
                  </pic:nvPicPr>
                  <pic:blipFill>
                    <a:blip r:embed="rId41"/>
                    <a:stretch>
                      <a:fillRect/>
                    </a:stretch>
                  </pic:blipFill>
                  <pic:spPr>
                    <a:xfrm>
                      <a:off x="0" y="0"/>
                      <a:ext cx="6355080" cy="2824480"/>
                    </a:xfrm>
                    <a:prstGeom prst="rect"/>
                  </pic:spPr>
                </pic:pic>
              </a:graphicData>
            </a:graphic>
          </wp:inline>
        </w:drawing>
      </w:r>
    </w:p>
    <w:p>
      <w:pPr>
        <w:pStyle w:val="Caption"/>
      </w:pPr>
      <w:r>
        <w:t>G27  三次总分析范围 4.390 至 4.476 s；展示第 3 次；进程峰值 RSS 96.8 MiB。</w:t>
      </w:r>
    </w:p>
    <w:p>
      <w:pPr>
        <w:pStyle w:val="Caption"/>
      </w:pPr>
      <w:r>
        <w:t>方法 card-joint-cpp-best-effort；三轮状态与主图一致。</w:t>
      </w:r>
    </w:p>
    <w:p>
      <w:pPr>
        <w:spacing w:after="80"/>
        <w:jc w:val="center"/>
      </w:pPr>
      <w:r>
        <w:drawing>
          <wp:inline xmlns:a="http://schemas.openxmlformats.org/drawingml/2006/main" xmlns:pic="http://schemas.openxmlformats.org/drawingml/2006/picture">
            <wp:extent cx="6355080" cy="2824480"/>
            <wp:docPr id="32" name="Picture 32" descr="G28"/>
            <wp:cNvGraphicFramePr>
              <a:graphicFrameLocks noChangeAspect="1"/>
            </wp:cNvGraphicFramePr>
            <a:graphic>
              <a:graphicData uri="http://schemas.openxmlformats.org/drawingml/2006/picture">
                <pic:pic>
                  <pic:nvPicPr>
                    <pic:cNvPr id="0" name="G28.png"/>
                    <pic:cNvPicPr/>
                  </pic:nvPicPr>
                  <pic:blipFill>
                    <a:blip r:embed="rId42"/>
                    <a:stretch>
                      <a:fillRect/>
                    </a:stretch>
                  </pic:blipFill>
                  <pic:spPr>
                    <a:xfrm>
                      <a:off x="0" y="0"/>
                      <a:ext cx="6355080" cy="2824480"/>
                    </a:xfrm>
                    <a:prstGeom prst="rect"/>
                  </pic:spPr>
                </pic:pic>
              </a:graphicData>
            </a:graphic>
          </wp:inline>
        </w:drawing>
      </w:r>
    </w:p>
    <w:p>
      <w:pPr>
        <w:pStyle w:val="Caption"/>
      </w:pPr>
      <w:r>
        <w:t>G28  三次总分析范围 0.445 至 0.447 s；展示第 1 次；进程峰值 RSS 93.5 MiB。</w:t>
      </w:r>
    </w:p>
    <w:p>
      <w:pPr>
        <w:pStyle w:val="Caption"/>
      </w:pPr>
      <w:r>
        <w:t>方法 card-corners-best-effort；三轮状态与主图一致。</w:t>
      </w:r>
    </w:p>
    <w:p>
      <w:pPr>
        <w:pStyle w:val="Heading1"/>
        <w:pageBreakBefore/>
      </w:pPr>
      <w:r>
        <w:t>附录 A 原始图像与拼接结果 15</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33" name="Picture 33" descr="G29"/>
            <wp:cNvGraphicFramePr>
              <a:graphicFrameLocks noChangeAspect="1"/>
            </wp:cNvGraphicFramePr>
            <a:graphic>
              <a:graphicData uri="http://schemas.openxmlformats.org/drawingml/2006/picture">
                <pic:pic>
                  <pic:nvPicPr>
                    <pic:cNvPr id="0" name="G29.png"/>
                    <pic:cNvPicPr/>
                  </pic:nvPicPr>
                  <pic:blipFill>
                    <a:blip r:embed="rId43"/>
                    <a:stretch>
                      <a:fillRect/>
                    </a:stretch>
                  </pic:blipFill>
                  <pic:spPr>
                    <a:xfrm>
                      <a:off x="0" y="0"/>
                      <a:ext cx="6355080" cy="2824480"/>
                    </a:xfrm>
                    <a:prstGeom prst="rect"/>
                  </pic:spPr>
                </pic:pic>
              </a:graphicData>
            </a:graphic>
          </wp:inline>
        </w:drawing>
      </w:r>
    </w:p>
    <w:p>
      <w:pPr>
        <w:pStyle w:val="Caption"/>
      </w:pPr>
      <w:r>
        <w:t>G29  三次总分析范围 0.502 至 0.505 s；展示第 2 次；进程峰值 RSS 93.5 MiB。</w:t>
      </w:r>
    </w:p>
    <w:p>
      <w:pPr>
        <w:pStyle w:val="Caption"/>
      </w:pPr>
      <w:r>
        <w:t>方法 card-corners-best-effort；三轮状态与主图一致。</w:t>
      </w:r>
    </w:p>
    <w:p>
      <w:pPr>
        <w:spacing w:after="80"/>
        <w:jc w:val="center"/>
      </w:pPr>
      <w:r>
        <w:drawing>
          <wp:inline xmlns:a="http://schemas.openxmlformats.org/drawingml/2006/main" xmlns:pic="http://schemas.openxmlformats.org/drawingml/2006/picture">
            <wp:extent cx="6355080" cy="2824480"/>
            <wp:docPr id="34" name="Picture 34" descr="G30"/>
            <wp:cNvGraphicFramePr>
              <a:graphicFrameLocks noChangeAspect="1"/>
            </wp:cNvGraphicFramePr>
            <a:graphic>
              <a:graphicData uri="http://schemas.openxmlformats.org/drawingml/2006/picture">
                <pic:pic>
                  <pic:nvPicPr>
                    <pic:cNvPr id="0" name="G30.png"/>
                    <pic:cNvPicPr/>
                  </pic:nvPicPr>
                  <pic:blipFill>
                    <a:blip r:embed="rId44"/>
                    <a:stretch>
                      <a:fillRect/>
                    </a:stretch>
                  </pic:blipFill>
                  <pic:spPr>
                    <a:xfrm>
                      <a:off x="0" y="0"/>
                      <a:ext cx="6355080" cy="2824480"/>
                    </a:xfrm>
                    <a:prstGeom prst="rect"/>
                  </pic:spPr>
                </pic:pic>
              </a:graphicData>
            </a:graphic>
          </wp:inline>
        </w:drawing>
      </w:r>
    </w:p>
    <w:p>
      <w:pPr>
        <w:pStyle w:val="Caption"/>
      </w:pPr>
      <w:r>
        <w:t>G30  三次总分析范围 0.300 至 0.302 s；展示第 3 次；进程峰值 RSS 94.2 MiB。</w:t>
      </w:r>
    </w:p>
    <w:p>
      <w:pPr>
        <w:pStyle w:val="Caption"/>
      </w:pPr>
      <w:r>
        <w:t>方法 cpp-best-effort；三轮状态与主图一致。</w:t>
      </w:r>
    </w:p>
    <w:p>
      <w:pPr>
        <w:pStyle w:val="Heading1"/>
        <w:pageBreakBefore/>
      </w:pPr>
      <w:r>
        <w:t>附录 A 原始图像与拼接结果 16</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35" name="Picture 35" descr="G31"/>
            <wp:cNvGraphicFramePr>
              <a:graphicFrameLocks noChangeAspect="1"/>
            </wp:cNvGraphicFramePr>
            <a:graphic>
              <a:graphicData uri="http://schemas.openxmlformats.org/drawingml/2006/picture">
                <pic:pic>
                  <pic:nvPicPr>
                    <pic:cNvPr id="0" name="G31.png"/>
                    <pic:cNvPicPr/>
                  </pic:nvPicPr>
                  <pic:blipFill>
                    <a:blip r:embed="rId11"/>
                    <a:stretch>
                      <a:fillRect/>
                    </a:stretch>
                  </pic:blipFill>
                  <pic:spPr>
                    <a:xfrm>
                      <a:off x="0" y="0"/>
                      <a:ext cx="6355080" cy="2824480"/>
                    </a:xfrm>
                    <a:prstGeom prst="rect"/>
                  </pic:spPr>
                </pic:pic>
              </a:graphicData>
            </a:graphic>
          </wp:inline>
        </w:drawing>
      </w:r>
    </w:p>
    <w:p>
      <w:pPr>
        <w:pStyle w:val="Caption"/>
      </w:pPr>
      <w:r>
        <w:t>G31  三次总分析范围 4.051 至 4.056 s；展示第 3 次；进程峰值 RSS 93.5 MiB。</w:t>
      </w:r>
    </w:p>
    <w:p>
      <w:pPr>
        <w:pStyle w:val="Caption"/>
      </w:pPr>
      <w:r>
        <w:t>方法 card-corners；三轮状态与主图一致。</w:t>
      </w:r>
    </w:p>
    <w:p>
      <w:pPr>
        <w:spacing w:after="80"/>
        <w:jc w:val="center"/>
      </w:pPr>
      <w:r>
        <w:drawing>
          <wp:inline xmlns:a="http://schemas.openxmlformats.org/drawingml/2006/main" xmlns:pic="http://schemas.openxmlformats.org/drawingml/2006/picture">
            <wp:extent cx="6355080" cy="2824480"/>
            <wp:docPr id="36" name="Picture 36" descr="G32"/>
            <wp:cNvGraphicFramePr>
              <a:graphicFrameLocks noChangeAspect="1"/>
            </wp:cNvGraphicFramePr>
            <a:graphic>
              <a:graphicData uri="http://schemas.openxmlformats.org/drawingml/2006/picture">
                <pic:pic>
                  <pic:nvPicPr>
                    <pic:cNvPr id="0" name="G32.png"/>
                    <pic:cNvPicPr/>
                  </pic:nvPicPr>
                  <pic:blipFill>
                    <a:blip r:embed="rId45"/>
                    <a:stretch>
                      <a:fillRect/>
                    </a:stretch>
                  </pic:blipFill>
                  <pic:spPr>
                    <a:xfrm>
                      <a:off x="0" y="0"/>
                      <a:ext cx="6355080" cy="2824480"/>
                    </a:xfrm>
                    <a:prstGeom prst="rect"/>
                  </pic:spPr>
                </pic:pic>
              </a:graphicData>
            </a:graphic>
          </wp:inline>
        </w:drawing>
      </w:r>
    </w:p>
    <w:p>
      <w:pPr>
        <w:pStyle w:val="Caption"/>
      </w:pPr>
      <w:r>
        <w:t>G32  三次总分析范围 0.574 至 0.575 s；展示第 3 次；进程峰值 RSS 93.5 MiB。</w:t>
      </w:r>
    </w:p>
    <w:p>
      <w:pPr>
        <w:pStyle w:val="Caption"/>
      </w:pPr>
      <w:r>
        <w:t>方法 card-corners-best-effort；三轮状态与主图一致。</w:t>
      </w:r>
    </w:p>
    <w:p>
      <w:pPr>
        <w:pStyle w:val="Heading1"/>
        <w:pageBreakBefore/>
      </w:pPr>
      <w:r>
        <w:t>附录 A 原始图像与拼接结果 17</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37" name="Picture 37" descr="G33"/>
            <wp:cNvGraphicFramePr>
              <a:graphicFrameLocks noChangeAspect="1"/>
            </wp:cNvGraphicFramePr>
            <a:graphic>
              <a:graphicData uri="http://schemas.openxmlformats.org/drawingml/2006/picture">
                <pic:pic>
                  <pic:nvPicPr>
                    <pic:cNvPr id="0" name="G33.png"/>
                    <pic:cNvPicPr/>
                  </pic:nvPicPr>
                  <pic:blipFill>
                    <a:blip r:embed="rId46"/>
                    <a:stretch>
                      <a:fillRect/>
                    </a:stretch>
                  </pic:blipFill>
                  <pic:spPr>
                    <a:xfrm>
                      <a:off x="0" y="0"/>
                      <a:ext cx="6355080" cy="2824480"/>
                    </a:xfrm>
                    <a:prstGeom prst="rect"/>
                  </pic:spPr>
                </pic:pic>
              </a:graphicData>
            </a:graphic>
          </wp:inline>
        </w:drawing>
      </w:r>
    </w:p>
    <w:p>
      <w:pPr>
        <w:pStyle w:val="Caption"/>
      </w:pPr>
      <w:r>
        <w:t>G33  三次总分析范围 3.739 至 3.753 s；展示第 3 次；进程峰值 RSS 96.7 MiB。</w:t>
      </w:r>
    </w:p>
    <w:p>
      <w:pPr>
        <w:pStyle w:val="Caption"/>
      </w:pPr>
      <w:r>
        <w:t>方法 card-joint-cpp-best-effort；三轮状态与主图一致。</w:t>
      </w:r>
    </w:p>
    <w:p>
      <w:pPr>
        <w:spacing w:after="80"/>
        <w:jc w:val="center"/>
      </w:pPr>
      <w:r>
        <w:drawing>
          <wp:inline xmlns:a="http://schemas.openxmlformats.org/drawingml/2006/main" xmlns:pic="http://schemas.openxmlformats.org/drawingml/2006/picture">
            <wp:extent cx="6355080" cy="2824480"/>
            <wp:docPr id="38" name="Picture 38" descr="G34"/>
            <wp:cNvGraphicFramePr>
              <a:graphicFrameLocks noChangeAspect="1"/>
            </wp:cNvGraphicFramePr>
            <a:graphic>
              <a:graphicData uri="http://schemas.openxmlformats.org/drawingml/2006/picture">
                <pic:pic>
                  <pic:nvPicPr>
                    <pic:cNvPr id="0" name="G34.png"/>
                    <pic:cNvPicPr/>
                  </pic:nvPicPr>
                  <pic:blipFill>
                    <a:blip r:embed="rId47"/>
                    <a:stretch>
                      <a:fillRect/>
                    </a:stretch>
                  </pic:blipFill>
                  <pic:spPr>
                    <a:xfrm>
                      <a:off x="0" y="0"/>
                      <a:ext cx="6355080" cy="2824480"/>
                    </a:xfrm>
                    <a:prstGeom prst="rect"/>
                  </pic:spPr>
                </pic:pic>
              </a:graphicData>
            </a:graphic>
          </wp:inline>
        </w:drawing>
      </w:r>
    </w:p>
    <w:p>
      <w:pPr>
        <w:pStyle w:val="Caption"/>
      </w:pPr>
      <w:r>
        <w:t>G34  三次总分析范围 4.788 至 4.789 s；展示第 1 次；进程峰值 RSS 126.2 MiB。</w:t>
      </w:r>
    </w:p>
    <w:p>
      <w:pPr>
        <w:pStyle w:val="Caption"/>
      </w:pPr>
      <w:r>
        <w:t>方法 card-joint-cpp-best-effort；三轮状态与主图一致。</w:t>
      </w:r>
    </w:p>
    <w:p>
      <w:pPr>
        <w:pStyle w:val="Heading1"/>
        <w:pageBreakBefore/>
      </w:pPr>
      <w:r>
        <w:t>附录 A 原始图像与拼接结果 18</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39" name="Picture 39" descr="G35"/>
            <wp:cNvGraphicFramePr>
              <a:graphicFrameLocks noChangeAspect="1"/>
            </wp:cNvGraphicFramePr>
            <a:graphic>
              <a:graphicData uri="http://schemas.openxmlformats.org/drawingml/2006/picture">
                <pic:pic>
                  <pic:nvPicPr>
                    <pic:cNvPr id="0" name="G35.png"/>
                    <pic:cNvPicPr/>
                  </pic:nvPicPr>
                  <pic:blipFill>
                    <a:blip r:embed="rId48"/>
                    <a:stretch>
                      <a:fillRect/>
                    </a:stretch>
                  </pic:blipFill>
                  <pic:spPr>
                    <a:xfrm>
                      <a:off x="0" y="0"/>
                      <a:ext cx="6355080" cy="2824480"/>
                    </a:xfrm>
                    <a:prstGeom prst="rect"/>
                  </pic:spPr>
                </pic:pic>
              </a:graphicData>
            </a:graphic>
          </wp:inline>
        </w:drawing>
      </w:r>
    </w:p>
    <w:p>
      <w:pPr>
        <w:pStyle w:val="Caption"/>
      </w:pPr>
      <w:r>
        <w:t>G35  三次总分析范围 0.276 至 0.280 s；展示第 3 次；进程峰值 RSS 93.5 MiB。</w:t>
      </w:r>
    </w:p>
    <w:p>
      <w:pPr>
        <w:pStyle w:val="Caption"/>
      </w:pPr>
      <w:r>
        <w:t>方法 card-corners-best-effort；三轮状态与主图一致。</w:t>
      </w:r>
    </w:p>
    <w:p>
      <w:pPr>
        <w:spacing w:after="80"/>
        <w:jc w:val="center"/>
      </w:pPr>
      <w:r>
        <w:drawing>
          <wp:inline xmlns:a="http://schemas.openxmlformats.org/drawingml/2006/main" xmlns:pic="http://schemas.openxmlformats.org/drawingml/2006/picture">
            <wp:extent cx="6355080" cy="2824480"/>
            <wp:docPr id="40" name="Picture 40" descr="G36"/>
            <wp:cNvGraphicFramePr>
              <a:graphicFrameLocks noChangeAspect="1"/>
            </wp:cNvGraphicFramePr>
            <a:graphic>
              <a:graphicData uri="http://schemas.openxmlformats.org/drawingml/2006/picture">
                <pic:pic>
                  <pic:nvPicPr>
                    <pic:cNvPr id="0" name="G36.png"/>
                    <pic:cNvPicPr/>
                  </pic:nvPicPr>
                  <pic:blipFill>
                    <a:blip r:embed="rId49"/>
                    <a:stretch>
                      <a:fillRect/>
                    </a:stretch>
                  </pic:blipFill>
                  <pic:spPr>
                    <a:xfrm>
                      <a:off x="0" y="0"/>
                      <a:ext cx="6355080" cy="2824480"/>
                    </a:xfrm>
                    <a:prstGeom prst="rect"/>
                  </pic:spPr>
                </pic:pic>
              </a:graphicData>
            </a:graphic>
          </wp:inline>
        </w:drawing>
      </w:r>
    </w:p>
    <w:p>
      <w:pPr>
        <w:pStyle w:val="Caption"/>
      </w:pPr>
      <w:r>
        <w:t>G36  三次总分析范围 0.536 至 0.541 s；展示第 1 次；进程峰值 RSS 93.5 MiB。</w:t>
      </w:r>
    </w:p>
    <w:p>
      <w:pPr>
        <w:pStyle w:val="Caption"/>
      </w:pPr>
      <w:r>
        <w:t>方法 card-corners；三轮状态与主图一致。</w:t>
      </w:r>
    </w:p>
    <w:p>
      <w:pPr>
        <w:pStyle w:val="Heading1"/>
        <w:pageBreakBefore/>
      </w:pPr>
      <w:r>
        <w:t>附录 A 原始图像与拼接结果 19</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41" name="Picture 41" descr="G37"/>
            <wp:cNvGraphicFramePr>
              <a:graphicFrameLocks noChangeAspect="1"/>
            </wp:cNvGraphicFramePr>
            <a:graphic>
              <a:graphicData uri="http://schemas.openxmlformats.org/drawingml/2006/picture">
                <pic:pic>
                  <pic:nvPicPr>
                    <pic:cNvPr id="0" name="G37.png"/>
                    <pic:cNvPicPr/>
                  </pic:nvPicPr>
                  <pic:blipFill>
                    <a:blip r:embed="rId50"/>
                    <a:stretch>
                      <a:fillRect/>
                    </a:stretch>
                  </pic:blipFill>
                  <pic:spPr>
                    <a:xfrm>
                      <a:off x="0" y="0"/>
                      <a:ext cx="6355080" cy="2824480"/>
                    </a:xfrm>
                    <a:prstGeom prst="rect"/>
                  </pic:spPr>
                </pic:pic>
              </a:graphicData>
            </a:graphic>
          </wp:inline>
        </w:drawing>
      </w:r>
    </w:p>
    <w:p>
      <w:pPr>
        <w:pStyle w:val="Caption"/>
      </w:pPr>
      <w:r>
        <w:t>G37  三次总分析范围 4.412 至 4.446 s；展示第 3 次；进程峰值 RSS 97.2 MiB。</w:t>
      </w:r>
    </w:p>
    <w:p>
      <w:pPr>
        <w:pStyle w:val="Caption"/>
      </w:pPr>
      <w:r>
        <w:t>方法 card-joint-cpp-best-effort；三轮状态与主图一致。</w:t>
      </w:r>
    </w:p>
    <w:p>
      <w:pPr>
        <w:spacing w:after="80"/>
        <w:jc w:val="center"/>
      </w:pPr>
      <w:r>
        <w:drawing>
          <wp:inline xmlns:a="http://schemas.openxmlformats.org/drawingml/2006/main" xmlns:pic="http://schemas.openxmlformats.org/drawingml/2006/picture">
            <wp:extent cx="6355080" cy="2824480"/>
            <wp:docPr id="42" name="Picture 42" descr="G38"/>
            <wp:cNvGraphicFramePr>
              <a:graphicFrameLocks noChangeAspect="1"/>
            </wp:cNvGraphicFramePr>
            <a:graphic>
              <a:graphicData uri="http://schemas.openxmlformats.org/drawingml/2006/picture">
                <pic:pic>
                  <pic:nvPicPr>
                    <pic:cNvPr id="0" name="G38.png"/>
                    <pic:cNvPicPr/>
                  </pic:nvPicPr>
                  <pic:blipFill>
                    <a:blip r:embed="rId51"/>
                    <a:stretch>
                      <a:fillRect/>
                    </a:stretch>
                  </pic:blipFill>
                  <pic:spPr>
                    <a:xfrm>
                      <a:off x="0" y="0"/>
                      <a:ext cx="6355080" cy="2824480"/>
                    </a:xfrm>
                    <a:prstGeom prst="rect"/>
                  </pic:spPr>
                </pic:pic>
              </a:graphicData>
            </a:graphic>
          </wp:inline>
        </w:drawing>
      </w:r>
    </w:p>
    <w:p>
      <w:pPr>
        <w:pStyle w:val="Caption"/>
      </w:pPr>
      <w:r>
        <w:t>G38  三次总分析范围 0.624 至 0.624 s；展示第 3 次；进程峰值 RSS 99.3 MiB。</w:t>
      </w:r>
    </w:p>
    <w:p>
      <w:pPr>
        <w:pStyle w:val="Caption"/>
      </w:pPr>
      <w:r>
        <w:t>方法 card-corners-best-effort；三轮状态与主图一致。</w:t>
      </w:r>
    </w:p>
    <w:p>
      <w:pPr>
        <w:pStyle w:val="Heading1"/>
        <w:pageBreakBefore/>
      </w:pPr>
      <w:r>
        <w:t>附录 A 原始图像与拼接结果 20</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43" name="Picture 43" descr="G39"/>
            <wp:cNvGraphicFramePr>
              <a:graphicFrameLocks noChangeAspect="1"/>
            </wp:cNvGraphicFramePr>
            <a:graphic>
              <a:graphicData uri="http://schemas.openxmlformats.org/drawingml/2006/picture">
                <pic:pic>
                  <pic:nvPicPr>
                    <pic:cNvPr id="0" name="G39.png"/>
                    <pic:cNvPicPr/>
                  </pic:nvPicPr>
                  <pic:blipFill>
                    <a:blip r:embed="rId52"/>
                    <a:stretch>
                      <a:fillRect/>
                    </a:stretch>
                  </pic:blipFill>
                  <pic:spPr>
                    <a:xfrm>
                      <a:off x="0" y="0"/>
                      <a:ext cx="6355080" cy="2824480"/>
                    </a:xfrm>
                    <a:prstGeom prst="rect"/>
                  </pic:spPr>
                </pic:pic>
              </a:graphicData>
            </a:graphic>
          </wp:inline>
        </w:drawing>
      </w:r>
    </w:p>
    <w:p>
      <w:pPr>
        <w:pStyle w:val="Caption"/>
      </w:pPr>
      <w:r>
        <w:t>G39  三次总分析范围 0.532 至 0.536 s；展示第 3 次；进程峰值 RSS 99.3 MiB。</w:t>
      </w:r>
    </w:p>
    <w:p>
      <w:pPr>
        <w:pStyle w:val="Caption"/>
      </w:pPr>
      <w:r>
        <w:t>方法 card-corners；三轮状态与主图一致。</w:t>
      </w:r>
    </w:p>
    <w:p>
      <w:pPr>
        <w:spacing w:after="80"/>
        <w:jc w:val="center"/>
      </w:pPr>
      <w:r>
        <w:drawing>
          <wp:inline xmlns:a="http://schemas.openxmlformats.org/drawingml/2006/main" xmlns:pic="http://schemas.openxmlformats.org/drawingml/2006/picture">
            <wp:extent cx="6355080" cy="2824480"/>
            <wp:docPr id="44" name="Picture 44" descr="G40"/>
            <wp:cNvGraphicFramePr>
              <a:graphicFrameLocks noChangeAspect="1"/>
            </wp:cNvGraphicFramePr>
            <a:graphic>
              <a:graphicData uri="http://schemas.openxmlformats.org/drawingml/2006/picture">
                <pic:pic>
                  <pic:nvPicPr>
                    <pic:cNvPr id="0" name="G40.png"/>
                    <pic:cNvPicPr/>
                  </pic:nvPicPr>
                  <pic:blipFill>
                    <a:blip r:embed="rId53"/>
                    <a:stretch>
                      <a:fillRect/>
                    </a:stretch>
                  </pic:blipFill>
                  <pic:spPr>
                    <a:xfrm>
                      <a:off x="0" y="0"/>
                      <a:ext cx="6355080" cy="2824480"/>
                    </a:xfrm>
                    <a:prstGeom prst="rect"/>
                  </pic:spPr>
                </pic:pic>
              </a:graphicData>
            </a:graphic>
          </wp:inline>
        </w:drawing>
      </w:r>
    </w:p>
    <w:p>
      <w:pPr>
        <w:pStyle w:val="Caption"/>
      </w:pPr>
      <w:r>
        <w:t>G40  三次总分析范围 3.860 至 3.968 s；展示第 3 次；进程峰值 RSS 99.3 MiB。</w:t>
      </w:r>
    </w:p>
    <w:p>
      <w:pPr>
        <w:pStyle w:val="Caption"/>
      </w:pPr>
      <w:r>
        <w:t>方法 card-corners-best-effort；三轮状态与主图一致。</w:t>
      </w:r>
    </w:p>
    <w:p>
      <w:pPr>
        <w:pStyle w:val="Heading1"/>
        <w:pageBreakBefore/>
      </w:pPr>
      <w:r>
        <w:t>附录 A 原始图像与拼接结果 21</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45" name="Picture 45" descr="G41"/>
            <wp:cNvGraphicFramePr>
              <a:graphicFrameLocks noChangeAspect="1"/>
            </wp:cNvGraphicFramePr>
            <a:graphic>
              <a:graphicData uri="http://schemas.openxmlformats.org/drawingml/2006/picture">
                <pic:pic>
                  <pic:nvPicPr>
                    <pic:cNvPr id="0" name="G41.png"/>
                    <pic:cNvPicPr/>
                  </pic:nvPicPr>
                  <pic:blipFill>
                    <a:blip r:embed="rId54"/>
                    <a:stretch>
                      <a:fillRect/>
                    </a:stretch>
                  </pic:blipFill>
                  <pic:spPr>
                    <a:xfrm>
                      <a:off x="0" y="0"/>
                      <a:ext cx="6355080" cy="2824480"/>
                    </a:xfrm>
                    <a:prstGeom prst="rect"/>
                  </pic:spPr>
                </pic:pic>
              </a:graphicData>
            </a:graphic>
          </wp:inline>
        </w:drawing>
      </w:r>
    </w:p>
    <w:p>
      <w:pPr>
        <w:pStyle w:val="Caption"/>
      </w:pPr>
      <w:r>
        <w:t>G41  三次总分析范围 3.869 至 3.869 s；展示第 1 次；进程峰值 RSS 99.3 MiB。</w:t>
      </w:r>
    </w:p>
    <w:p>
      <w:pPr>
        <w:pStyle w:val="Caption"/>
      </w:pPr>
      <w:r>
        <w:t>方法 card-corners-best-effort；三轮状态与主图一致。</w:t>
      </w:r>
    </w:p>
    <w:p>
      <w:pPr>
        <w:spacing w:after="80"/>
        <w:jc w:val="center"/>
      </w:pPr>
      <w:r>
        <w:drawing>
          <wp:inline xmlns:a="http://schemas.openxmlformats.org/drawingml/2006/main" xmlns:pic="http://schemas.openxmlformats.org/drawingml/2006/picture">
            <wp:extent cx="6355080" cy="2824480"/>
            <wp:docPr id="46" name="Picture 46" descr="G42"/>
            <wp:cNvGraphicFramePr>
              <a:graphicFrameLocks noChangeAspect="1"/>
            </wp:cNvGraphicFramePr>
            <a:graphic>
              <a:graphicData uri="http://schemas.openxmlformats.org/drawingml/2006/picture">
                <pic:pic>
                  <pic:nvPicPr>
                    <pic:cNvPr id="0" name="G42.png"/>
                    <pic:cNvPicPr/>
                  </pic:nvPicPr>
                  <pic:blipFill>
                    <a:blip r:embed="rId13"/>
                    <a:stretch>
                      <a:fillRect/>
                    </a:stretch>
                  </pic:blipFill>
                  <pic:spPr>
                    <a:xfrm>
                      <a:off x="0" y="0"/>
                      <a:ext cx="6355080" cy="2824480"/>
                    </a:xfrm>
                    <a:prstGeom prst="rect"/>
                  </pic:spPr>
                </pic:pic>
              </a:graphicData>
            </a:graphic>
          </wp:inline>
        </w:drawing>
      </w:r>
    </w:p>
    <w:p>
      <w:pPr>
        <w:pStyle w:val="Caption"/>
      </w:pPr>
      <w:r>
        <w:t>G42  三次总分析范围 6.509 至 6.549 s；展示第 2 次；进程峰值 RSS 103.4 MiB。</w:t>
      </w:r>
    </w:p>
    <w:p>
      <w:pPr>
        <w:pStyle w:val="Caption"/>
      </w:pPr>
      <w:r>
        <w:t>方法 card-corners-best-effort；三轮状态与主图一致。</w:t>
      </w:r>
    </w:p>
    <w:p>
      <w:pPr>
        <w:pStyle w:val="Heading1"/>
        <w:pageBreakBefore/>
      </w:pPr>
      <w:r>
        <w:t>附录 A 原始图像与拼接结果 22</w:t>
      </w:r>
    </w:p>
    <w:p>
      <w:pPr>
        <w:pStyle w:val="Caption"/>
      </w:pPr>
      <w:r>
        <w:t>每图依次为完整原图、对应 ROI、算法重建。像素内容未修图；预览不等同于实物拼装照片。</w:t>
      </w:r>
    </w:p>
    <w:p>
      <w:pPr>
        <w:spacing w:after="80"/>
        <w:jc w:val="center"/>
      </w:pPr>
      <w:r>
        <w:drawing>
          <wp:inline xmlns:a="http://schemas.openxmlformats.org/drawingml/2006/main" xmlns:pic="http://schemas.openxmlformats.org/drawingml/2006/picture">
            <wp:extent cx="6355080" cy="2824480"/>
            <wp:docPr id="47" name="Picture 47" descr="G43"/>
            <wp:cNvGraphicFramePr>
              <a:graphicFrameLocks noChangeAspect="1"/>
            </wp:cNvGraphicFramePr>
            <a:graphic>
              <a:graphicData uri="http://schemas.openxmlformats.org/drawingml/2006/picture">
                <pic:pic>
                  <pic:nvPicPr>
                    <pic:cNvPr id="0" name="G43.png"/>
                    <pic:cNvPicPr/>
                  </pic:nvPicPr>
                  <pic:blipFill>
                    <a:blip r:embed="rId55"/>
                    <a:stretch>
                      <a:fillRect/>
                    </a:stretch>
                  </pic:blipFill>
                  <pic:spPr>
                    <a:xfrm>
                      <a:off x="0" y="0"/>
                      <a:ext cx="6355080" cy="2824480"/>
                    </a:xfrm>
                    <a:prstGeom prst="rect"/>
                  </pic:spPr>
                </pic:pic>
              </a:graphicData>
            </a:graphic>
          </wp:inline>
        </w:drawing>
      </w:r>
    </w:p>
    <w:p>
      <w:pPr>
        <w:pStyle w:val="Caption"/>
      </w:pPr>
      <w:r>
        <w:t>G43  三次总分析范围 6.575 至 6.717 s；展示第 2 次；进程峰值 RSS 103.4 MiB。</w:t>
      </w:r>
    </w:p>
    <w:p>
      <w:pPr>
        <w:pStyle w:val="Caption"/>
      </w:pPr>
      <w:r>
        <w:t>方法 card-corners-best-effort；三轮状态与主图一致。</w:t>
      </w:r>
    </w:p>
    <w:p>
      <w:pPr>
        <w:pStyle w:val="Heading2"/>
      </w:pPr>
      <w:r>
        <w:t>图像与数据的取用方式</w:t>
      </w:r>
    </w:p>
    <w:p>
      <w:r>
        <w:t>HTML 图集可按模式、状态和拍摄编号筛选，并直接打开原始 PNG、拼接 PNG 与该次 JSON。CSV 适合二次统计和绘图；原始图片与输出均带 SHA256，便于核对引用是否来自同一版本。</w:t>
      </w:r>
    </w:p>
    <w:p>
      <w:r>
        <w:t>报告插图采用等比例缩放和统一留白，不调整牌面亮度、颜色或断口，也不删除失败样本。原图可能包含黑色补边或深色碎片；筛选依据是实际工作背景为绿色，而不是碎片颜色。</w:t>
      </w:r>
    </w:p>
    <w:sectPr w:rsidR="00FC693F" w:rsidRPr="0006063C" w:rsidSect="00034616">
      <w:headerReference w:type="default" r:id="rId9"/>
      <w:footerReference w:type="default" r:id="rId10"/>
      <w:pgSz w:w="12240" w:h="15840"/>
      <w:pgMar w:top="922" w:right="1037" w:bottom="922"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32" w:val="left"/>
      </w:tabs>
    </w:pPr>
    <w:r>
      <w:rPr>
        <w:sz w:val="16"/>
      </w:rPr>
      <w:t>2026 年 10 月 18 日    图片回放与当前算法版本</w:t>
    </w:r>
    <w:r>
      <w:rPr>
        <w:sz w:val="16"/>
      </w:rP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拼图装置视觉系统设计报告     Raspberry Pi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pPr>
    <w:rPr>
      <w:rFonts w:ascii="Calibri" w:hAnsi="Calibri" w:cs="Calibri" w:eastAsia="宋体"/>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s="Calibri" w:eastAsia="微软雅黑"/>
      <w:b w:val="0"/>
      <w:i w:val="0"/>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s="Calibri" w:eastAsia="微软雅黑"/>
      <w:b w:val="0"/>
      <w:i w:val="0"/>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Calibri" w:hAnsi="Calibri" w:cs="Calibri" w:eastAsia="微软雅黑"/>
      <w:b/>
      <w:bCs/>
      <w:i w:val="0"/>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Calibri" w:hAnsi="Calibri" w:cs="Calibri" w:eastAsia="微软雅黑"/>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cs="Calibri" w:eastAsia="微软雅黑"/>
      <w:b w:val="0"/>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libri" w:hAnsi="Calibri" w:cs="Calibri" w:eastAsia="微软雅黑"/>
      <w:b w:val="0"/>
      <w:i w:val="0"/>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cs="Calibri" w:eastAsia="微软雅黑"/>
      <w:b w:val="0"/>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cs="Calibri" w:eastAsia="微软雅黑"/>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拼图装置视觉系统设计报告</dc:title>
  <dc:subject>树莓派 5 算法实现与绿色实拍图测试</dc:subject>
  <dc:creator>拼图装置项目</dc:creator>
  <cp:keywords>拼图;视觉;Raspberry Pi 5;绿色背景;测试</cp:keywords>
  <dc:description>generated by python-docx</dc:description>
  <cp:lastModifiedBy/>
  <cp:revision>1</cp:revision>
  <dcterms:created xsi:type="dcterms:W3CDTF">2013-12-23T23:15:00Z</dcterms:created>
  <dcterms:modified xsi:type="dcterms:W3CDTF">2013-12-23T23:15:00Z</dcterms:modified>
  <cp:category/>
</cp:coreProperties>
</file>