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Anterior-posterior angiogram of right common carotid artery injection of a Papio anubis with a 6 Fr catheter in place both (A.) during vessel spasm on catheter, and (B.) 10 minutes after infusion of intraluminal verapamil (2 mg). Overlay images showing 6 Fr catheter position in CCA (gold) during spasm (C.) and after alleviation with verapamil (D.). Arrows (→) indicate tip of catheter.</w:t>
        <w:br/>
      </w:r>
    </w:p>
    <w:p>
      <w:r>
        <w:t xml:space="preserve">Question:  What substance was used to alleviate the vessel spasm? </w:t>
        <w:br/>
        <w:t xml:space="preserve"> </w:t>
        <w:br/>
        <w:t xml:space="preserve">A: Verapamil </w:t>
        <w:br/>
        <w:t xml:space="preserve">B: Aspirin </w:t>
        <w:br/>
        <w:t xml:space="preserve">C: Heparin </w:t>
        <w:br/>
        <w:t xml:space="preserve">D: Warfarin. </w:t>
        <w:br/>
      </w:r>
    </w:p>
    <w:p>
      <w:r>
        <w:t>Answer:  A: Verapamil.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