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Abdominal ultrasound showing multiple hypoechoiec (short arrow) and hyperechoeic lesions (long arrow) in the liver</w:t>
        <w:br/>
      </w:r>
    </w:p>
    <w:p>
      <w:r>
        <w:t xml:space="preserve">Question:  What is the location of the lesions in the image? </w:t>
        <w:br/>
        <w:t xml:space="preserve"> </w:t>
        <w:br/>
        <w:t xml:space="preserve">A:Lung </w:t>
        <w:br/>
        <w:t xml:space="preserve">B:Kidney </w:t>
        <w:br/>
        <w:t xml:space="preserve">C:Liver </w:t>
        <w:br/>
        <w:t xml:space="preserve">D:Brain </w:t>
        <w:br/>
      </w:r>
    </w:p>
    <w:p>
      <w:r>
        <w:t>Answer:  C:Liver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