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Col Expression during Lymph Gland Ontogeny(A) Col expression in lymph gland precursors is first observed in two separate clusters of cells (black arrows) in the dorsal-most mesoderm of thoracic segments T2 and T3 at stage 11 (stages according to Campos-Ortega and Hartenstein [1997]). Col expression in the head region is ectodermal (parasegment 0) and related to its function in head segmentation (Crozatier et al. 1999).(B and C) The clusters of Col-expressing cells get closer between stage 12 and early stage 13 (B) before coalescing (C).(D and E) Col expression becomes progressively restricted to the posterior-most cells of the forming lymph glands (arrowhead) during stage 14, as shown by the partial overlap between Odd-skipped (Odd) and Col expression.(F and G) Enlarged view of lymph glands after completion of embryogenesis, stage 16. Col expression marks the prospective PSC (Lebestky et al. 2003) in a dorsal-posterior position (arrowheads).(H) Schematic representation of Col expression in the lymph glands and pericardial cells in stage 16 embryos.(I) A srp6G mutant embryo arrested at stage 13. Col is expressed in the presumptive lymph gland primordium (black arrow), although it is not possible to distinguish between high and low levels of expression. All embryos are oriented anterior to the left. (A–C), (G), and (I) are lateral views; (D–F) are dorsal views. (B), (C), and (E–G) are higher magnifications of the dorsal thoracic region. White arrows in (A) and (I) indicate Col expression in a developing dorsal muscle (Crozatier and Vincent 1999).</w:t>
        <w:br/>
      </w:r>
    </w:p>
    <w:p>
      <w:r>
        <w:t xml:space="preserve">Question:  Where is the first expression of Col observed during lymph gland ontogeny? </w:t>
        <w:br/>
        <w:t xml:space="preserve"> </w:t>
        <w:br/>
        <w:t xml:space="preserve">A: In the ventral-most mesoderm of thoracic segments T2 and T3. </w:t>
        <w:br/>
        <w:t xml:space="preserve">B: In the dorsal-most mesoderm of thoracic segments T2 and T3. </w:t>
        <w:br/>
        <w:t xml:space="preserve">C: In the dorsal-most ectoderm of thoracic segments T2 and T3. </w:t>
        <w:br/>
        <w:t xml:space="preserve">D: In the head region. </w:t>
        <w:br/>
      </w:r>
    </w:p>
    <w:p>
      <w:r>
        <w:t xml:space="preserve">Answer:  B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