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Emerging leaf tips (yellow arrow) and hypocotyl (orange arrows) of an Arabidopsis mutant</w:t>
        <w:br/>
      </w:r>
    </w:p>
    <w:p>
      <w:r>
        <w:t>Question: What does hypocotyl refer to in a plant?</w:t>
        <w:br/>
        <w:t xml:space="preserve"> </w:t>
        <w:br/>
        <w:t xml:space="preserve">A:A region of stem below the cotyledons  </w:t>
        <w:br/>
        <w:t xml:space="preserve">B:The plant's roots  </w:t>
        <w:br/>
        <w:t xml:space="preserve">C:The plant's leaves  </w:t>
        <w:br/>
        <w:t xml:space="preserve">D:The stem of the flower </w:t>
        <w:br/>
      </w:r>
    </w:p>
    <w:p>
      <w:r>
        <w:t>Answer:  A:A region of stem below the cotyledons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