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Expression of Three Transcription Factors during Early Bacteriocyte Development(A) Drawings of some stages of pea aphid embryonic development, approximately to scale. Embryos develop viviparously within a follicular epithelium of the ovariole (data not shown). For a complete description, see Miura et al. (2003). Bacteria are transferred at stage 7. Embryos are labeled with bacteria (b), head (h), thoracic (t), and abdominal (a) regions. The three thoracic segments (t1, t2, t2) and germ cells (gc) are indicated in the stage 14 embryo.(B) A drawing of a stage 7 embryo illustrates transovarial transfer of the bacteria (red arrowhead) to the embryo and the presumptive bacteriocyte nuclei (arrow).(C) Confocal micrograph of a stage 6 embryo stained with anti-Dll antibody (red, indicated by arrow). Anti-Dll labels syncytial nuclei (presumptive bacteriocyte nuclei) in the posterior of the embryo.(D) Confocal micrograph of stage 7 embryo stained with anti-Dll and FP6.87 antibodies. Soon after the bacteria begin to invade the embryo, we observe staining with the FP6.87 antibody localized to the nucleoli (blue), which recognizes both Ubx and Abd-A in diverse arthropods, in the same nuclei that are already expressing Dll (red). The region outlined with a broken white box is enlarged in (D′) to show the bacteria, and only the green channel is shown in monochrome. The red arrow indicates one bacterium.(E and F) In these two panels of the same focal plane from the same stage 9 embryo, Ubx/Abd-A staining (blue) is observed throughout the entire nucleus of all nuclei that also express Dll (red).(G) Confocal micrograph of a stage 8 embryo stained with anti-En (yellow). As the transfer of bacteria (arrowhead) is being completed, the bacteriocyte nuclei begin to express En (yellow, indicated with arrow).In (C)–(G), confocal micrographs show only one focal plane of the embryo, so not all bacteriocyte nuclei in each embryo can be seen. In all figures, F-actin is stained with phalloidin (green). Embryos in all figures, except Figure 2, are oriented with anterior of the entire embryo (towards the germarium) to the left.</w:t>
        <w:br/>
      </w:r>
    </w:p>
    <w:p>
      <w:r>
        <w:t xml:space="preserve">Question:  Which transcription factors show staining throughout the entire nucleus that also express Dll in late stage embryos? </w:t>
        <w:br/>
        <w:t xml:space="preserve"> </w:t>
        <w:br/>
        <w:t xml:space="preserve">A: Ubx/Abd-A. </w:t>
        <w:br/>
        <w:t xml:space="preserve">B: Anti-Dll. </w:t>
        <w:br/>
        <w:t xml:space="preserve">C: FP6.87. </w:t>
        <w:br/>
        <w:t xml:space="preserve">D: En. </w:t>
        <w:br/>
      </w:r>
    </w:p>
    <w:p>
      <w:r>
        <w:t>Answer:  A: Ubx/Abd-A.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