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Magnetic resonance imaging of brain on hospital day six. T2 weighted image showing obstructive hydrocephalus and ventriculitis.</w:t>
        <w:br/>
      </w:r>
    </w:p>
    <w:p>
      <w:r>
        <w:t xml:space="preserve">Question: What part of the body is being imaged in this technique? </w:t>
        <w:br/>
        <w:t xml:space="preserve"> </w:t>
        <w:br/>
        <w:t xml:space="preserve">A:Stomach </w:t>
        <w:br/>
        <w:t xml:space="preserve">B:Brain </w:t>
        <w:br/>
        <w:t xml:space="preserve">C:Lungs </w:t>
        <w:br/>
        <w:t xml:space="preserve">D:Heart </w:t>
        <w:br/>
      </w:r>
    </w:p>
    <w:p>
      <w:r>
        <w:t>Answer:  B:Brain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