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US of 65 years old male presented to emergency room with bilateral flank pain, nausea and vomiting for the past 1 week. He had an ultrasound in a peripheral hospital, which identified hydronephrosis on the right side, and percutaneous nephrostomy tube was placed. His left kidney showed hydronephrosis with renal stone (upper picture). This scan shows small-scarred right kidney (middle picture), pigtail catheter could be identified (arrow) and a proximal ureteric stone could also be seen (lower picture).</w:t>
        <w:br/>
      </w:r>
    </w:p>
    <w:p>
      <w:r>
        <w:t xml:space="preserve">Question:  What is the patient's age? </w:t>
        <w:br/>
        <w:t xml:space="preserve"> </w:t>
        <w:br/>
        <w:t xml:space="preserve">A: 55 </w:t>
        <w:br/>
        <w:t xml:space="preserve">B: 65 </w:t>
        <w:br/>
        <w:t xml:space="preserve">C: 75 </w:t>
        <w:br/>
        <w:t xml:space="preserve">D: 85 </w:t>
        <w:br/>
      </w:r>
    </w:p>
    <w:p>
      <w:r>
        <w:t>Answer:  B: 65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