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pattern of a bas-1::GFP reporter fusion in transgenic Roller worms. (Panels A-C are from the same adult hermaphrodite. Ventral is down and anterior to the right.) A. Ventral, slightly oblique view of the head, showing NSMs, CEPDs, ADEL and likely AIMs. B. Same head, higher (more dorsal) focal plane, showing CEPDs and ADER. C. Photomontage showing ventral oblique view of HSNs and their processes in the ventral nerve cord; note also apparent labeling of muscles associated with the vulva. A second worm is immediately adjacent above, obscuring the edge of the worm shown. (Panels D-F: Anterior is to the left.) D. Adult hermaphrodite head, ventral view, chosen to show the characteristic highly varicose processes of the NSM cells within the isthmus of the pharynx. E. Larval head, ventral view with fluorescence and brightfield. This clearly shows the location of the NSM somata in the ventral pharynx, anterior bulb; it also shows the serotonergic ADF neurons not seen in A, B. CEPDs would be seen in a dorsal focal plane in this worm. F. Adult hermaphrodite lateral view of body wall. Ventral is down. Shows HSN and PDE; note PDE process extending ventrally toward the ventral nerve cord and dendrite extending dorsally into postdeirid sensillum. Twisting of the body axis associated with Roller phenotype makes HSN and PDE somata appear at the same lateral level when HSN is actually located sublateral and PDE subdorsal; twisting also takes ventral nerve cord out of plane of focus in the right of the panel. (Panels G – I are from males; anterior is to the right.) G. Late L4 male tail showing ray neurons (RNs) with processes extending into the rays. In some males we saw spicule cell staining likely belonging to spicule socket cells (SpSo). Ventral, slightly oblique view. H. Adult male tail showing RNs and their neurites in rays 7 and 9 on the right side, view ventral, slightly oblique. I. Male-specific ventral nerve cord motoneurons CP5 and CP6, the CP neurons most commonly expressing the transgene. The PDE soma in the lateral body wall is out of the plane of focus.</w:t>
        <w:br/>
      </w:r>
    </w:p>
    <w:p>
      <w:r>
        <w:t xml:space="preserve">Question: What is the expression pattern of the bas-1::GFP reporter fusion? </w:t>
        <w:br/>
        <w:t xml:space="preserve"> </w:t>
        <w:br/>
        <w:t xml:space="preserve">A: It is expressed in the muscles associated with the vulva. </w:t>
        <w:br/>
        <w:t xml:space="preserve">B: It is expressed in the serotonergic ADF neurons. </w:t>
        <w:br/>
        <w:t xml:space="preserve">C: It is expressed in the NSM cells within the isthmus of the pharynx. </w:t>
        <w:br/>
        <w:t xml:space="preserve">D: It is expressed in the dorsal focal plane. </w:t>
        <w:br/>
      </w:r>
    </w:p>
    <w:p>
      <w:r>
        <w:t>Answer:  C: It is expressed in the NSM cells within the isthmus of the pharynx.</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