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Expressions of elo-5 and lpd-1 Reporter Constructs Are Spatially Similar(A and B) Nomarski and GFP-filtered images of an adult animal containing the lpd-1Prom::GFP construct, showing strong expression in two symmetrical head neurons, each of which has processes to the nose and around a nerve ring. Scale bars, 10 μm.(C) DiI staining of amphid neurons in lpd-1Prom::GFP (dsRed filter). Arrows indicate neuronal nuclei shown in (D). Scale bar, 10 μm.(D) GFP expression in the animal shown in (C). Scale bar, 10 μm.(E and F) Nomarski and GFP-filtered images of an animal containing elo-5Prom::GFP, revealing fluorescence in the similar amphid neuron. Scale bar, 7.5 μm.(G and H) The intestinal and intestinal-muscle GFP expression in (G) lpd-1Prom::GFP and (H) elo-5Prom::GFP constructs. Scale bar, 7.5 μm.</w:t>
        <w:br/>
      </w:r>
    </w:p>
    <w:p>
      <w:r>
        <w:t xml:space="preserve">Question:  Where is the elo-5Prom::GFP expressed? </w:t>
        <w:br/>
        <w:t xml:space="preserve"> </w:t>
        <w:br/>
        <w:t xml:space="preserve">A: In the head neurons </w:t>
        <w:br/>
        <w:t xml:space="preserve">B: In the intestine </w:t>
        <w:br/>
        <w:t xml:space="preserve">C: In the amphid neuron </w:t>
        <w:br/>
        <w:t xml:space="preserve">D: In the nerve ring neuron. </w:t>
        <w:br/>
      </w:r>
    </w:p>
    <w:p>
      <w:r>
        <w:t xml:space="preserve">Answer:  C: In the amphid neuron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