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keratin IFs and HSP70i in hepatocytes from control and GF-fed C3H mice. A, C, E keratin IFs; B, D, F HSP70i; A, B) control; C, D) 2 week treatment; E, F) 5 month treatment. Arrows in E and F indicate reactive MBs with Troma 1 (anti-K8) and anti-HSP70i, respectively. Scale bar = 20 μm.</w:t>
        <w:br/>
      </w:r>
    </w:p>
    <w:p>
      <w:r>
        <w:t xml:space="preserve">Question:  What does the arrow indicate in panel E? </w:t>
        <w:br/>
        <w:t xml:space="preserve"> </w:t>
        <w:br/>
        <w:t xml:space="preserve">A: Reactive HSP70i </w:t>
        <w:br/>
        <w:t xml:space="preserve">B: Reactive K8 </w:t>
        <w:br/>
        <w:t xml:space="preserve">C: Nucleus </w:t>
        <w:br/>
        <w:t xml:space="preserve">D: Mitochondria </w:t>
        <w:br/>
      </w:r>
    </w:p>
    <w:p>
      <w:r>
        <w:t>Answer:  Reactive K8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