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Realtime 3D echocardiography without (a) – [additional file 6], and with contrast enhancement (b) [additional file 7]. There is clear benefit for LV border detection. [See also additional files 8 and 9 for real time 3-D movies without and with contrast respectively.]</w:t>
        <w:br/>
      </w:r>
    </w:p>
    <w:p>
      <w:r>
        <w:t xml:space="preserve">Question:  What is the benefit of contrast enhancement in real time 3D echocardiography? </w:t>
        <w:br/>
        <w:t xml:space="preserve"> </w:t>
        <w:br/>
        <w:t xml:space="preserve">A: No benefit. </w:t>
        <w:br/>
        <w:t xml:space="preserve">B: Benefit in LV border detection. </w:t>
        <w:br/>
        <w:t xml:space="preserve">C: Benefit in detecting coronary artery disease. </w:t>
        <w:br/>
        <w:t xml:space="preserve">D: Benefit in detecting lung disease.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