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Mammography of the patients' breasts (A: mediolateral oblique, view B: craniocaudal view)</w:t>
        <w:br/>
      </w:r>
    </w:p>
    <w:p>
      <w:r>
        <w:t xml:space="preserve">Question: Which view is used in mammography for the patient's breast from a medial to lateral perspective? </w:t>
        <w:br/>
        <w:t xml:space="preserve"> </w:t>
        <w:br/>
        <w:t xml:space="preserve">A:Craniocaudal view </w:t>
        <w:br/>
        <w:t xml:space="preserve">B:Lateral view </w:t>
        <w:br/>
        <w:t xml:space="preserve">C:Anteroposterior view </w:t>
        <w:br/>
        <w:t xml:space="preserve">D:Oblique view </w:t>
        <w:br/>
      </w:r>
    </w:p>
    <w:p>
      <w:r>
        <w:t>Answer:  A:Craniocaudal view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