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Mammography of the patients' breasts (A: mediolateral oblique, view B: craniocaudal view)</w:t>
        <w:br/>
      </w:r>
    </w:p>
    <w:p>
      <w:r>
        <w:t xml:space="preserve">Question: Which mammography view is used for imaging of some specific areas of breast tissue? </w:t>
        <w:br/>
        <w:t xml:space="preserve"> </w:t>
        <w:br/>
        <w:t xml:space="preserve">A:Mediolateral oblique view </w:t>
        <w:br/>
        <w:t xml:space="preserve">B:Oblique view </w:t>
        <w:br/>
        <w:t xml:space="preserve">C:Lateral view </w:t>
        <w:br/>
        <w:t xml:space="preserve">D:Craniocaudal view </w:t>
        <w:br/>
      </w:r>
    </w:p>
    <w:p>
      <w:r>
        <w:t>Answer:  B:Oblique view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