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Place of Noncentrosomal Microtubule NucleationThe initial stages of noncentrosomal microtubule nucleation revealed by an endogenous GFP–α-tubulin fusion (left) and phase contrast (right). Following the corresponding videos, it is possible to unmistakably tell the chromosomes (arrows) apart form the other phase-dark objects that are present over the nuclear region (asterisks). The cell in (A) is shown as a single timeframe and the cell in (B) as a time-lapse series. In both cells, noncentrosomal microtubule nucleation (arrowheads) takes place close to the remains on the NE and does not overlap with the major chromosomes. Nucleation sites can be clustered (A) or dispersed (B). In the time-lapse series (B), only the chromosomes that are in focus are labelled. Timepoint 0 min in these series corresponds to the first sign of noncentrosomal microtubule nucleation, around 11 min after NEB. A white bar marks the growing end of a microtubule bundle that at timepoint 93 min reaches one of the bivalents.</w:t>
        <w:br/>
      </w:r>
    </w:p>
    <w:p>
      <w:r>
        <w:t xml:space="preserve">Question: What distinguishes chromosomes from other phase-dark objects present in the nuclear region? </w:t>
        <w:br/>
        <w:t xml:space="preserve"> </w:t>
        <w:br/>
        <w:t xml:space="preserve">A:Nucleation sites </w:t>
        <w:br/>
        <w:t xml:space="preserve">B: Time-lapse series </w:t>
        <w:br/>
        <w:t xml:space="preserve">C: Endogenous GFP </w:t>
        <w:br/>
        <w:t xml:space="preserve">D: Arrows.  </w:t>
        <w:br/>
      </w:r>
    </w:p>
    <w:p>
      <w:r>
        <w:t>Answer: D: Arrows.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