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Caption: </w:t>
        <w:br/>
        <w:t>Mitochondrial ultrastructure shows heterogeneity between cell lines (same final magnification for the 4 images, marker = 0.5 μm): (A) NB cell line N206: dilated crista spaces in small mitochondria with a dense matrix; (B) NB cell line NMB: small mitochondria with narrow cristae and light matrix, so-called orthodox configuration, (C) NB cell line SJNB-8: unusually large mitochondria in orthodox configuration (narrow cristae), some areas in the matrix are cleared and lack cristae; (D) NB cell line LA-N-2: very large mitochondria with dilated cristae and dense matrix.</w:t>
        <w:br/>
      </w:r>
    </w:p>
    <w:p>
      <w:r>
        <w:t xml:space="preserve">Question:  Which cell line has unusually large mitochondria in orthodox configuration (narrow cristae)? </w:t>
        <w:br/>
        <w:t xml:space="preserve"> </w:t>
        <w:br/>
        <w:t xml:space="preserve">A: N206 </w:t>
        <w:br/>
        <w:t xml:space="preserve">B: NMB </w:t>
        <w:br/>
        <w:t xml:space="preserve">C: SJNB-8 </w:t>
        <w:br/>
        <w:t xml:space="preserve">D: LA-N-2 </w:t>
        <w:br/>
      </w:r>
    </w:p>
    <w:p>
      <w:r>
        <w:t xml:space="preserve">Answer:  C: SJNB-8 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