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Areas of S1 as defined in cytoarchitectonic studies on 10 post-mortem brains [18, 19]: area 3a occupies the fundus of the central sulcus (dark blue), area 3b the anterior wall of the postcentral gyrus (red), area1 its crown (light blue) and area 2 its posterior wall (green). The black arrow indicates the central sulcus.</w:t>
        <w:br/>
      </w:r>
    </w:p>
    <w:p>
      <w:r>
        <w:t xml:space="preserve">Question:  Which area is situated in the crown of the postcentral gyrus? </w:t>
        <w:br/>
        <w:t xml:space="preserve"> </w:t>
        <w:br/>
        <w:t xml:space="preserve">A: area 1 </w:t>
        <w:br/>
        <w:t xml:space="preserve">B: area 2 </w:t>
        <w:br/>
        <w:t xml:space="preserve">C: area 3a </w:t>
        <w:br/>
        <w:t xml:space="preserve">D: area 3b </w:t>
        <w:br/>
      </w:r>
    </w:p>
    <w:p>
      <w:r>
        <w:t>Answer:  A: area 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