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A 58 year old man, who 8 years ago underwent left hepatectomy and cholecistectomy, for complicated intrahepatic biliary stones, presented with jaundice and weight loss. Enhanced CT scan showed marked intrahepatic biliary dilation.</w:t>
        <w:br/>
      </w:r>
    </w:p>
    <w:p>
      <w:r>
        <w:t xml:space="preserve">Question: What is the likely cause of the patient's symptoms? </w:t>
        <w:br/>
        <w:t xml:space="preserve"> </w:t>
        <w:br/>
        <w:t xml:space="preserve">A:Gallstones </w:t>
        <w:br/>
        <w:t xml:space="preserve">B:Cirrhosis </w:t>
        <w:br/>
        <w:t xml:space="preserve">C:Hepatocellular carcinoma </w:t>
        <w:br/>
        <w:t xml:space="preserve">D:Choledocholithiasis </w:t>
        <w:br/>
      </w:r>
    </w:p>
    <w:p>
      <w:r>
        <w:t>Answer:  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