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 58 year old man, who 8 years ago underwent left hepatectomy and cholecistectomy, for complicated intrahepatic biliary stones, presented with jaundice and weight loss. Enhanced CT scan showed marked intrahepatic biliary dilation.</w:t>
        <w:br/>
      </w:r>
    </w:p>
    <w:p>
      <w:r>
        <w:t xml:space="preserve">Question: What is the most likely reason for the patient's weight loss? </w:t>
        <w:br/>
        <w:t xml:space="preserve"> </w:t>
        <w:br/>
        <w:t xml:space="preserve">A:Hyperthyroidism </w:t>
        <w:br/>
        <w:t xml:space="preserve">B:Gastrointestinal bleeding </w:t>
        <w:br/>
        <w:t xml:space="preserve">C:Cholecystitis </w:t>
        <w:br/>
        <w:t xml:space="preserve">D:Malabsorption syndrome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