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 58 year old man, who 8 years ago underwent left hepatectomy and cholecistectomy, for complicated intrahepatic biliary stones, presented with jaundice and weight loss. Enhanced CT scan showed marked intrahepatic biliary dilation.</w:t>
        <w:br/>
      </w:r>
    </w:p>
    <w:p>
      <w:r>
        <w:t xml:space="preserve">Question: Which of the following is the most appropriate next step in management? </w:t>
        <w:br/>
        <w:t xml:space="preserve"> </w:t>
        <w:br/>
        <w:t xml:space="preserve">A:Perform a liver biopsy </w:t>
        <w:br/>
        <w:t xml:space="preserve">B:Offer supportive care and observation </w:t>
        <w:br/>
        <w:t xml:space="preserve">C:Perform an ERCP to extract the biliary stones </w:t>
        <w:br/>
        <w:t xml:space="preserve">D:Refer for liver transplant evaluation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