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Direct immunofluorescence (IgG, combined with transmitted light) in saline transported skin specimen of lupus erythematosus. After 48 hours in saline there is subepidermal split formation, not present in fresh-frozen (N2) and fixed (Mi48) skin. Note the still obvious granular IgG fluorescence at the dermal side of the split. (obj. ×40)</w:t>
        <w:br/>
      </w:r>
    </w:p>
    <w:p>
      <w:r>
        <w:t xml:space="preserve">Question:  What is the purpose of direct immunofluorescence? </w:t>
        <w:br/>
        <w:t xml:space="preserve"> </w:t>
        <w:br/>
        <w:t xml:space="preserve">A: To study subepidermal split formation </w:t>
        <w:br/>
        <w:t xml:space="preserve">B: To study dermal side of the split </w:t>
        <w:br/>
        <w:t xml:space="preserve">C: To study skin specimen of lupus erythematosus </w:t>
        <w:br/>
        <w:t xml:space="preserve">D: To study the effect of saline transportation on skin specimen. </w:t>
        <w:br/>
      </w:r>
    </w:p>
    <w:p>
      <w:r>
        <w:t xml:space="preserve">Answer:  C: To study skin specimen of lupus erythematosus.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