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Direct immunofluorescence (IgG, combined with transmitted light) in saline transported skin specimen of lupus erythematosus. After 48 hours in saline there is subepidermal split formation, not present in fresh-frozen (N2) and fixed (Mi48) skin. Note the still obvious granular IgG fluorescence at the dermal side of the split. (obj. ×40)</w:t>
        <w:br/>
      </w:r>
    </w:p>
    <w:p>
      <w:r>
        <w:t xml:space="preserve">Question:  What is the result of the saline transportation on skin specimen? </w:t>
        <w:br/>
        <w:t xml:space="preserve"> </w:t>
        <w:br/>
        <w:t xml:space="preserve">A: Subepidermal split formation </w:t>
        <w:br/>
        <w:t xml:space="preserve">B: Formation of granular IgG fluorescence at the dermal side </w:t>
        <w:br/>
        <w:t xml:space="preserve">C: Preservation of skin cell structure </w:t>
        <w:br/>
        <w:t xml:space="preserve">D: No effect on the skin specimen. </w:t>
        <w:br/>
      </w:r>
    </w:p>
    <w:p>
      <w:r>
        <w:t>Answer:  A: Subepidermal split formation.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