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A) Location of the MVe as visualized on cresyl violet stained section and on x-ray images of parallel sections used in in situ hybridization experiments with the various oligonucleotide probes: B) H3X C) H3X blocking control D) H3A E) H3A blocking control F) H3B G) H3B blocking control H) H3C I) H3C blocking control. Sections are from a representative animal sacrificed 24 h post-lesion. Abbreviations are as follows: MVe, medial vestibular nucleus and Pr, prepositus nucleus. Scale bars are 100 μm.</w:t>
        <w:br/>
      </w:r>
    </w:p>
    <w:p>
      <w:r>
        <w:t xml:space="preserve">Question:  What is the abbreviation for the prepositus nucleus? </w:t>
        <w:br/>
        <w:t xml:space="preserve"> </w:t>
        <w:br/>
        <w:t xml:space="preserve">A: MVe </w:t>
        <w:br/>
        <w:t xml:space="preserve">B: H3X </w:t>
        <w:br/>
        <w:t xml:space="preserve">C: Pr </w:t>
        <w:br/>
        <w:t xml:space="preserve">D: H3A  </w:t>
        <w:br/>
      </w:r>
    </w:p>
    <w:p>
      <w:r>
        <w:t>Answer:  C: Pr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