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MRI at diagnosis (case one).</w:t>
        <w:br/>
      </w:r>
    </w:p>
    <w:p>
      <w:r>
        <w:t xml:space="preserve">Question:  What did the MRI show for the patient in case one? </w:t>
        <w:br/>
        <w:t xml:space="preserve"> </w:t>
        <w:br/>
        <w:t xml:space="preserve">A: A large mass in the knee. </w:t>
        <w:br/>
        <w:t xml:space="preserve">B: A small mass in the foot. </w:t>
        <w:br/>
        <w:t xml:space="preserve">C: A fracture in the leg. </w:t>
        <w:br/>
        <w:t xml:space="preserve">D: A spine injury.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