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This figure illustrates some of the pre and post x-rays taken after 4–6 weeks of treatment.</w:t>
        <w:br/>
      </w:r>
    </w:p>
    <w:p>
      <w:r>
        <w:t xml:space="preserve">Question:  What is the name of the condition that the patient was being treated for? </w:t>
        <w:br/>
        <w:t xml:space="preserve"> </w:t>
        <w:br/>
        <w:t xml:space="preserve">A: Scoliosis </w:t>
        <w:br/>
        <w:t xml:space="preserve">B: Cavities </w:t>
        <w:br/>
        <w:t xml:space="preserve">C: Appendicitis </w:t>
        <w:br/>
        <w:t xml:space="preserve">D: Malaria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