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Decreased Fiber CoherenceDecreased fiber coherences, as observed with DTI, in persistent developmental stutterers compared with a fluent control group. A red dot indicates the peak difference in a coronal (top left), axial (top right), and a sagittal (bottom) slice.</w:t>
        <w:br/>
      </w:r>
    </w:p>
    <w:p>
      <w:r>
        <w:t xml:space="preserve">Question:  What does the red dot represent in the imaging slices? </w:t>
        <w:br/>
        <w:t xml:space="preserve"> </w:t>
        <w:br/>
        <w:t xml:space="preserve">A: a damaged area </w:t>
        <w:br/>
        <w:t xml:space="preserve">B: a peak difference </w:t>
        <w:br/>
        <w:t xml:space="preserve">C: a control group </w:t>
        <w:br/>
        <w:t xml:space="preserve">D: an unclear finding </w:t>
        <w:br/>
      </w:r>
    </w:p>
    <w:p>
      <w:r>
        <w:t>Answer:  B: a peak difference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