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Histology of normal lung tissue in patients with hamartochondroma. In cases of hamartochondroma, only some macrophages and mucus can be detected in the bronchioli (hematoxylin eosin, original magnification ×15). No signs for emphysema or bronchiolitis could be detected.</w:t>
        <w:br/>
      </w:r>
    </w:p>
    <w:p>
      <w:r>
        <w:t xml:space="preserve">Question:  What type of tissue is affected in cases of hamartochondroma? </w:t>
        <w:br/>
        <w:t xml:space="preserve"> </w:t>
        <w:br/>
        <w:t xml:space="preserve">A: Muscular tissue </w:t>
        <w:br/>
        <w:t xml:space="preserve">B: Lung tissue </w:t>
        <w:br/>
        <w:t xml:space="preserve">C: Nervous tissue </w:t>
        <w:br/>
        <w:t xml:space="preserve">D: Epithelial tissue. </w:t>
        <w:br/>
      </w:r>
    </w:p>
    <w:p>
      <w:r>
        <w:t>Answer:  B: Lung tissue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