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Histology of normal lung tissue in patients with hamartochondroma. In cases of hamartochondroma, only some macrophages and mucus can be detected in the bronchioli (hematoxylin eosin, original magnification ×15). No signs for emphysema or bronchiolitis could be detected.</w:t>
        <w:br/>
      </w:r>
    </w:p>
    <w:p>
      <w:r>
        <w:t xml:space="preserve">Question:  What is the magnification used in the histological examination? </w:t>
        <w:br/>
        <w:t xml:space="preserve"> </w:t>
        <w:br/>
        <w:t xml:space="preserve">A: ×5 </w:t>
        <w:br/>
        <w:t xml:space="preserve">B: ×10 </w:t>
        <w:br/>
        <w:t xml:space="preserve">C: ×15 </w:t>
        <w:br/>
        <w:t xml:space="preserve">D: ×20. </w:t>
        <w:br/>
      </w:r>
    </w:p>
    <w:p>
      <w:r>
        <w:t>Answer:  C: ×15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