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Assessment of asynchrony in parasternal long axis view by M-mode: Time difference between peak of septal and inferior myocardial contraction.</w:t>
        <w:br/>
      </w:r>
    </w:p>
    <w:p>
      <w:r>
        <w:t xml:space="preserve">Question: What is the time interval being measured in the assessment of asynchrony? </w:t>
        <w:br/>
        <w:t xml:space="preserve"> </w:t>
        <w:br/>
        <w:t xml:space="preserve">A:Time difference between mitral and tricuspid valve opening </w:t>
        <w:br/>
        <w:t xml:space="preserve">B:Time difference between isovolumic contraction and relaxation </w:t>
        <w:br/>
        <w:t xml:space="preserve">C:Time difference between aortic and pulmonic valve closure </w:t>
        <w:br/>
        <w:t xml:space="preserve">D:Time difference between peak of septal and inferior myocardial contraction </w:t>
        <w:br/>
      </w:r>
    </w:p>
    <w:p>
      <w:r>
        <w:t>Answer:  Time difference between peak of septal and inferior myocardial contraction.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