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Mucinous deposition of the upper and mid-dermis accompanied by an elevated occurrence of MIB-1+ dermal fibroblasts.</w:t>
        <w:br/>
      </w:r>
    </w:p>
    <w:p>
      <w:r>
        <w:t xml:space="preserve">Question:  What is the characteristic feature of mucinous deposition of the upper and mid-dermis? </w:t>
        <w:br/>
        <w:t xml:space="preserve"> </w:t>
        <w:br/>
        <w:t xml:space="preserve">A:Increased melanocyte count </w:t>
        <w:br/>
        <w:t xml:space="preserve">B:Elevated dermal thickness </w:t>
        <w:br/>
        <w:t xml:space="preserve">C:Elevated occurrence of MIB-1+ dermal fibroblasts </w:t>
        <w:br/>
        <w:t xml:space="preserve">D:Decreased elastin fibers </w:t>
        <w:br/>
      </w:r>
    </w:p>
    <w:p>
      <w:r>
        <w:t>Answer:  C: Elevated occurrence of MIB-1+ dermal fibroblasts.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