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Mucinous deposition of the upper and mid-dermis accompanied by an elevated occurrence of MIB-1+ dermal fibroblasts.</w:t>
        <w:br/>
      </w:r>
    </w:p>
    <w:p>
      <w:r>
        <w:t xml:space="preserve">Question:  What is the significance of MIB-1+ dermal fibroblasts in mucinous deposition? </w:t>
        <w:br/>
        <w:t xml:space="preserve"> </w:t>
        <w:br/>
        <w:t xml:space="preserve">A:They promote hair growth </w:t>
        <w:br/>
        <w:t xml:space="preserve">B:They increase the production of collagen </w:t>
        <w:br/>
        <w:t xml:space="preserve">C:They cause skin discoloration </w:t>
        <w:br/>
        <w:t xml:space="preserve">D:Their occurrence is elevated in mucinous deposition </w:t>
        <w:br/>
      </w:r>
    </w:p>
    <w:p>
      <w:r>
        <w:t>Answer:  D:Their occurrence is elevated in mucinous deposition.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