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Mucinous deposition of the upper and mid-dermis accompanied by an elevated occurrence of MIB-1+ dermal fibroblasts.</w:t>
        <w:br/>
      </w:r>
    </w:p>
    <w:p>
      <w:r>
        <w:t xml:space="preserve">Question:  What factors have been associated with the development of mucinous deposition? </w:t>
        <w:br/>
        <w:t xml:space="preserve"> </w:t>
        <w:br/>
        <w:t xml:space="preserve">A:Trauma and skin infections </w:t>
        <w:br/>
        <w:t xml:space="preserve">B:Sun exposure and aging </w:t>
        <w:br/>
        <w:t xml:space="preserve">C:Long-term use of topical steroids </w:t>
        <w:br/>
        <w:t xml:space="preserve">D:All of the above </w:t>
        <w:br/>
      </w:r>
    </w:p>
    <w:p>
      <w:r>
        <w:t>Answer:  D:All of the above.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